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CellMar>
          <w:left w:w="115" w:type="dxa"/>
          <w:right w:w="115" w:type="dxa"/>
        </w:tblCellMar>
        <w:tblLook w:val="01E0" w:firstRow="1" w:lastRow="1" w:firstColumn="1" w:lastColumn="1" w:noHBand="0" w:noVBand="0"/>
      </w:tblPr>
      <w:tblGrid>
        <w:gridCol w:w="3440"/>
        <w:gridCol w:w="3167"/>
        <w:gridCol w:w="3167"/>
      </w:tblGrid>
      <w:tr w:rsidR="00B67DB6" w:rsidRPr="006C1252" w14:paraId="058971AA" w14:textId="77777777" w:rsidTr="00F239BD">
        <w:trPr>
          <w:trHeight w:val="2114"/>
          <w:jc w:val="center"/>
        </w:trPr>
        <w:tc>
          <w:tcPr>
            <w:tcW w:w="0" w:type="auto"/>
            <w:gridSpan w:val="3"/>
          </w:tcPr>
          <w:p w14:paraId="303893C3" w14:textId="77777777" w:rsidR="00B67DB6" w:rsidRPr="008F5FB2" w:rsidRDefault="00B67DB6" w:rsidP="00F239BD">
            <w:pPr>
              <w:pStyle w:val="Title"/>
            </w:pPr>
            <w:r>
              <w:rPr>
                <w:noProof/>
              </w:rPr>
              <w:drawing>
                <wp:inline distT="0" distB="0" distL="0" distR="0" wp14:anchorId="528A0159" wp14:editId="41213107">
                  <wp:extent cx="1900052" cy="63016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tc>
      </w:tr>
      <w:tr w:rsidR="00B67DB6" w:rsidRPr="006C1252" w14:paraId="6A71064D" w14:textId="77777777" w:rsidTr="00F239BD">
        <w:trPr>
          <w:trHeight w:val="2114"/>
          <w:jc w:val="center"/>
        </w:trPr>
        <w:tc>
          <w:tcPr>
            <w:tcW w:w="0" w:type="auto"/>
            <w:gridSpan w:val="3"/>
          </w:tcPr>
          <w:p w14:paraId="04DA47B9" w14:textId="77777777" w:rsidR="00B67DB6" w:rsidRPr="00C7058F" w:rsidRDefault="00B67DB6" w:rsidP="00F239BD">
            <w:pPr>
              <w:pStyle w:val="Title"/>
            </w:pPr>
            <w:r w:rsidRPr="00C7058F">
              <w:t xml:space="preserve">ComEd </w:t>
            </w:r>
            <w:r>
              <w:t>Summary Impact</w:t>
            </w:r>
            <w:r w:rsidRPr="00C7058F">
              <w:t xml:space="preserve"> Evaluation Report</w:t>
            </w:r>
          </w:p>
          <w:p w14:paraId="44FE4A31" w14:textId="11179E88" w:rsidR="00B67DB6" w:rsidRPr="006C1252" w:rsidRDefault="00B67DB6" w:rsidP="00F239BD">
            <w:pPr>
              <w:pStyle w:val="Subtitle"/>
            </w:pPr>
            <w:r w:rsidRPr="00C7058F">
              <w:t xml:space="preserve">Energy Efficiency/Demand Response Plan: </w:t>
            </w:r>
            <w:r w:rsidRPr="00C7058F">
              <w:br/>
              <w:t>Program Year 202</w:t>
            </w:r>
            <w:r>
              <w:t>3</w:t>
            </w:r>
            <w:r w:rsidRPr="00C7058F">
              <w:t xml:space="preserve"> (CY202</w:t>
            </w:r>
            <w:r>
              <w:t>3</w:t>
            </w:r>
            <w:r w:rsidRPr="00C7058F">
              <w:t>)</w:t>
            </w:r>
            <w:r w:rsidRPr="00C7058F">
              <w:br/>
              <w:t>(1/1/202</w:t>
            </w:r>
            <w:r>
              <w:t>3</w:t>
            </w:r>
            <w:r w:rsidRPr="00C7058F">
              <w:t>-12/31/202</w:t>
            </w:r>
            <w:r>
              <w:t>3</w:t>
            </w:r>
            <w:r w:rsidRPr="00C7058F">
              <w:t>)</w:t>
            </w:r>
          </w:p>
        </w:tc>
      </w:tr>
      <w:tr w:rsidR="00B67DB6" w:rsidRPr="00C324C7" w14:paraId="409997C5" w14:textId="77777777" w:rsidTr="00F239BD">
        <w:trPr>
          <w:trHeight w:val="2263"/>
          <w:jc w:val="center"/>
        </w:trPr>
        <w:tc>
          <w:tcPr>
            <w:tcW w:w="0" w:type="auto"/>
            <w:gridSpan w:val="3"/>
          </w:tcPr>
          <w:p w14:paraId="0D0BA346" w14:textId="77777777" w:rsidR="00B67DB6" w:rsidRPr="00052BB0" w:rsidRDefault="00B67DB6" w:rsidP="00F239BD">
            <w:pPr>
              <w:pStyle w:val="Preparedfor"/>
              <w:spacing w:before="0" w:after="240"/>
            </w:pPr>
            <w:r w:rsidRPr="00052BB0">
              <w:t>Prepared for:</w:t>
            </w:r>
          </w:p>
          <w:p w14:paraId="12836C1B" w14:textId="77777777" w:rsidR="00B67DB6" w:rsidRPr="00052BB0" w:rsidRDefault="00B67DB6" w:rsidP="00F239BD">
            <w:pPr>
              <w:pStyle w:val="Preparedfor"/>
            </w:pPr>
            <w:r w:rsidRPr="00052BB0">
              <w:t>ComEd</w:t>
            </w:r>
          </w:p>
          <w:p w14:paraId="56D6F9B6" w14:textId="77777777" w:rsidR="00B67DB6" w:rsidRPr="008B3419" w:rsidRDefault="00B67DB6" w:rsidP="00F239BD">
            <w:pPr>
              <w:pStyle w:val="CoverClientName0"/>
              <w:spacing w:after="0"/>
              <w:rPr>
                <w:color w:val="FF0000"/>
              </w:rPr>
            </w:pPr>
            <w:r w:rsidRPr="008B3419">
              <w:rPr>
                <w:color w:val="FF0000"/>
              </w:rPr>
              <w:t>DRAFT</w:t>
            </w:r>
          </w:p>
          <w:p w14:paraId="103693E9" w14:textId="77777777" w:rsidR="00B67DB6" w:rsidRPr="00052BB0" w:rsidRDefault="00B67DB6" w:rsidP="00F239BD">
            <w:pPr>
              <w:pStyle w:val="CoverClientName0"/>
              <w:spacing w:after="0"/>
            </w:pPr>
          </w:p>
          <w:p w14:paraId="18D50E7D" w14:textId="562444A7" w:rsidR="00B67DB6" w:rsidRPr="00363D18" w:rsidRDefault="00B67DB6" w:rsidP="00F239BD">
            <w:pPr>
              <w:pStyle w:val="CoverClientName0"/>
              <w:spacing w:after="0"/>
            </w:pPr>
            <w:r>
              <w:t>March 2</w:t>
            </w:r>
            <w:r w:rsidR="00331D35">
              <w:t>2</w:t>
            </w:r>
            <w:r w:rsidRPr="00052BB0">
              <w:t>, 202</w:t>
            </w:r>
            <w:r>
              <w:t>4</w:t>
            </w:r>
          </w:p>
        </w:tc>
      </w:tr>
      <w:tr w:rsidR="00B67DB6" w:rsidRPr="00A53568" w14:paraId="7E552201" w14:textId="77777777" w:rsidTr="00F239BD">
        <w:trPr>
          <w:trHeight w:val="419"/>
          <w:jc w:val="center"/>
        </w:trPr>
        <w:tc>
          <w:tcPr>
            <w:tcW w:w="0" w:type="auto"/>
            <w:gridSpan w:val="2"/>
          </w:tcPr>
          <w:p w14:paraId="5F60298C" w14:textId="77777777" w:rsidR="00B67DB6" w:rsidRDefault="00B67DB6" w:rsidP="00F239BD">
            <w:pPr>
              <w:pStyle w:val="BodyTextBold"/>
              <w:rPr>
                <w:rStyle w:val="CoverText"/>
              </w:rPr>
            </w:pPr>
          </w:p>
          <w:p w14:paraId="0726B68E" w14:textId="77777777" w:rsidR="00B67DB6" w:rsidRDefault="00B67DB6" w:rsidP="00F239BD">
            <w:pPr>
              <w:pStyle w:val="BodyTextBold"/>
              <w:rPr>
                <w:rStyle w:val="CoverText"/>
              </w:rPr>
            </w:pPr>
            <w:r>
              <w:rPr>
                <w:rStyle w:val="CoverText"/>
              </w:rPr>
              <w:t>Prepared</w:t>
            </w:r>
            <w:r w:rsidRPr="00B21048">
              <w:rPr>
                <w:rStyle w:val="CoverText"/>
              </w:rPr>
              <w:t xml:space="preserve"> by:</w:t>
            </w:r>
          </w:p>
        </w:tc>
        <w:tc>
          <w:tcPr>
            <w:tcW w:w="0" w:type="auto"/>
          </w:tcPr>
          <w:p w14:paraId="73361F21" w14:textId="77777777" w:rsidR="00B67DB6" w:rsidRDefault="00B67DB6" w:rsidP="00F239BD">
            <w:pPr>
              <w:pStyle w:val="BodyTextNoSpacingAfter"/>
              <w:rPr>
                <w:rStyle w:val="CoverText"/>
              </w:rPr>
            </w:pPr>
          </w:p>
        </w:tc>
      </w:tr>
      <w:tr w:rsidR="00B67DB6" w:rsidRPr="00957EA9" w14:paraId="27A5C02C" w14:textId="77777777" w:rsidTr="00F239BD">
        <w:trPr>
          <w:jc w:val="center"/>
        </w:trPr>
        <w:tc>
          <w:tcPr>
            <w:tcW w:w="0" w:type="auto"/>
          </w:tcPr>
          <w:p w14:paraId="23068BA8" w14:textId="77777777" w:rsidR="00B67DB6" w:rsidRDefault="00B67DB6" w:rsidP="00F239BD">
            <w:pPr>
              <w:pStyle w:val="PresentedBy"/>
              <w:rPr>
                <w:b/>
                <w:color w:val="auto"/>
              </w:rPr>
            </w:pPr>
            <w:r>
              <w:rPr>
                <w:b/>
                <w:color w:val="auto"/>
              </w:rPr>
              <w:t>Charles Ampong</w:t>
            </w:r>
          </w:p>
          <w:p w14:paraId="4D287948" w14:textId="77777777" w:rsidR="00B67DB6" w:rsidRPr="009558A0" w:rsidRDefault="00B67DB6" w:rsidP="00F239BD">
            <w:pPr>
              <w:pStyle w:val="PresentedBy"/>
              <w:rPr>
                <w:bCs/>
                <w:color w:val="auto"/>
              </w:rPr>
            </w:pPr>
            <w:r w:rsidRPr="009558A0">
              <w:rPr>
                <w:bCs/>
                <w:color w:val="auto"/>
              </w:rPr>
              <w:t>Guidehouse Inc.</w:t>
            </w:r>
          </w:p>
        </w:tc>
        <w:tc>
          <w:tcPr>
            <w:tcW w:w="0" w:type="auto"/>
          </w:tcPr>
          <w:p w14:paraId="24C1A36A" w14:textId="77777777" w:rsidR="00B67DB6" w:rsidRPr="00957EA9" w:rsidRDefault="00B67DB6" w:rsidP="00F239BD">
            <w:pPr>
              <w:pStyle w:val="PresentedBy"/>
              <w:rPr>
                <w:b/>
                <w:color w:val="auto"/>
              </w:rPr>
            </w:pPr>
            <w:r>
              <w:rPr>
                <w:b/>
                <w:color w:val="auto"/>
              </w:rPr>
              <w:t>Ally Charania</w:t>
            </w:r>
          </w:p>
          <w:p w14:paraId="33A6CE55" w14:textId="77777777" w:rsidR="00B67DB6" w:rsidRPr="00957EA9" w:rsidRDefault="00B67DB6" w:rsidP="00F239BD">
            <w:pPr>
              <w:pStyle w:val="BodyTextNoSpacingAfter"/>
              <w:rPr>
                <w:rStyle w:val="CoverText"/>
                <w:bCs/>
                <w:highlight w:val="yellow"/>
              </w:rPr>
            </w:pPr>
            <w:r>
              <w:t>Guidehouse Inc.</w:t>
            </w:r>
          </w:p>
        </w:tc>
        <w:tc>
          <w:tcPr>
            <w:tcW w:w="0" w:type="auto"/>
          </w:tcPr>
          <w:p w14:paraId="21466EE5" w14:textId="77777777" w:rsidR="00B67DB6" w:rsidRPr="009558A0" w:rsidRDefault="00B67DB6" w:rsidP="00F239BD">
            <w:pPr>
              <w:pStyle w:val="BodyTextNoSpacingAfter"/>
              <w:rPr>
                <w:b/>
                <w:szCs w:val="20"/>
              </w:rPr>
            </w:pPr>
            <w:r>
              <w:rPr>
                <w:b/>
                <w:szCs w:val="20"/>
              </w:rPr>
              <w:t>Andrew Kent</w:t>
            </w:r>
          </w:p>
          <w:p w14:paraId="2618FCC4" w14:textId="77777777" w:rsidR="00B67DB6" w:rsidRPr="00957EA9" w:rsidRDefault="00B67DB6" w:rsidP="00F239BD">
            <w:pPr>
              <w:pStyle w:val="BodyTextNoSpacingAfter"/>
              <w:rPr>
                <w:rStyle w:val="CoverText"/>
                <w:bCs/>
                <w:iCs w:val="0"/>
              </w:rPr>
            </w:pPr>
            <w:r>
              <w:rPr>
                <w:rStyle w:val="CoverText"/>
                <w:bCs/>
                <w:iCs w:val="0"/>
              </w:rPr>
              <w:t>Guidehouse Inc.</w:t>
            </w:r>
          </w:p>
        </w:tc>
      </w:tr>
    </w:tbl>
    <w:p w14:paraId="1CCA3114" w14:textId="77777777" w:rsidR="00B67DB6" w:rsidRDefault="00B67DB6" w:rsidP="00B67DB6"/>
    <w:tbl>
      <w:tblPr>
        <w:tblW w:w="0" w:type="auto"/>
        <w:jc w:val="center"/>
        <w:tblCellMar>
          <w:left w:w="115" w:type="dxa"/>
          <w:right w:w="115" w:type="dxa"/>
        </w:tblCellMar>
        <w:tblLook w:val="01E0" w:firstRow="1" w:lastRow="1" w:firstColumn="1" w:lastColumn="1" w:noHBand="0" w:noVBand="0"/>
      </w:tblPr>
      <w:tblGrid>
        <w:gridCol w:w="1670"/>
        <w:gridCol w:w="3350"/>
      </w:tblGrid>
      <w:tr w:rsidR="00B67DB6" w14:paraId="30FAEAB2" w14:textId="77777777" w:rsidTr="00F239BD">
        <w:trPr>
          <w:trHeight w:val="1131"/>
          <w:jc w:val="center"/>
        </w:trPr>
        <w:tc>
          <w:tcPr>
            <w:tcW w:w="0" w:type="auto"/>
            <w:vAlign w:val="center"/>
          </w:tcPr>
          <w:p w14:paraId="13C97E9F" w14:textId="77777777" w:rsidR="00B67DB6" w:rsidRPr="00957EA9" w:rsidRDefault="00B67DB6" w:rsidP="00F239BD">
            <w:pPr>
              <w:pStyle w:val="PresentedBy"/>
              <w:jc w:val="center"/>
              <w:rPr>
                <w:b/>
                <w:color w:val="auto"/>
              </w:rPr>
            </w:pPr>
            <w:r>
              <w:rPr>
                <w:noProof/>
              </w:rPr>
              <w:drawing>
                <wp:inline distT="0" distB="0" distL="0" distR="0" wp14:anchorId="49F65E51" wp14:editId="2687C1C4">
                  <wp:extent cx="906145" cy="739327"/>
                  <wp:effectExtent l="0" t="0" r="8255" b="381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5624" cy="747061"/>
                          </a:xfrm>
                          <a:prstGeom prst="rect">
                            <a:avLst/>
                          </a:prstGeom>
                        </pic:spPr>
                      </pic:pic>
                    </a:graphicData>
                  </a:graphic>
                </wp:inline>
              </w:drawing>
            </w:r>
          </w:p>
        </w:tc>
        <w:tc>
          <w:tcPr>
            <w:tcW w:w="0" w:type="auto"/>
            <w:vAlign w:val="center"/>
          </w:tcPr>
          <w:p w14:paraId="340B4FA3" w14:textId="77777777" w:rsidR="00B67DB6" w:rsidRPr="6BF7E7CA" w:rsidRDefault="00B67DB6" w:rsidP="00F239BD">
            <w:pPr>
              <w:pStyle w:val="PresentedBy"/>
              <w:jc w:val="center"/>
              <w:rPr>
                <w:b/>
                <w:bCs/>
                <w:color w:val="auto"/>
              </w:rPr>
            </w:pPr>
            <w:r>
              <w:rPr>
                <w:noProof/>
              </w:rPr>
              <w:drawing>
                <wp:inline distT="0" distB="0" distL="0" distR="0" wp14:anchorId="3F6C6670" wp14:editId="3CA2AA4F">
                  <wp:extent cx="1975148" cy="356870"/>
                  <wp:effectExtent l="0" t="0" r="635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1975148" cy="356870"/>
                          </a:xfrm>
                          <a:prstGeom prst="rect">
                            <a:avLst/>
                          </a:prstGeom>
                        </pic:spPr>
                      </pic:pic>
                    </a:graphicData>
                  </a:graphic>
                </wp:inline>
              </w:drawing>
            </w:r>
          </w:p>
        </w:tc>
      </w:tr>
    </w:tbl>
    <w:p w14:paraId="250A7746" w14:textId="77777777" w:rsidR="00B67DB6" w:rsidRPr="00096E63" w:rsidRDefault="00B67DB6" w:rsidP="00B67DB6">
      <w:pPr>
        <w:rPr>
          <w:sz w:val="10"/>
          <w:szCs w:val="8"/>
        </w:rPr>
      </w:pPr>
    </w:p>
    <w:tbl>
      <w:tblPr>
        <w:tblW w:w="0" w:type="auto"/>
        <w:jc w:val="center"/>
        <w:tblCellMar>
          <w:left w:w="115" w:type="dxa"/>
          <w:right w:w="115" w:type="dxa"/>
        </w:tblCellMar>
        <w:tblLook w:val="01E0" w:firstRow="1" w:lastRow="1" w:firstColumn="1" w:lastColumn="1" w:noHBand="0" w:noVBand="0"/>
      </w:tblPr>
      <w:tblGrid>
        <w:gridCol w:w="2030"/>
        <w:gridCol w:w="2752"/>
        <w:gridCol w:w="2000"/>
        <w:gridCol w:w="1500"/>
      </w:tblGrid>
      <w:tr w:rsidR="00B67DB6" w:rsidRPr="00D8064B" w14:paraId="612EB3B0" w14:textId="77777777" w:rsidTr="00F239BD">
        <w:trPr>
          <w:trHeight w:val="1135"/>
          <w:jc w:val="center"/>
        </w:trPr>
        <w:tc>
          <w:tcPr>
            <w:tcW w:w="0" w:type="auto"/>
            <w:vAlign w:val="center"/>
          </w:tcPr>
          <w:p w14:paraId="1D8E6C48" w14:textId="77777777" w:rsidR="00B67DB6" w:rsidRPr="00D8064B" w:rsidRDefault="00B67DB6" w:rsidP="00F239BD">
            <w:pPr>
              <w:pStyle w:val="TitlepageRestriction"/>
              <w:rPr>
                <w:sz w:val="18"/>
                <w:szCs w:val="18"/>
              </w:rPr>
            </w:pPr>
            <w:r>
              <w:rPr>
                <w:noProof/>
              </w:rPr>
              <w:drawing>
                <wp:inline distT="0" distB="0" distL="0" distR="0" wp14:anchorId="476C6773" wp14:editId="764C023E">
                  <wp:extent cx="1134368" cy="21907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4368" cy="219075"/>
                          </a:xfrm>
                          <a:prstGeom prst="rect">
                            <a:avLst/>
                          </a:prstGeom>
                        </pic:spPr>
                      </pic:pic>
                    </a:graphicData>
                  </a:graphic>
                </wp:inline>
              </w:drawing>
            </w:r>
          </w:p>
        </w:tc>
        <w:tc>
          <w:tcPr>
            <w:tcW w:w="0" w:type="auto"/>
          </w:tcPr>
          <w:p w14:paraId="7BDCD44E" w14:textId="77777777" w:rsidR="00B67DB6" w:rsidRPr="00D8064B" w:rsidRDefault="00B67DB6" w:rsidP="00F239BD">
            <w:pPr>
              <w:pStyle w:val="TitlepageRestriction"/>
              <w:rPr>
                <w:sz w:val="18"/>
                <w:szCs w:val="18"/>
              </w:rPr>
            </w:pPr>
            <w:r>
              <w:rPr>
                <w:noProof/>
              </w:rPr>
              <w:drawing>
                <wp:inline distT="0" distB="0" distL="0" distR="0" wp14:anchorId="60CB2568" wp14:editId="6C66EA49">
                  <wp:extent cx="1601470" cy="7461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2">
                            <a:extLst>
                              <a:ext uri="{28A0092B-C50C-407E-A947-70E740481C1C}">
                                <a14:useLocalDpi xmlns:a14="http://schemas.microsoft.com/office/drawing/2010/main" val="0"/>
                              </a:ext>
                            </a:extLst>
                          </a:blip>
                          <a:stretch>
                            <a:fillRect/>
                          </a:stretch>
                        </pic:blipFill>
                        <pic:spPr>
                          <a:xfrm>
                            <a:off x="0" y="0"/>
                            <a:ext cx="1601470" cy="746125"/>
                          </a:xfrm>
                          <a:prstGeom prst="rect">
                            <a:avLst/>
                          </a:prstGeom>
                        </pic:spPr>
                      </pic:pic>
                    </a:graphicData>
                  </a:graphic>
                </wp:inline>
              </w:drawing>
            </w:r>
          </w:p>
        </w:tc>
        <w:tc>
          <w:tcPr>
            <w:tcW w:w="0" w:type="auto"/>
            <w:vAlign w:val="center"/>
          </w:tcPr>
          <w:p w14:paraId="61C99F7B" w14:textId="77777777" w:rsidR="00B67DB6" w:rsidRPr="00D8064B" w:rsidRDefault="00B67DB6" w:rsidP="00F239BD">
            <w:pPr>
              <w:pStyle w:val="TitlepageRestriction"/>
              <w:rPr>
                <w:sz w:val="18"/>
                <w:szCs w:val="18"/>
              </w:rPr>
            </w:pPr>
            <w:r>
              <w:rPr>
                <w:noProof/>
              </w:rPr>
              <w:drawing>
                <wp:inline distT="0" distB="0" distL="0" distR="0" wp14:anchorId="4336D4C0" wp14:editId="28C9DC32">
                  <wp:extent cx="1121395" cy="640826"/>
                  <wp:effectExtent l="0" t="0" r="3175" b="0"/>
                  <wp:docPr id="31" name="Picture 31" descr="MichaelEnergy-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1395" cy="640826"/>
                          </a:xfrm>
                          <a:prstGeom prst="rect">
                            <a:avLst/>
                          </a:prstGeom>
                        </pic:spPr>
                      </pic:pic>
                    </a:graphicData>
                  </a:graphic>
                </wp:inline>
              </w:drawing>
            </w:r>
          </w:p>
        </w:tc>
        <w:tc>
          <w:tcPr>
            <w:tcW w:w="0" w:type="auto"/>
          </w:tcPr>
          <w:p w14:paraId="0EF8284C" w14:textId="77777777" w:rsidR="00B67DB6" w:rsidRPr="00D8064B" w:rsidRDefault="00B67DB6" w:rsidP="00F239BD">
            <w:pPr>
              <w:pStyle w:val="TitlepageRestriction"/>
              <w:rPr>
                <w:sz w:val="18"/>
                <w:szCs w:val="18"/>
              </w:rPr>
            </w:pPr>
            <w:r>
              <w:rPr>
                <w:noProof/>
              </w:rPr>
              <w:drawing>
                <wp:inline distT="0" distB="0" distL="0" distR="0" wp14:anchorId="143020BC" wp14:editId="25BA473F">
                  <wp:extent cx="806601" cy="646751"/>
                  <wp:effectExtent l="0" t="0" r="0" b="1270"/>
                  <wp:docPr id="13" name="Picture 13" descr="EcoMe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6601" cy="646751"/>
                          </a:xfrm>
                          <a:prstGeom prst="rect">
                            <a:avLst/>
                          </a:prstGeom>
                        </pic:spPr>
                      </pic:pic>
                    </a:graphicData>
                  </a:graphic>
                </wp:inline>
              </w:drawing>
            </w:r>
          </w:p>
        </w:tc>
      </w:tr>
    </w:tbl>
    <w:p w14:paraId="57B05D19" w14:textId="77777777" w:rsidR="00B67DB6" w:rsidRDefault="00B67DB6" w:rsidP="00B67DB6">
      <w:r>
        <w:t>Guidehouse.com</w:t>
      </w:r>
    </w:p>
    <w:p w14:paraId="23F07315" w14:textId="77777777" w:rsidR="00B67DB6" w:rsidRDefault="00B67DB6" w:rsidP="00B67DB6"/>
    <w:p w14:paraId="5A7BAECA" w14:textId="77777777" w:rsidR="00B67DB6" w:rsidRPr="004B7712" w:rsidRDefault="00B67DB6" w:rsidP="00B67DB6">
      <w:pPr>
        <w:sectPr w:rsidR="00B67DB6" w:rsidRPr="004B7712" w:rsidSect="00B67DB6">
          <w:headerReference w:type="default" r:id="rId15"/>
          <w:footerReference w:type="even" r:id="rId16"/>
          <w:headerReference w:type="first" r:id="rId17"/>
          <w:type w:val="continuous"/>
          <w:pgSz w:w="12240" w:h="15840" w:code="1"/>
          <w:pgMar w:top="432" w:right="1008" w:bottom="432" w:left="1008" w:header="432" w:footer="432" w:gutter="0"/>
          <w:cols w:space="720"/>
          <w:docGrid w:linePitch="360"/>
        </w:sectPr>
      </w:pPr>
    </w:p>
    <w:p w14:paraId="55ED6422" w14:textId="77777777" w:rsidR="00B67DB6" w:rsidRPr="00CE09F1" w:rsidRDefault="00B67DB6" w:rsidP="00B67DB6">
      <w:pPr>
        <w:pStyle w:val="BodyTextNoSpacingAfter"/>
      </w:pPr>
    </w:p>
    <w:p w14:paraId="0F2743A5" w14:textId="77777777" w:rsidR="00B67DB6" w:rsidRPr="00CE09F1" w:rsidRDefault="00B67DB6" w:rsidP="00B67DB6">
      <w:pPr>
        <w:pStyle w:val="BodyTextNoSpacingAfter"/>
      </w:pPr>
    </w:p>
    <w:p w14:paraId="705ADBDE" w14:textId="77777777" w:rsidR="00B67DB6" w:rsidRPr="00CE09F1" w:rsidRDefault="00B67DB6" w:rsidP="00B67DB6">
      <w:pPr>
        <w:pStyle w:val="BodyTextNoSpacingAfter"/>
      </w:pPr>
    </w:p>
    <w:p w14:paraId="68B1C610" w14:textId="77777777" w:rsidR="00B67DB6" w:rsidRPr="00CE09F1" w:rsidRDefault="00B67DB6" w:rsidP="00B67DB6">
      <w:pPr>
        <w:pStyle w:val="BodyTextNoSpacingAfter"/>
      </w:pPr>
    </w:p>
    <w:p w14:paraId="07083BBE" w14:textId="77777777" w:rsidR="00B67DB6" w:rsidRPr="00CE09F1" w:rsidRDefault="00B67DB6" w:rsidP="00B67DB6">
      <w:pPr>
        <w:pStyle w:val="BodyTextNoSpacingAfter"/>
      </w:pPr>
    </w:p>
    <w:p w14:paraId="61E89906" w14:textId="77777777" w:rsidR="00B67DB6" w:rsidRPr="005621C7" w:rsidRDefault="00B67DB6" w:rsidP="00B67DB6">
      <w:pPr>
        <w:pStyle w:val="BodyTextNoSpacingAfter"/>
        <w:rPr>
          <w:b/>
        </w:rPr>
      </w:pPr>
    </w:p>
    <w:p w14:paraId="33437371" w14:textId="77777777" w:rsidR="00B67DB6" w:rsidRPr="005621C7" w:rsidRDefault="00B67DB6" w:rsidP="00B67DB6">
      <w:pPr>
        <w:pStyle w:val="BodyTextBold"/>
      </w:pPr>
      <w:r w:rsidRPr="005621C7">
        <w:t>Submitted to:</w:t>
      </w:r>
    </w:p>
    <w:p w14:paraId="3DB07DFB" w14:textId="77777777" w:rsidR="00B67DB6" w:rsidRPr="005621C7" w:rsidRDefault="00B67DB6" w:rsidP="00B67DB6">
      <w:pPr>
        <w:pStyle w:val="BodyTextNoSpacingAfter"/>
      </w:pPr>
      <w:r w:rsidRPr="005621C7">
        <w:t>ComEd</w:t>
      </w:r>
    </w:p>
    <w:p w14:paraId="36DDEE69" w14:textId="77777777" w:rsidR="00B67DB6" w:rsidRPr="005621C7" w:rsidRDefault="00B67DB6" w:rsidP="00B67DB6">
      <w:pPr>
        <w:pStyle w:val="BodyTextNoSpacingAfter"/>
      </w:pPr>
      <w:r>
        <w:t>2011 Swift Drive</w:t>
      </w:r>
    </w:p>
    <w:p w14:paraId="7B0FFF05" w14:textId="77777777" w:rsidR="00B67DB6" w:rsidRPr="005621C7" w:rsidRDefault="00B67DB6" w:rsidP="00B67DB6">
      <w:pPr>
        <w:pStyle w:val="BodyTextNoSpacingAfter"/>
      </w:pPr>
      <w:r w:rsidRPr="005621C7">
        <w:t>Oak</w:t>
      </w:r>
      <w:r>
        <w:t xml:space="preserve"> B</w:t>
      </w:r>
      <w:r w:rsidRPr="005621C7">
        <w:t>rook, IL 60</w:t>
      </w:r>
      <w:r>
        <w:t>523</w:t>
      </w:r>
    </w:p>
    <w:p w14:paraId="2FB74A98" w14:textId="77777777" w:rsidR="00B67DB6" w:rsidRPr="005621C7" w:rsidRDefault="00B67DB6" w:rsidP="00B67DB6">
      <w:pPr>
        <w:pStyle w:val="BodyTextNoSpacingAfter"/>
      </w:pPr>
    </w:p>
    <w:p w14:paraId="25B572BA" w14:textId="77777777" w:rsidR="00B67DB6" w:rsidRPr="005621C7" w:rsidRDefault="00B67DB6" w:rsidP="00B67DB6">
      <w:pPr>
        <w:pStyle w:val="BodyTextNoSpacingAfter"/>
      </w:pPr>
    </w:p>
    <w:p w14:paraId="3CFF0451" w14:textId="77777777" w:rsidR="00B67DB6" w:rsidRPr="005621C7" w:rsidRDefault="00B67DB6" w:rsidP="00B67DB6">
      <w:pPr>
        <w:pStyle w:val="BodyTextBold"/>
      </w:pPr>
      <w:r w:rsidRPr="005621C7">
        <w:t>Submitted by:</w:t>
      </w:r>
    </w:p>
    <w:p w14:paraId="1E555A7D" w14:textId="77777777" w:rsidR="00B67DB6" w:rsidRPr="005621C7" w:rsidRDefault="00B67DB6" w:rsidP="00B67DB6">
      <w:pPr>
        <w:pStyle w:val="BodyTextNoSpacingAfter"/>
      </w:pPr>
      <w:r>
        <w:t>Guidehouse Inc.</w:t>
      </w:r>
    </w:p>
    <w:p w14:paraId="4B7D36B1" w14:textId="77777777" w:rsidR="00B67DB6" w:rsidRPr="005621C7" w:rsidRDefault="00B67DB6" w:rsidP="00B67DB6">
      <w:pPr>
        <w:pStyle w:val="BodyTextNoSpacingAfter"/>
      </w:pPr>
      <w:r>
        <w:t>150 N. Riverside Plaza, Suite 2100</w:t>
      </w:r>
    </w:p>
    <w:p w14:paraId="1DA7F081" w14:textId="77777777" w:rsidR="00B67DB6" w:rsidRPr="005621C7" w:rsidRDefault="00B67DB6" w:rsidP="00B67DB6">
      <w:pPr>
        <w:pStyle w:val="BodyTextNoSpacingAfter"/>
      </w:pPr>
      <w:r w:rsidRPr="005621C7">
        <w:t>Chicago, IL 60606</w:t>
      </w:r>
    </w:p>
    <w:p w14:paraId="4EC25449" w14:textId="77777777" w:rsidR="00B67DB6" w:rsidRPr="005621C7" w:rsidRDefault="00B67DB6" w:rsidP="00B67DB6">
      <w:pPr>
        <w:pStyle w:val="BodyTextNoSpacingAfter"/>
      </w:pPr>
    </w:p>
    <w:p w14:paraId="1028630B" w14:textId="77777777" w:rsidR="00B67DB6" w:rsidRPr="005621C7" w:rsidRDefault="00B67DB6" w:rsidP="00B67DB6">
      <w:pPr>
        <w:pStyle w:val="BodyTextNoSpacingAfter"/>
      </w:pPr>
    </w:p>
    <w:p w14:paraId="786C4D66" w14:textId="77777777" w:rsidR="00B67DB6" w:rsidRPr="005621C7" w:rsidRDefault="00B67DB6" w:rsidP="00B67DB6">
      <w:pPr>
        <w:pStyle w:val="BodyTextNoSpacingAfter"/>
      </w:pPr>
      <w:r w:rsidRPr="005621C7">
        <w:rPr>
          <w:b/>
        </w:rPr>
        <w:t>Contact:</w:t>
      </w:r>
    </w:p>
    <w:p w14:paraId="6DE228EE" w14:textId="77777777" w:rsidR="00B67DB6" w:rsidRPr="005621C7" w:rsidRDefault="00B67DB6" w:rsidP="00B67DB6">
      <w:pPr>
        <w:pStyle w:val="Contactinfo"/>
      </w:pPr>
    </w:p>
    <w:tbl>
      <w:tblPr>
        <w:tblW w:w="9394" w:type="dxa"/>
        <w:tblInd w:w="-90" w:type="dxa"/>
        <w:tblLayout w:type="fixed"/>
        <w:tblLook w:val="00A0" w:firstRow="1" w:lastRow="0" w:firstColumn="1" w:lastColumn="0" w:noHBand="0" w:noVBand="0"/>
      </w:tblPr>
      <w:tblGrid>
        <w:gridCol w:w="3310"/>
        <w:gridCol w:w="2505"/>
        <w:gridCol w:w="3579"/>
      </w:tblGrid>
      <w:tr w:rsidR="00B67DB6" w:rsidRPr="007B32D7" w14:paraId="363E9C4F" w14:textId="77777777" w:rsidTr="00F239BD">
        <w:trPr>
          <w:trHeight w:val="592"/>
        </w:trPr>
        <w:tc>
          <w:tcPr>
            <w:tcW w:w="3310" w:type="dxa"/>
          </w:tcPr>
          <w:p w14:paraId="18491B70" w14:textId="77777777" w:rsidR="00B67DB6" w:rsidRPr="008419F0" w:rsidRDefault="00B67DB6" w:rsidP="00F239BD">
            <w:pPr>
              <w:pStyle w:val="BodyTextNoSpacingAfter"/>
            </w:pPr>
            <w:r w:rsidRPr="7F812E41">
              <w:rPr>
                <w:rFonts w:eastAsia="Arial"/>
              </w:rPr>
              <w:t>Charles Maglione, Partner</w:t>
            </w:r>
          </w:p>
          <w:p w14:paraId="47AE5D98" w14:textId="77777777" w:rsidR="00B67DB6" w:rsidRPr="008419F0" w:rsidRDefault="00B67DB6" w:rsidP="00F239BD">
            <w:pPr>
              <w:pStyle w:val="BodyTextNoSpacingAfter"/>
            </w:pPr>
            <w:r w:rsidRPr="7F812E41">
              <w:rPr>
                <w:rFonts w:eastAsia="Arial"/>
              </w:rPr>
              <w:t>703.431.1983</w:t>
            </w:r>
          </w:p>
          <w:p w14:paraId="07497C1F" w14:textId="0F0C9921" w:rsidR="00B67DB6" w:rsidRPr="00255D46" w:rsidRDefault="00B211D5" w:rsidP="00F239BD">
            <w:pPr>
              <w:pStyle w:val="BodyTextNoSpacingAfter"/>
              <w:rPr>
                <w:rFonts w:ascii="Arial Bold" w:hAnsi="Arial Bold"/>
                <w:b/>
                <w:u w:val="single" w:color="93D500" w:themeColor="accent1"/>
              </w:rPr>
            </w:pPr>
            <w:hyperlink r:id="rId18">
              <w:r w:rsidR="00B67DB6" w:rsidRPr="00255D46">
                <w:rPr>
                  <w:rFonts w:ascii="Arial Bold" w:hAnsi="Arial Bold"/>
                  <w:b/>
                  <w:u w:val="single" w:color="93D500" w:themeColor="accent1"/>
                </w:rPr>
                <w:t>cmaglione@guidehouse.com</w:t>
              </w:r>
            </w:hyperlink>
          </w:p>
          <w:p w14:paraId="292B53F5" w14:textId="77777777" w:rsidR="00B67DB6" w:rsidRPr="008419F0" w:rsidRDefault="00B67DB6" w:rsidP="00F239BD">
            <w:pPr>
              <w:pStyle w:val="BodyTextNoSpacingAfter"/>
            </w:pPr>
          </w:p>
        </w:tc>
        <w:tc>
          <w:tcPr>
            <w:tcW w:w="2505" w:type="dxa"/>
          </w:tcPr>
          <w:p w14:paraId="7E40954C" w14:textId="77777777" w:rsidR="00B67DB6" w:rsidRPr="00255D46" w:rsidRDefault="00B67DB6" w:rsidP="00F239BD">
            <w:pPr>
              <w:pStyle w:val="BodyTextNoSpacingAfter"/>
              <w:rPr>
                <w:rFonts w:ascii="Arial Bold" w:hAnsi="Arial Bold"/>
                <w:b/>
                <w:u w:val="single" w:color="93D500" w:themeColor="accent1"/>
              </w:rPr>
            </w:pPr>
          </w:p>
        </w:tc>
        <w:tc>
          <w:tcPr>
            <w:tcW w:w="3579" w:type="dxa"/>
          </w:tcPr>
          <w:p w14:paraId="0EAC86C3" w14:textId="77777777" w:rsidR="00B67DB6" w:rsidRPr="008419F0" w:rsidRDefault="00B67DB6" w:rsidP="00F239BD">
            <w:pPr>
              <w:pStyle w:val="BodyTextNoSpacingAfter"/>
            </w:pPr>
            <w:r w:rsidRPr="008419F0">
              <w:t>Jeff Erickson, Director</w:t>
            </w:r>
          </w:p>
          <w:p w14:paraId="0BBAADF3" w14:textId="77777777" w:rsidR="00B67DB6" w:rsidRPr="008419F0" w:rsidRDefault="00B67DB6" w:rsidP="00F239BD">
            <w:pPr>
              <w:pStyle w:val="BodyTextNoSpacingAfter"/>
            </w:pPr>
            <w:r w:rsidRPr="008419F0">
              <w:t>608.616.4962</w:t>
            </w:r>
          </w:p>
          <w:p w14:paraId="13B00538" w14:textId="55D8A224" w:rsidR="00B67DB6" w:rsidRPr="008419F0" w:rsidRDefault="00B211D5" w:rsidP="00F239BD">
            <w:pPr>
              <w:pStyle w:val="BodyTextNoSpacingAfter"/>
            </w:pPr>
            <w:hyperlink r:id="rId19" w:history="1">
              <w:r w:rsidR="00B67DB6" w:rsidRPr="00255D46">
                <w:rPr>
                  <w:rFonts w:ascii="Arial Bold" w:hAnsi="Arial Bold"/>
                  <w:b/>
                  <w:u w:val="single" w:color="93D500" w:themeColor="accent1"/>
                </w:rPr>
                <w:t>jeff.erickson@guidehouse.com</w:t>
              </w:r>
            </w:hyperlink>
          </w:p>
          <w:p w14:paraId="62C4E2D3" w14:textId="77777777" w:rsidR="00B67DB6" w:rsidRPr="008419F0" w:rsidRDefault="00B67DB6" w:rsidP="00F239BD">
            <w:pPr>
              <w:pStyle w:val="BodyTextNoSpacingAfter"/>
            </w:pPr>
          </w:p>
        </w:tc>
      </w:tr>
    </w:tbl>
    <w:p w14:paraId="1AFF4C82" w14:textId="77777777" w:rsidR="00B67DB6" w:rsidRPr="007B32D7" w:rsidRDefault="00B67DB6" w:rsidP="00B67DB6">
      <w:pPr>
        <w:pStyle w:val="Contactinfo"/>
      </w:pPr>
    </w:p>
    <w:p w14:paraId="4F26C77B" w14:textId="77777777" w:rsidR="00B67DB6" w:rsidRDefault="00B67DB6" w:rsidP="00B67DB6">
      <w:r w:rsidRPr="00121141">
        <w:t>T</w:t>
      </w:r>
      <w:r w:rsidRPr="000414D4">
        <w:t xml:space="preserve">his report was prepared by </w:t>
      </w:r>
      <w:r>
        <w:t>Guidehouse</w:t>
      </w:r>
      <w:r w:rsidRPr="000414D4">
        <w:t xml:space="preserve"> for ComEd. The work presented in this report represents </w:t>
      </w:r>
      <w:r>
        <w:t>Guidehouse’s</w:t>
      </w:r>
      <w:r w:rsidRPr="000414D4">
        <w:t xml:space="preserve"> professional judgment based on the information available at the time this report was prepared.</w:t>
      </w:r>
      <w:r w:rsidRPr="005621C7">
        <w:t xml:space="preserve"> Use of this report by any other party for whatever purpose should not, and does not, absolve such party from using due diligence in verifying the report’s contents. Neither </w:t>
      </w:r>
      <w:r>
        <w:t xml:space="preserve">Guidehouse </w:t>
      </w:r>
      <w:r w:rsidRPr="005621C7">
        <w:t>nor any of its subsidiaries or affiliates assumes any liability or duty of care to such parties, and hereby disclaims any such liability.</w:t>
      </w:r>
    </w:p>
    <w:p w14:paraId="05A82AB6" w14:textId="77777777" w:rsidR="00B67DB6" w:rsidRDefault="00B67DB6" w:rsidP="00B67DB6"/>
    <w:p w14:paraId="5622C275" w14:textId="77777777" w:rsidR="00B67DB6" w:rsidRDefault="00B67DB6" w:rsidP="00B67DB6"/>
    <w:p w14:paraId="02F14E17" w14:textId="77777777" w:rsidR="00B67DB6" w:rsidRDefault="00B67DB6" w:rsidP="00B67DB6"/>
    <w:p w14:paraId="7C4CBACB" w14:textId="77777777" w:rsidR="00B67DB6" w:rsidRDefault="00B67DB6" w:rsidP="00B67DB6"/>
    <w:p w14:paraId="6E77AFE3" w14:textId="77777777" w:rsidR="00B67DB6" w:rsidRDefault="00B67DB6" w:rsidP="00B67DB6"/>
    <w:p w14:paraId="1A5B225B" w14:textId="77777777" w:rsidR="00B67DB6" w:rsidRDefault="00B67DB6" w:rsidP="00B67DB6"/>
    <w:p w14:paraId="383D457B" w14:textId="77777777" w:rsidR="00B67DB6" w:rsidRDefault="00B67DB6" w:rsidP="00B67DB6"/>
    <w:p w14:paraId="78EB2EDE" w14:textId="77777777" w:rsidR="00B67DB6" w:rsidRDefault="00B67DB6" w:rsidP="00B67DB6"/>
    <w:p w14:paraId="3BD6D8C5" w14:textId="77777777" w:rsidR="00B67DB6" w:rsidRDefault="00B67DB6" w:rsidP="00B67DB6"/>
    <w:p w14:paraId="06B0EC36" w14:textId="77777777" w:rsidR="00B67DB6" w:rsidRDefault="00B67DB6" w:rsidP="00B67DB6"/>
    <w:p w14:paraId="7DD69381" w14:textId="77777777" w:rsidR="00B67DB6" w:rsidRDefault="00B67DB6" w:rsidP="00B67DB6"/>
    <w:p w14:paraId="2686B445" w14:textId="77777777" w:rsidR="00B67DB6" w:rsidRDefault="00B67DB6" w:rsidP="00B67DB6"/>
    <w:p w14:paraId="6107899A" w14:textId="77777777" w:rsidR="00B67DB6" w:rsidRPr="005621C7" w:rsidRDefault="00B67DB6" w:rsidP="00B67DB6"/>
    <w:p w14:paraId="1DBF92A0" w14:textId="77777777" w:rsidR="00B67DB6" w:rsidRPr="005621C7" w:rsidRDefault="00B67DB6" w:rsidP="00B67DB6">
      <w:pPr>
        <w:pStyle w:val="Contactinfo"/>
      </w:pPr>
    </w:p>
    <w:p w14:paraId="5968CEE7" w14:textId="77777777" w:rsidR="00B67DB6" w:rsidRPr="005621C7" w:rsidRDefault="00B67DB6" w:rsidP="00B67DB6">
      <w:pPr>
        <w:pStyle w:val="Contactinfo"/>
        <w:sectPr w:rsidR="00B67DB6" w:rsidRPr="005621C7" w:rsidSect="007D70E2">
          <w:headerReference w:type="default" r:id="rId20"/>
          <w:footerReference w:type="default" r:id="rId21"/>
          <w:pgSz w:w="12240" w:h="15840" w:code="1"/>
          <w:pgMar w:top="1440" w:right="1440" w:bottom="1440" w:left="1440" w:header="720" w:footer="720" w:gutter="0"/>
          <w:pgNumType w:fmt="lowerRoman" w:start="1"/>
          <w:cols w:space="720"/>
          <w:docGrid w:linePitch="360"/>
        </w:sectPr>
      </w:pPr>
    </w:p>
    <w:p w14:paraId="24D65866" w14:textId="77777777" w:rsidR="00B67DB6" w:rsidRPr="00F7087A" w:rsidRDefault="00B67DB6" w:rsidP="00B67DB6">
      <w:pPr>
        <w:pStyle w:val="TOCHeading"/>
        <w:tabs>
          <w:tab w:val="center" w:pos="4680"/>
        </w:tabs>
      </w:pPr>
      <w:r w:rsidRPr="00F7087A">
        <w:lastRenderedPageBreak/>
        <w:t>Table of Contents</w:t>
      </w:r>
    </w:p>
    <w:p w14:paraId="2018B02B" w14:textId="69A75B5F" w:rsidR="00D82C3D" w:rsidRDefault="00B67DB6">
      <w:pPr>
        <w:pStyle w:val="TOC1"/>
        <w:rPr>
          <w:rFonts w:asciiTheme="minorHAnsi" w:eastAsiaTheme="minorEastAsia" w:hAnsiTheme="minorHAnsi" w:cstheme="minorBidi"/>
          <w:b w:val="0"/>
          <w:noProof/>
          <w:kern w:val="2"/>
          <w:sz w:val="22"/>
          <w14:ligatures w14:val="standardContextual"/>
        </w:rPr>
      </w:pPr>
      <w:r>
        <w:fldChar w:fldCharType="begin"/>
      </w:r>
      <w:r>
        <w:rPr>
          <w:noProof/>
        </w:rPr>
        <w:instrText xml:space="preserve"> TOC \o "1-1" \h \z \t "Heading 2,2,Heading 3,3,Heading 5,1,Heading 6,2,Heading 7,3,Style Heading 3No Indent + No underline,3" </w:instrText>
      </w:r>
      <w:r>
        <w:fldChar w:fldCharType="separate"/>
      </w:r>
      <w:hyperlink w:anchor="_Toc161934491" w:history="1">
        <w:r w:rsidR="00D82C3D" w:rsidRPr="00272072">
          <w:rPr>
            <w:rStyle w:val="Hyperlink"/>
            <w:noProof/>
          </w:rPr>
          <w:t>1. Introduction</w:t>
        </w:r>
        <w:r w:rsidR="00D82C3D">
          <w:rPr>
            <w:noProof/>
            <w:webHidden/>
          </w:rPr>
          <w:tab/>
        </w:r>
        <w:r w:rsidR="00D82C3D">
          <w:rPr>
            <w:noProof/>
            <w:webHidden/>
          </w:rPr>
          <w:fldChar w:fldCharType="begin"/>
        </w:r>
        <w:r w:rsidR="00D82C3D">
          <w:rPr>
            <w:noProof/>
            <w:webHidden/>
          </w:rPr>
          <w:instrText xml:space="preserve"> PAGEREF _Toc161934491 \h </w:instrText>
        </w:r>
        <w:r w:rsidR="00D82C3D">
          <w:rPr>
            <w:noProof/>
            <w:webHidden/>
          </w:rPr>
        </w:r>
        <w:r w:rsidR="00D82C3D">
          <w:rPr>
            <w:noProof/>
            <w:webHidden/>
          </w:rPr>
          <w:fldChar w:fldCharType="separate"/>
        </w:r>
        <w:r w:rsidR="00324C68">
          <w:rPr>
            <w:noProof/>
            <w:webHidden/>
          </w:rPr>
          <w:t>4</w:t>
        </w:r>
        <w:r w:rsidR="00D82C3D">
          <w:rPr>
            <w:noProof/>
            <w:webHidden/>
          </w:rPr>
          <w:fldChar w:fldCharType="end"/>
        </w:r>
      </w:hyperlink>
    </w:p>
    <w:p w14:paraId="6E2B2A00" w14:textId="65DE04E9" w:rsidR="00D82C3D" w:rsidRDefault="00B211D5">
      <w:pPr>
        <w:pStyle w:val="TOC1"/>
        <w:rPr>
          <w:rFonts w:asciiTheme="minorHAnsi" w:eastAsiaTheme="minorEastAsia" w:hAnsiTheme="minorHAnsi" w:cstheme="minorBidi"/>
          <w:b w:val="0"/>
          <w:noProof/>
          <w:kern w:val="2"/>
          <w:sz w:val="22"/>
          <w14:ligatures w14:val="standardContextual"/>
        </w:rPr>
      </w:pPr>
      <w:hyperlink w:anchor="_Toc161934492" w:history="1">
        <w:r w:rsidR="00D82C3D" w:rsidRPr="00272072">
          <w:rPr>
            <w:rStyle w:val="Hyperlink"/>
            <w:noProof/>
          </w:rPr>
          <w:t>2. Portfolio Savings</w:t>
        </w:r>
        <w:r w:rsidR="00D82C3D">
          <w:rPr>
            <w:noProof/>
            <w:webHidden/>
          </w:rPr>
          <w:tab/>
        </w:r>
        <w:r w:rsidR="00D82C3D">
          <w:rPr>
            <w:noProof/>
            <w:webHidden/>
          </w:rPr>
          <w:fldChar w:fldCharType="begin"/>
        </w:r>
        <w:r w:rsidR="00D82C3D">
          <w:rPr>
            <w:noProof/>
            <w:webHidden/>
          </w:rPr>
          <w:instrText xml:space="preserve"> PAGEREF _Toc161934492 \h </w:instrText>
        </w:r>
        <w:r w:rsidR="00D82C3D">
          <w:rPr>
            <w:noProof/>
            <w:webHidden/>
          </w:rPr>
        </w:r>
        <w:r w:rsidR="00D82C3D">
          <w:rPr>
            <w:noProof/>
            <w:webHidden/>
          </w:rPr>
          <w:fldChar w:fldCharType="separate"/>
        </w:r>
        <w:r w:rsidR="00324C68">
          <w:rPr>
            <w:noProof/>
            <w:webHidden/>
          </w:rPr>
          <w:t>6</w:t>
        </w:r>
        <w:r w:rsidR="00D82C3D">
          <w:rPr>
            <w:noProof/>
            <w:webHidden/>
          </w:rPr>
          <w:fldChar w:fldCharType="end"/>
        </w:r>
      </w:hyperlink>
    </w:p>
    <w:p w14:paraId="08F72DAD" w14:textId="7554E201" w:rsidR="00D82C3D" w:rsidRDefault="00B211D5">
      <w:pPr>
        <w:pStyle w:val="TOC2"/>
        <w:rPr>
          <w:rFonts w:asciiTheme="minorHAnsi" w:eastAsiaTheme="minorEastAsia" w:hAnsiTheme="minorHAnsi" w:cstheme="minorBidi"/>
          <w:kern w:val="2"/>
          <w:szCs w:val="22"/>
          <w14:ligatures w14:val="standardContextual"/>
        </w:rPr>
      </w:pPr>
      <w:hyperlink w:anchor="_Toc161934493" w:history="1">
        <w:r w:rsidR="00D82C3D" w:rsidRPr="00272072">
          <w:rPr>
            <w:rStyle w:val="Hyperlink"/>
          </w:rPr>
          <w:t>2.1 Annual Savings</w:t>
        </w:r>
        <w:r w:rsidR="00D82C3D">
          <w:rPr>
            <w:webHidden/>
          </w:rPr>
          <w:tab/>
        </w:r>
        <w:r w:rsidR="00D82C3D">
          <w:rPr>
            <w:webHidden/>
          </w:rPr>
          <w:fldChar w:fldCharType="begin"/>
        </w:r>
        <w:r w:rsidR="00D82C3D">
          <w:rPr>
            <w:webHidden/>
          </w:rPr>
          <w:instrText xml:space="preserve"> PAGEREF _Toc161934493 \h </w:instrText>
        </w:r>
        <w:r w:rsidR="00D82C3D">
          <w:rPr>
            <w:webHidden/>
          </w:rPr>
        </w:r>
        <w:r w:rsidR="00D82C3D">
          <w:rPr>
            <w:webHidden/>
          </w:rPr>
          <w:fldChar w:fldCharType="separate"/>
        </w:r>
        <w:r w:rsidR="00324C68">
          <w:rPr>
            <w:webHidden/>
          </w:rPr>
          <w:t>6</w:t>
        </w:r>
        <w:r w:rsidR="00D82C3D">
          <w:rPr>
            <w:webHidden/>
          </w:rPr>
          <w:fldChar w:fldCharType="end"/>
        </w:r>
      </w:hyperlink>
    </w:p>
    <w:p w14:paraId="0D9FFA13" w14:textId="4BDBC31C" w:rsidR="00D82C3D" w:rsidRDefault="00B211D5">
      <w:pPr>
        <w:pStyle w:val="TOC2"/>
        <w:rPr>
          <w:rFonts w:asciiTheme="minorHAnsi" w:eastAsiaTheme="minorEastAsia" w:hAnsiTheme="minorHAnsi" w:cstheme="minorBidi"/>
          <w:kern w:val="2"/>
          <w:szCs w:val="22"/>
          <w14:ligatures w14:val="standardContextual"/>
        </w:rPr>
      </w:pPr>
      <w:hyperlink w:anchor="_Toc161934494" w:history="1">
        <w:r w:rsidR="00D82C3D" w:rsidRPr="00272072">
          <w:rPr>
            <w:rStyle w:val="Hyperlink"/>
          </w:rPr>
          <w:t>2.2 Cumulative Persisting Annual Savings (CPAS)</w:t>
        </w:r>
        <w:r w:rsidR="00D82C3D">
          <w:rPr>
            <w:webHidden/>
          </w:rPr>
          <w:tab/>
        </w:r>
        <w:r w:rsidR="00D82C3D">
          <w:rPr>
            <w:webHidden/>
          </w:rPr>
          <w:fldChar w:fldCharType="begin"/>
        </w:r>
        <w:r w:rsidR="00D82C3D">
          <w:rPr>
            <w:webHidden/>
          </w:rPr>
          <w:instrText xml:space="preserve"> PAGEREF _Toc161934494 \h </w:instrText>
        </w:r>
        <w:r w:rsidR="00D82C3D">
          <w:rPr>
            <w:webHidden/>
          </w:rPr>
        </w:r>
        <w:r w:rsidR="00D82C3D">
          <w:rPr>
            <w:webHidden/>
          </w:rPr>
          <w:fldChar w:fldCharType="separate"/>
        </w:r>
        <w:r w:rsidR="00324C68">
          <w:rPr>
            <w:webHidden/>
          </w:rPr>
          <w:t>8</w:t>
        </w:r>
        <w:r w:rsidR="00D82C3D">
          <w:rPr>
            <w:webHidden/>
          </w:rPr>
          <w:fldChar w:fldCharType="end"/>
        </w:r>
      </w:hyperlink>
    </w:p>
    <w:p w14:paraId="4D497588" w14:textId="460ABEEC" w:rsidR="00D82C3D" w:rsidRDefault="00B211D5">
      <w:pPr>
        <w:pStyle w:val="TOC3"/>
        <w:rPr>
          <w:rFonts w:asciiTheme="minorHAnsi" w:eastAsiaTheme="minorEastAsia" w:hAnsiTheme="minorHAnsi" w:cstheme="minorBidi"/>
          <w:kern w:val="2"/>
          <w:szCs w:val="22"/>
          <w14:ligatures w14:val="standardContextual"/>
        </w:rPr>
      </w:pPr>
      <w:hyperlink w:anchor="_Toc161934495" w:history="1">
        <w:r w:rsidR="00D82C3D" w:rsidRPr="00272072">
          <w:rPr>
            <w:rStyle w:val="Hyperlink"/>
          </w:rPr>
          <w:t>2.2.1 Other Fuel (Gas+Propane) Savings</w:t>
        </w:r>
        <w:r w:rsidR="00D82C3D">
          <w:rPr>
            <w:webHidden/>
          </w:rPr>
          <w:tab/>
        </w:r>
        <w:r w:rsidR="00D82C3D">
          <w:rPr>
            <w:webHidden/>
          </w:rPr>
          <w:fldChar w:fldCharType="begin"/>
        </w:r>
        <w:r w:rsidR="00D82C3D">
          <w:rPr>
            <w:webHidden/>
          </w:rPr>
          <w:instrText xml:space="preserve"> PAGEREF _Toc161934495 \h </w:instrText>
        </w:r>
        <w:r w:rsidR="00D82C3D">
          <w:rPr>
            <w:webHidden/>
          </w:rPr>
        </w:r>
        <w:r w:rsidR="00D82C3D">
          <w:rPr>
            <w:webHidden/>
          </w:rPr>
          <w:fldChar w:fldCharType="separate"/>
        </w:r>
        <w:r w:rsidR="00324C68">
          <w:rPr>
            <w:webHidden/>
          </w:rPr>
          <w:t>9</w:t>
        </w:r>
        <w:r w:rsidR="00D82C3D">
          <w:rPr>
            <w:webHidden/>
          </w:rPr>
          <w:fldChar w:fldCharType="end"/>
        </w:r>
      </w:hyperlink>
    </w:p>
    <w:p w14:paraId="162EB8F4" w14:textId="52B6DFE0" w:rsidR="00D82C3D" w:rsidRDefault="00B211D5">
      <w:pPr>
        <w:pStyle w:val="TOC3"/>
        <w:rPr>
          <w:rFonts w:asciiTheme="minorHAnsi" w:eastAsiaTheme="minorEastAsia" w:hAnsiTheme="minorHAnsi" w:cstheme="minorBidi"/>
          <w:kern w:val="2"/>
          <w:szCs w:val="22"/>
          <w14:ligatures w14:val="standardContextual"/>
        </w:rPr>
      </w:pPr>
      <w:hyperlink w:anchor="_Toc161934496" w:history="1">
        <w:r w:rsidR="00D82C3D" w:rsidRPr="00272072">
          <w:rPr>
            <w:rStyle w:val="Hyperlink"/>
          </w:rPr>
          <w:t>2.2.2 Electrification Savings (Fuel Switching)</w:t>
        </w:r>
        <w:r w:rsidR="00D82C3D">
          <w:rPr>
            <w:webHidden/>
          </w:rPr>
          <w:tab/>
        </w:r>
        <w:r w:rsidR="00D82C3D">
          <w:rPr>
            <w:webHidden/>
          </w:rPr>
          <w:fldChar w:fldCharType="begin"/>
        </w:r>
        <w:r w:rsidR="00D82C3D">
          <w:rPr>
            <w:webHidden/>
          </w:rPr>
          <w:instrText xml:space="preserve"> PAGEREF _Toc161934496 \h </w:instrText>
        </w:r>
        <w:r w:rsidR="00D82C3D">
          <w:rPr>
            <w:webHidden/>
          </w:rPr>
        </w:r>
        <w:r w:rsidR="00D82C3D">
          <w:rPr>
            <w:webHidden/>
          </w:rPr>
          <w:fldChar w:fldCharType="separate"/>
        </w:r>
        <w:r w:rsidR="00324C68">
          <w:rPr>
            <w:webHidden/>
          </w:rPr>
          <w:t>9</w:t>
        </w:r>
        <w:r w:rsidR="00D82C3D">
          <w:rPr>
            <w:webHidden/>
          </w:rPr>
          <w:fldChar w:fldCharType="end"/>
        </w:r>
      </w:hyperlink>
    </w:p>
    <w:p w14:paraId="197A1440" w14:textId="34FA9AEB" w:rsidR="00D82C3D" w:rsidRDefault="00B211D5">
      <w:pPr>
        <w:pStyle w:val="TOC3"/>
        <w:rPr>
          <w:rFonts w:asciiTheme="minorHAnsi" w:eastAsiaTheme="minorEastAsia" w:hAnsiTheme="minorHAnsi" w:cstheme="minorBidi"/>
          <w:kern w:val="2"/>
          <w:szCs w:val="22"/>
          <w14:ligatures w14:val="standardContextual"/>
        </w:rPr>
      </w:pPr>
      <w:hyperlink w:anchor="_Toc161934497" w:history="1">
        <w:r w:rsidR="00D82C3D" w:rsidRPr="00272072">
          <w:rPr>
            <w:rStyle w:val="Hyperlink"/>
          </w:rPr>
          <w:t>2.2.3 Legacy Savings</w:t>
        </w:r>
        <w:r w:rsidR="00D82C3D">
          <w:rPr>
            <w:webHidden/>
          </w:rPr>
          <w:tab/>
        </w:r>
        <w:r w:rsidR="00D82C3D">
          <w:rPr>
            <w:webHidden/>
          </w:rPr>
          <w:fldChar w:fldCharType="begin"/>
        </w:r>
        <w:r w:rsidR="00D82C3D">
          <w:rPr>
            <w:webHidden/>
          </w:rPr>
          <w:instrText xml:space="preserve"> PAGEREF _Toc161934497 \h </w:instrText>
        </w:r>
        <w:r w:rsidR="00D82C3D">
          <w:rPr>
            <w:webHidden/>
          </w:rPr>
        </w:r>
        <w:r w:rsidR="00D82C3D">
          <w:rPr>
            <w:webHidden/>
          </w:rPr>
          <w:fldChar w:fldCharType="separate"/>
        </w:r>
        <w:r w:rsidR="00324C68">
          <w:rPr>
            <w:webHidden/>
          </w:rPr>
          <w:t>10</w:t>
        </w:r>
        <w:r w:rsidR="00D82C3D">
          <w:rPr>
            <w:webHidden/>
          </w:rPr>
          <w:fldChar w:fldCharType="end"/>
        </w:r>
      </w:hyperlink>
    </w:p>
    <w:p w14:paraId="7B67AA25" w14:textId="20F05B82" w:rsidR="00D82C3D" w:rsidRDefault="00B211D5">
      <w:pPr>
        <w:pStyle w:val="TOC3"/>
        <w:rPr>
          <w:rFonts w:asciiTheme="minorHAnsi" w:eastAsiaTheme="minorEastAsia" w:hAnsiTheme="minorHAnsi" w:cstheme="minorBidi"/>
          <w:kern w:val="2"/>
          <w:szCs w:val="22"/>
          <w14:ligatures w14:val="standardContextual"/>
        </w:rPr>
      </w:pPr>
      <w:hyperlink w:anchor="_Toc161934498" w:history="1">
        <w:r w:rsidR="00D82C3D" w:rsidRPr="00272072">
          <w:rPr>
            <w:rStyle w:val="Hyperlink"/>
          </w:rPr>
          <w:t>2.2.4 Historical Savings</w:t>
        </w:r>
        <w:r w:rsidR="00D82C3D">
          <w:rPr>
            <w:webHidden/>
          </w:rPr>
          <w:tab/>
        </w:r>
        <w:r w:rsidR="00D82C3D">
          <w:rPr>
            <w:webHidden/>
          </w:rPr>
          <w:fldChar w:fldCharType="begin"/>
        </w:r>
        <w:r w:rsidR="00D82C3D">
          <w:rPr>
            <w:webHidden/>
          </w:rPr>
          <w:instrText xml:space="preserve"> PAGEREF _Toc161934498 \h </w:instrText>
        </w:r>
        <w:r w:rsidR="00D82C3D">
          <w:rPr>
            <w:webHidden/>
          </w:rPr>
        </w:r>
        <w:r w:rsidR="00D82C3D">
          <w:rPr>
            <w:webHidden/>
          </w:rPr>
          <w:fldChar w:fldCharType="separate"/>
        </w:r>
        <w:r w:rsidR="00324C68">
          <w:rPr>
            <w:webHidden/>
          </w:rPr>
          <w:t>10</w:t>
        </w:r>
        <w:r w:rsidR="00D82C3D">
          <w:rPr>
            <w:webHidden/>
          </w:rPr>
          <w:fldChar w:fldCharType="end"/>
        </w:r>
      </w:hyperlink>
    </w:p>
    <w:p w14:paraId="52F757E8" w14:textId="71A71328" w:rsidR="00D82C3D" w:rsidRDefault="00B211D5">
      <w:pPr>
        <w:pStyle w:val="TOC3"/>
        <w:rPr>
          <w:rFonts w:asciiTheme="minorHAnsi" w:eastAsiaTheme="minorEastAsia" w:hAnsiTheme="minorHAnsi" w:cstheme="minorBidi"/>
          <w:kern w:val="2"/>
          <w:szCs w:val="22"/>
          <w14:ligatures w14:val="standardContextual"/>
        </w:rPr>
      </w:pPr>
      <w:hyperlink w:anchor="_Toc161934499" w:history="1">
        <w:r w:rsidR="00D82C3D" w:rsidRPr="00272072">
          <w:rPr>
            <w:rStyle w:val="Hyperlink"/>
          </w:rPr>
          <w:t>2.2.5 Expiring Savings</w:t>
        </w:r>
        <w:r w:rsidR="00D82C3D">
          <w:rPr>
            <w:webHidden/>
          </w:rPr>
          <w:tab/>
        </w:r>
        <w:r w:rsidR="00D82C3D">
          <w:rPr>
            <w:webHidden/>
          </w:rPr>
          <w:fldChar w:fldCharType="begin"/>
        </w:r>
        <w:r w:rsidR="00D82C3D">
          <w:rPr>
            <w:webHidden/>
          </w:rPr>
          <w:instrText xml:space="preserve"> PAGEREF _Toc161934499 \h </w:instrText>
        </w:r>
        <w:r w:rsidR="00D82C3D">
          <w:rPr>
            <w:webHidden/>
          </w:rPr>
        </w:r>
        <w:r w:rsidR="00D82C3D">
          <w:rPr>
            <w:webHidden/>
          </w:rPr>
          <w:fldChar w:fldCharType="separate"/>
        </w:r>
        <w:r w:rsidR="00324C68">
          <w:rPr>
            <w:webHidden/>
          </w:rPr>
          <w:t>10</w:t>
        </w:r>
        <w:r w:rsidR="00D82C3D">
          <w:rPr>
            <w:webHidden/>
          </w:rPr>
          <w:fldChar w:fldCharType="end"/>
        </w:r>
      </w:hyperlink>
    </w:p>
    <w:p w14:paraId="75F452E5" w14:textId="0094418A" w:rsidR="00D82C3D" w:rsidRDefault="00B211D5">
      <w:pPr>
        <w:pStyle w:val="TOC3"/>
        <w:rPr>
          <w:rFonts w:asciiTheme="minorHAnsi" w:eastAsiaTheme="minorEastAsia" w:hAnsiTheme="minorHAnsi" w:cstheme="minorBidi"/>
          <w:kern w:val="2"/>
          <w:szCs w:val="22"/>
          <w14:ligatures w14:val="standardContextual"/>
        </w:rPr>
      </w:pPr>
      <w:hyperlink w:anchor="_Toc161934500" w:history="1">
        <w:r w:rsidR="00D82C3D" w:rsidRPr="00272072">
          <w:rPr>
            <w:rStyle w:val="Hyperlink"/>
          </w:rPr>
          <w:t>2.2.6 Total Savings</w:t>
        </w:r>
        <w:r w:rsidR="00D82C3D">
          <w:rPr>
            <w:webHidden/>
          </w:rPr>
          <w:tab/>
        </w:r>
        <w:r w:rsidR="00D82C3D">
          <w:rPr>
            <w:webHidden/>
          </w:rPr>
          <w:fldChar w:fldCharType="begin"/>
        </w:r>
        <w:r w:rsidR="00D82C3D">
          <w:rPr>
            <w:webHidden/>
          </w:rPr>
          <w:instrText xml:space="preserve"> PAGEREF _Toc161934500 \h </w:instrText>
        </w:r>
        <w:r w:rsidR="00D82C3D">
          <w:rPr>
            <w:webHidden/>
          </w:rPr>
        </w:r>
        <w:r w:rsidR="00D82C3D">
          <w:rPr>
            <w:webHidden/>
          </w:rPr>
          <w:fldChar w:fldCharType="separate"/>
        </w:r>
        <w:r w:rsidR="00324C68">
          <w:rPr>
            <w:webHidden/>
          </w:rPr>
          <w:t>10</w:t>
        </w:r>
        <w:r w:rsidR="00D82C3D">
          <w:rPr>
            <w:webHidden/>
          </w:rPr>
          <w:fldChar w:fldCharType="end"/>
        </w:r>
      </w:hyperlink>
    </w:p>
    <w:p w14:paraId="391CFF72" w14:textId="520018FE" w:rsidR="00D82C3D" w:rsidRDefault="00B211D5">
      <w:pPr>
        <w:pStyle w:val="TOC3"/>
        <w:rPr>
          <w:rFonts w:asciiTheme="minorHAnsi" w:eastAsiaTheme="minorEastAsia" w:hAnsiTheme="minorHAnsi" w:cstheme="minorBidi"/>
          <w:kern w:val="2"/>
          <w:szCs w:val="22"/>
          <w14:ligatures w14:val="standardContextual"/>
        </w:rPr>
      </w:pPr>
      <w:hyperlink w:anchor="_Toc161934501" w:history="1">
        <w:r w:rsidR="00D82C3D" w:rsidRPr="00272072">
          <w:rPr>
            <w:rStyle w:val="Hyperlink"/>
          </w:rPr>
          <w:t>2.2.7 Applicable Annual Incremental Goal (AAIG)</w:t>
        </w:r>
        <w:r w:rsidR="00D82C3D">
          <w:rPr>
            <w:webHidden/>
          </w:rPr>
          <w:tab/>
        </w:r>
        <w:r w:rsidR="00D82C3D">
          <w:rPr>
            <w:webHidden/>
          </w:rPr>
          <w:fldChar w:fldCharType="begin"/>
        </w:r>
        <w:r w:rsidR="00D82C3D">
          <w:rPr>
            <w:webHidden/>
          </w:rPr>
          <w:instrText xml:space="preserve"> PAGEREF _Toc161934501 \h </w:instrText>
        </w:r>
        <w:r w:rsidR="00D82C3D">
          <w:rPr>
            <w:webHidden/>
          </w:rPr>
        </w:r>
        <w:r w:rsidR="00D82C3D">
          <w:rPr>
            <w:webHidden/>
          </w:rPr>
          <w:fldChar w:fldCharType="separate"/>
        </w:r>
        <w:r w:rsidR="00324C68">
          <w:rPr>
            <w:webHidden/>
          </w:rPr>
          <w:t>11</w:t>
        </w:r>
        <w:r w:rsidR="00D82C3D">
          <w:rPr>
            <w:webHidden/>
          </w:rPr>
          <w:fldChar w:fldCharType="end"/>
        </w:r>
      </w:hyperlink>
    </w:p>
    <w:p w14:paraId="288093C1" w14:textId="66144FD8" w:rsidR="00D82C3D" w:rsidRDefault="00B211D5">
      <w:pPr>
        <w:pStyle w:val="TOC3"/>
        <w:rPr>
          <w:rFonts w:asciiTheme="minorHAnsi" w:eastAsiaTheme="minorEastAsia" w:hAnsiTheme="minorHAnsi" w:cstheme="minorBidi"/>
          <w:kern w:val="2"/>
          <w:szCs w:val="22"/>
          <w14:ligatures w14:val="standardContextual"/>
        </w:rPr>
      </w:pPr>
      <w:hyperlink w:anchor="_Toc161934502" w:history="1">
        <w:r w:rsidR="00D82C3D" w:rsidRPr="00272072">
          <w:rPr>
            <w:rStyle w:val="Hyperlink"/>
          </w:rPr>
          <w:t>2.2.8 Applicable Annual Total Savings (AATS)</w:t>
        </w:r>
        <w:r w:rsidR="00D82C3D">
          <w:rPr>
            <w:webHidden/>
          </w:rPr>
          <w:tab/>
        </w:r>
        <w:r w:rsidR="00D82C3D">
          <w:rPr>
            <w:webHidden/>
          </w:rPr>
          <w:fldChar w:fldCharType="begin"/>
        </w:r>
        <w:r w:rsidR="00D82C3D">
          <w:rPr>
            <w:webHidden/>
          </w:rPr>
          <w:instrText xml:space="preserve"> PAGEREF _Toc161934502 \h </w:instrText>
        </w:r>
        <w:r w:rsidR="00D82C3D">
          <w:rPr>
            <w:webHidden/>
          </w:rPr>
        </w:r>
        <w:r w:rsidR="00D82C3D">
          <w:rPr>
            <w:webHidden/>
          </w:rPr>
          <w:fldChar w:fldCharType="separate"/>
        </w:r>
        <w:r w:rsidR="00324C68">
          <w:rPr>
            <w:webHidden/>
          </w:rPr>
          <w:t>11</w:t>
        </w:r>
        <w:r w:rsidR="00D82C3D">
          <w:rPr>
            <w:webHidden/>
          </w:rPr>
          <w:fldChar w:fldCharType="end"/>
        </w:r>
      </w:hyperlink>
    </w:p>
    <w:p w14:paraId="67B116B2" w14:textId="49E0DBEB" w:rsidR="00D82C3D" w:rsidRDefault="00B211D5">
      <w:pPr>
        <w:pStyle w:val="TOC2"/>
        <w:rPr>
          <w:rFonts w:asciiTheme="minorHAnsi" w:eastAsiaTheme="minorEastAsia" w:hAnsiTheme="minorHAnsi" w:cstheme="minorBidi"/>
          <w:kern w:val="2"/>
          <w:szCs w:val="22"/>
          <w14:ligatures w14:val="standardContextual"/>
        </w:rPr>
      </w:pPr>
      <w:hyperlink w:anchor="_Toc161934503" w:history="1">
        <w:r w:rsidR="00D82C3D" w:rsidRPr="00272072">
          <w:rPr>
            <w:rStyle w:val="Hyperlink"/>
          </w:rPr>
          <w:t>2.3 Weighted Average Measure Life</w:t>
        </w:r>
        <w:r w:rsidR="00D82C3D">
          <w:rPr>
            <w:webHidden/>
          </w:rPr>
          <w:tab/>
        </w:r>
        <w:r w:rsidR="00D82C3D">
          <w:rPr>
            <w:webHidden/>
          </w:rPr>
          <w:fldChar w:fldCharType="begin"/>
        </w:r>
        <w:r w:rsidR="00D82C3D">
          <w:rPr>
            <w:webHidden/>
          </w:rPr>
          <w:instrText xml:space="preserve"> PAGEREF _Toc161934503 \h </w:instrText>
        </w:r>
        <w:r w:rsidR="00D82C3D">
          <w:rPr>
            <w:webHidden/>
          </w:rPr>
        </w:r>
        <w:r w:rsidR="00D82C3D">
          <w:rPr>
            <w:webHidden/>
          </w:rPr>
          <w:fldChar w:fldCharType="separate"/>
        </w:r>
        <w:r w:rsidR="00324C68">
          <w:rPr>
            <w:webHidden/>
          </w:rPr>
          <w:t>24</w:t>
        </w:r>
        <w:r w:rsidR="00D82C3D">
          <w:rPr>
            <w:webHidden/>
          </w:rPr>
          <w:fldChar w:fldCharType="end"/>
        </w:r>
      </w:hyperlink>
    </w:p>
    <w:p w14:paraId="0FC0A4BA" w14:textId="05B0D047" w:rsidR="00D82C3D" w:rsidRDefault="00B211D5">
      <w:pPr>
        <w:pStyle w:val="TOC1"/>
        <w:rPr>
          <w:rFonts w:asciiTheme="minorHAnsi" w:eastAsiaTheme="minorEastAsia" w:hAnsiTheme="minorHAnsi" w:cstheme="minorBidi"/>
          <w:b w:val="0"/>
          <w:noProof/>
          <w:kern w:val="2"/>
          <w:sz w:val="22"/>
          <w14:ligatures w14:val="standardContextual"/>
        </w:rPr>
      </w:pPr>
      <w:hyperlink w:anchor="_Toc161934504" w:history="1">
        <w:r w:rsidR="00D82C3D" w:rsidRPr="00272072">
          <w:rPr>
            <w:rStyle w:val="Hyperlink"/>
            <w:noProof/>
          </w:rPr>
          <w:t>3. Savings by Program</w:t>
        </w:r>
        <w:r w:rsidR="00D82C3D">
          <w:rPr>
            <w:noProof/>
            <w:webHidden/>
          </w:rPr>
          <w:tab/>
        </w:r>
        <w:r w:rsidR="00D82C3D">
          <w:rPr>
            <w:noProof/>
            <w:webHidden/>
          </w:rPr>
          <w:fldChar w:fldCharType="begin"/>
        </w:r>
        <w:r w:rsidR="00D82C3D">
          <w:rPr>
            <w:noProof/>
            <w:webHidden/>
          </w:rPr>
          <w:instrText xml:space="preserve"> PAGEREF _Toc161934504 \h </w:instrText>
        </w:r>
        <w:r w:rsidR="00D82C3D">
          <w:rPr>
            <w:noProof/>
            <w:webHidden/>
          </w:rPr>
        </w:r>
        <w:r w:rsidR="00D82C3D">
          <w:rPr>
            <w:noProof/>
            <w:webHidden/>
          </w:rPr>
          <w:fldChar w:fldCharType="separate"/>
        </w:r>
        <w:r w:rsidR="00324C68">
          <w:rPr>
            <w:noProof/>
            <w:webHidden/>
          </w:rPr>
          <w:t>26</w:t>
        </w:r>
        <w:r w:rsidR="00D82C3D">
          <w:rPr>
            <w:noProof/>
            <w:webHidden/>
          </w:rPr>
          <w:fldChar w:fldCharType="end"/>
        </w:r>
      </w:hyperlink>
    </w:p>
    <w:p w14:paraId="6C7C22EC" w14:textId="19A8A1B5" w:rsidR="00D82C3D" w:rsidRDefault="00B211D5">
      <w:pPr>
        <w:pStyle w:val="TOC1"/>
        <w:rPr>
          <w:rFonts w:asciiTheme="minorHAnsi" w:eastAsiaTheme="minorEastAsia" w:hAnsiTheme="minorHAnsi" w:cstheme="minorBidi"/>
          <w:b w:val="0"/>
          <w:noProof/>
          <w:kern w:val="2"/>
          <w:sz w:val="22"/>
          <w14:ligatures w14:val="standardContextual"/>
        </w:rPr>
      </w:pPr>
      <w:hyperlink w:anchor="_Toc161934505" w:history="1">
        <w:r w:rsidR="00D82C3D" w:rsidRPr="00272072">
          <w:rPr>
            <w:rStyle w:val="Hyperlink"/>
            <w:noProof/>
          </w:rPr>
          <w:t>4. Savings by Measure</w:t>
        </w:r>
        <w:r w:rsidR="00D82C3D">
          <w:rPr>
            <w:noProof/>
            <w:webHidden/>
          </w:rPr>
          <w:tab/>
        </w:r>
        <w:r w:rsidR="00D82C3D">
          <w:rPr>
            <w:noProof/>
            <w:webHidden/>
          </w:rPr>
          <w:fldChar w:fldCharType="begin"/>
        </w:r>
        <w:r w:rsidR="00D82C3D">
          <w:rPr>
            <w:noProof/>
            <w:webHidden/>
          </w:rPr>
          <w:instrText xml:space="preserve"> PAGEREF _Toc161934505 \h </w:instrText>
        </w:r>
        <w:r w:rsidR="00D82C3D">
          <w:rPr>
            <w:noProof/>
            <w:webHidden/>
          </w:rPr>
        </w:r>
        <w:r w:rsidR="00D82C3D">
          <w:rPr>
            <w:noProof/>
            <w:webHidden/>
          </w:rPr>
          <w:fldChar w:fldCharType="separate"/>
        </w:r>
        <w:r w:rsidR="00324C68">
          <w:rPr>
            <w:noProof/>
            <w:webHidden/>
          </w:rPr>
          <w:t>32</w:t>
        </w:r>
        <w:r w:rsidR="00D82C3D">
          <w:rPr>
            <w:noProof/>
            <w:webHidden/>
          </w:rPr>
          <w:fldChar w:fldCharType="end"/>
        </w:r>
      </w:hyperlink>
    </w:p>
    <w:p w14:paraId="7154B024" w14:textId="288C91CB" w:rsidR="00D82C3D" w:rsidRDefault="00B211D5">
      <w:pPr>
        <w:pStyle w:val="TOC1"/>
        <w:rPr>
          <w:rFonts w:asciiTheme="minorHAnsi" w:eastAsiaTheme="minorEastAsia" w:hAnsiTheme="minorHAnsi" w:cstheme="minorBidi"/>
          <w:b w:val="0"/>
          <w:noProof/>
          <w:kern w:val="2"/>
          <w:sz w:val="22"/>
          <w14:ligatures w14:val="standardContextual"/>
        </w:rPr>
      </w:pPr>
      <w:hyperlink w:anchor="_Toc161934506" w:history="1">
        <w:r w:rsidR="00D82C3D" w:rsidRPr="00272072">
          <w:rPr>
            <w:rStyle w:val="Hyperlink"/>
            <w:noProof/>
          </w:rPr>
          <w:t>5. Total Resource Cost Savings and Lifetime Savings Summary</w:t>
        </w:r>
        <w:r w:rsidR="00D82C3D">
          <w:rPr>
            <w:noProof/>
            <w:webHidden/>
          </w:rPr>
          <w:tab/>
        </w:r>
        <w:r w:rsidR="00D82C3D">
          <w:rPr>
            <w:noProof/>
            <w:webHidden/>
          </w:rPr>
          <w:fldChar w:fldCharType="begin"/>
        </w:r>
        <w:r w:rsidR="00D82C3D">
          <w:rPr>
            <w:noProof/>
            <w:webHidden/>
          </w:rPr>
          <w:instrText xml:space="preserve"> PAGEREF _Toc161934506 \h </w:instrText>
        </w:r>
        <w:r w:rsidR="00D82C3D">
          <w:rPr>
            <w:noProof/>
            <w:webHidden/>
          </w:rPr>
        </w:r>
        <w:r w:rsidR="00D82C3D">
          <w:rPr>
            <w:noProof/>
            <w:webHidden/>
          </w:rPr>
          <w:fldChar w:fldCharType="separate"/>
        </w:r>
        <w:r w:rsidR="00324C68">
          <w:rPr>
            <w:noProof/>
            <w:webHidden/>
          </w:rPr>
          <w:t>36</w:t>
        </w:r>
        <w:r w:rsidR="00D82C3D">
          <w:rPr>
            <w:noProof/>
            <w:webHidden/>
          </w:rPr>
          <w:fldChar w:fldCharType="end"/>
        </w:r>
      </w:hyperlink>
    </w:p>
    <w:p w14:paraId="58F65162" w14:textId="2EB2E223" w:rsidR="00D82C3D" w:rsidRDefault="00B211D5">
      <w:pPr>
        <w:pStyle w:val="TOC1"/>
        <w:rPr>
          <w:rFonts w:asciiTheme="minorHAnsi" w:eastAsiaTheme="minorEastAsia" w:hAnsiTheme="minorHAnsi" w:cstheme="minorBidi"/>
          <w:b w:val="0"/>
          <w:noProof/>
          <w:kern w:val="2"/>
          <w:sz w:val="22"/>
          <w14:ligatures w14:val="standardContextual"/>
        </w:rPr>
      </w:pPr>
      <w:hyperlink w:anchor="_Toc161934507" w:history="1">
        <w:r w:rsidR="00D82C3D" w:rsidRPr="00272072">
          <w:rPr>
            <w:rStyle w:val="Hyperlink"/>
            <w:noProof/>
          </w:rPr>
          <w:t>6. High Impact Measures of CY2023</w:t>
        </w:r>
        <w:r w:rsidR="00D82C3D">
          <w:rPr>
            <w:noProof/>
            <w:webHidden/>
          </w:rPr>
          <w:tab/>
        </w:r>
        <w:r w:rsidR="00D82C3D">
          <w:rPr>
            <w:noProof/>
            <w:webHidden/>
          </w:rPr>
          <w:fldChar w:fldCharType="begin"/>
        </w:r>
        <w:r w:rsidR="00D82C3D">
          <w:rPr>
            <w:noProof/>
            <w:webHidden/>
          </w:rPr>
          <w:instrText xml:space="preserve"> PAGEREF _Toc161934507 \h </w:instrText>
        </w:r>
        <w:r w:rsidR="00D82C3D">
          <w:rPr>
            <w:noProof/>
            <w:webHidden/>
          </w:rPr>
        </w:r>
        <w:r w:rsidR="00D82C3D">
          <w:rPr>
            <w:noProof/>
            <w:webHidden/>
          </w:rPr>
          <w:fldChar w:fldCharType="separate"/>
        </w:r>
        <w:r w:rsidR="00324C68">
          <w:rPr>
            <w:noProof/>
            <w:webHidden/>
          </w:rPr>
          <w:t>38</w:t>
        </w:r>
        <w:r w:rsidR="00D82C3D">
          <w:rPr>
            <w:noProof/>
            <w:webHidden/>
          </w:rPr>
          <w:fldChar w:fldCharType="end"/>
        </w:r>
      </w:hyperlink>
    </w:p>
    <w:p w14:paraId="771BA3E8" w14:textId="7C9D03A0" w:rsidR="00B67DB6" w:rsidRDefault="00B67DB6" w:rsidP="00B67DB6">
      <w:pPr>
        <w:pStyle w:val="TableofFigures"/>
      </w:pPr>
      <w:r>
        <w:rPr>
          <w:rFonts w:eastAsia="Calibri"/>
          <w:noProof/>
          <w:sz w:val="20"/>
          <w:szCs w:val="22"/>
        </w:rPr>
        <w:fldChar w:fldCharType="end"/>
      </w:r>
    </w:p>
    <w:p w14:paraId="7A6BE0F5" w14:textId="77777777" w:rsidR="00B67DB6" w:rsidRPr="005621C7" w:rsidRDefault="00B67DB6" w:rsidP="00B67DB6">
      <w:pPr>
        <w:pStyle w:val="TOCHeading"/>
      </w:pPr>
      <w:r w:rsidRPr="005621C7">
        <w:t>List of Tables</w:t>
      </w:r>
      <w:r>
        <w:t xml:space="preserve">, </w:t>
      </w:r>
      <w:r w:rsidRPr="005621C7">
        <w:t>Figures</w:t>
      </w:r>
      <w:r>
        <w:t>, and Equations</w:t>
      </w:r>
    </w:p>
    <w:p w14:paraId="1DEB6035" w14:textId="522186F5" w:rsidR="00D84A73" w:rsidRDefault="00B67DB6">
      <w:pPr>
        <w:pStyle w:val="TableofFigures"/>
        <w:rPr>
          <w:rFonts w:asciiTheme="minorHAnsi" w:eastAsiaTheme="minorEastAsia" w:hAnsiTheme="minorHAnsi" w:cstheme="minorBidi"/>
          <w:noProof/>
          <w:kern w:val="2"/>
          <w:szCs w:val="22"/>
          <w14:ligatures w14:val="standardContextual"/>
        </w:rPr>
      </w:pPr>
      <w:r w:rsidRPr="005621C7">
        <w:fldChar w:fldCharType="begin"/>
      </w:r>
      <w:r w:rsidRPr="005621C7">
        <w:instrText xml:space="preserve"> TOC \h \z \c "Figure" </w:instrText>
      </w:r>
      <w:r w:rsidRPr="005621C7">
        <w:fldChar w:fldCharType="separate"/>
      </w:r>
      <w:hyperlink w:anchor="_Toc161950449" w:history="1">
        <w:r w:rsidR="00D84A73" w:rsidRPr="00480926">
          <w:rPr>
            <w:rStyle w:val="Hyperlink"/>
            <w:noProof/>
          </w:rPr>
          <w:t>Figure 2</w:t>
        </w:r>
        <w:r w:rsidR="00D84A73" w:rsidRPr="00480926">
          <w:rPr>
            <w:rStyle w:val="Hyperlink"/>
            <w:noProof/>
          </w:rPr>
          <w:noBreakHyphen/>
          <w:t>1. Annual Incremental Electric Savings by Sector</w:t>
        </w:r>
        <w:r w:rsidR="00D84A73">
          <w:rPr>
            <w:noProof/>
            <w:webHidden/>
          </w:rPr>
          <w:tab/>
        </w:r>
        <w:r w:rsidR="00D84A73">
          <w:rPr>
            <w:noProof/>
            <w:webHidden/>
          </w:rPr>
          <w:fldChar w:fldCharType="begin"/>
        </w:r>
        <w:r w:rsidR="00D84A73">
          <w:rPr>
            <w:noProof/>
            <w:webHidden/>
          </w:rPr>
          <w:instrText xml:space="preserve"> PAGEREF _Toc161950449 \h </w:instrText>
        </w:r>
        <w:r w:rsidR="00D84A73">
          <w:rPr>
            <w:noProof/>
            <w:webHidden/>
          </w:rPr>
        </w:r>
        <w:r w:rsidR="00D84A73">
          <w:rPr>
            <w:noProof/>
            <w:webHidden/>
          </w:rPr>
          <w:fldChar w:fldCharType="separate"/>
        </w:r>
        <w:r w:rsidR="00D84A73">
          <w:rPr>
            <w:noProof/>
            <w:webHidden/>
          </w:rPr>
          <w:t>8</w:t>
        </w:r>
        <w:r w:rsidR="00D84A73">
          <w:rPr>
            <w:noProof/>
            <w:webHidden/>
          </w:rPr>
          <w:fldChar w:fldCharType="end"/>
        </w:r>
      </w:hyperlink>
    </w:p>
    <w:p w14:paraId="69D69AE8" w14:textId="30EC50DF" w:rsidR="00D84A73" w:rsidRDefault="00D84A73">
      <w:pPr>
        <w:pStyle w:val="TableofFigures"/>
        <w:rPr>
          <w:rFonts w:asciiTheme="minorHAnsi" w:eastAsiaTheme="minorEastAsia" w:hAnsiTheme="minorHAnsi" w:cstheme="minorBidi"/>
          <w:noProof/>
          <w:kern w:val="2"/>
          <w:szCs w:val="22"/>
          <w14:ligatures w14:val="standardContextual"/>
        </w:rPr>
      </w:pPr>
      <w:hyperlink w:anchor="_Toc161950450" w:history="1">
        <w:r w:rsidRPr="00480926">
          <w:rPr>
            <w:rStyle w:val="Hyperlink"/>
            <w:noProof/>
          </w:rPr>
          <w:t>Figure 3</w:t>
        </w:r>
        <w:r w:rsidRPr="00480926">
          <w:rPr>
            <w:rStyle w:val="Hyperlink"/>
            <w:noProof/>
          </w:rPr>
          <w:noBreakHyphen/>
          <w:t>1. Net Energy Savings by Program – Electric Only</w:t>
        </w:r>
        <w:r>
          <w:rPr>
            <w:noProof/>
            <w:webHidden/>
          </w:rPr>
          <w:tab/>
        </w:r>
        <w:r>
          <w:rPr>
            <w:noProof/>
            <w:webHidden/>
          </w:rPr>
          <w:fldChar w:fldCharType="begin"/>
        </w:r>
        <w:r>
          <w:rPr>
            <w:noProof/>
            <w:webHidden/>
          </w:rPr>
          <w:instrText xml:space="preserve"> PAGEREF _Toc161950450 \h </w:instrText>
        </w:r>
        <w:r>
          <w:rPr>
            <w:noProof/>
            <w:webHidden/>
          </w:rPr>
        </w:r>
        <w:r>
          <w:rPr>
            <w:noProof/>
            <w:webHidden/>
          </w:rPr>
          <w:fldChar w:fldCharType="separate"/>
        </w:r>
        <w:r>
          <w:rPr>
            <w:noProof/>
            <w:webHidden/>
          </w:rPr>
          <w:t>30</w:t>
        </w:r>
        <w:r>
          <w:rPr>
            <w:noProof/>
            <w:webHidden/>
          </w:rPr>
          <w:fldChar w:fldCharType="end"/>
        </w:r>
      </w:hyperlink>
    </w:p>
    <w:p w14:paraId="6901A553" w14:textId="2FA88F15" w:rsidR="00D84A73" w:rsidRDefault="00D84A73">
      <w:pPr>
        <w:pStyle w:val="TableofFigures"/>
        <w:rPr>
          <w:rFonts w:asciiTheme="minorHAnsi" w:eastAsiaTheme="minorEastAsia" w:hAnsiTheme="minorHAnsi" w:cstheme="minorBidi"/>
          <w:noProof/>
          <w:kern w:val="2"/>
          <w:szCs w:val="22"/>
          <w14:ligatures w14:val="standardContextual"/>
        </w:rPr>
      </w:pPr>
      <w:hyperlink w:anchor="_Toc161950451" w:history="1">
        <w:r w:rsidRPr="00480926">
          <w:rPr>
            <w:rStyle w:val="Hyperlink"/>
            <w:noProof/>
          </w:rPr>
          <w:t>Figure 4</w:t>
        </w:r>
        <w:r w:rsidRPr="00480926">
          <w:rPr>
            <w:rStyle w:val="Hyperlink"/>
            <w:noProof/>
          </w:rPr>
          <w:noBreakHyphen/>
          <w:t>1. Net Energy Savings by End-use Type – Electric Only</w:t>
        </w:r>
        <w:r>
          <w:rPr>
            <w:noProof/>
            <w:webHidden/>
          </w:rPr>
          <w:tab/>
        </w:r>
        <w:r>
          <w:rPr>
            <w:noProof/>
            <w:webHidden/>
          </w:rPr>
          <w:fldChar w:fldCharType="begin"/>
        </w:r>
        <w:r>
          <w:rPr>
            <w:noProof/>
            <w:webHidden/>
          </w:rPr>
          <w:instrText xml:space="preserve"> PAGEREF _Toc161950451 \h </w:instrText>
        </w:r>
        <w:r>
          <w:rPr>
            <w:noProof/>
            <w:webHidden/>
          </w:rPr>
        </w:r>
        <w:r>
          <w:rPr>
            <w:noProof/>
            <w:webHidden/>
          </w:rPr>
          <w:fldChar w:fldCharType="separate"/>
        </w:r>
        <w:r>
          <w:rPr>
            <w:noProof/>
            <w:webHidden/>
          </w:rPr>
          <w:t>33</w:t>
        </w:r>
        <w:r>
          <w:rPr>
            <w:noProof/>
            <w:webHidden/>
          </w:rPr>
          <w:fldChar w:fldCharType="end"/>
        </w:r>
      </w:hyperlink>
    </w:p>
    <w:p w14:paraId="19546C67" w14:textId="7F304255" w:rsidR="00B67DB6" w:rsidRDefault="00B67DB6" w:rsidP="00B67DB6">
      <w:pPr>
        <w:pStyle w:val="TableofFigures"/>
      </w:pPr>
      <w:r w:rsidRPr="005621C7">
        <w:fldChar w:fldCharType="end"/>
      </w:r>
    </w:p>
    <w:p w14:paraId="4A798532" w14:textId="54BA9142" w:rsidR="00D84A73" w:rsidRDefault="00812DB5">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w:instrText>
      </w:r>
      <w:r>
        <w:fldChar w:fldCharType="separate"/>
      </w:r>
      <w:hyperlink w:anchor="_Toc161950454" w:history="1">
        <w:r w:rsidR="00D84A73" w:rsidRPr="00506C65">
          <w:rPr>
            <w:rStyle w:val="Hyperlink"/>
            <w:noProof/>
          </w:rPr>
          <w:t>Table 1</w:t>
        </w:r>
        <w:r w:rsidR="00D84A73" w:rsidRPr="00506C65">
          <w:rPr>
            <w:rStyle w:val="Hyperlink"/>
            <w:noProof/>
          </w:rPr>
          <w:noBreakHyphen/>
          <w:t>1: ComEd CY2023 Energy Efficiency Programs</w:t>
        </w:r>
        <w:r w:rsidR="00D84A73">
          <w:rPr>
            <w:noProof/>
            <w:webHidden/>
          </w:rPr>
          <w:tab/>
        </w:r>
        <w:r w:rsidR="00D84A73">
          <w:rPr>
            <w:noProof/>
            <w:webHidden/>
          </w:rPr>
          <w:fldChar w:fldCharType="begin"/>
        </w:r>
        <w:r w:rsidR="00D84A73">
          <w:rPr>
            <w:noProof/>
            <w:webHidden/>
          </w:rPr>
          <w:instrText xml:space="preserve"> PAGEREF _Toc161950454 \h </w:instrText>
        </w:r>
        <w:r w:rsidR="00D84A73">
          <w:rPr>
            <w:noProof/>
            <w:webHidden/>
          </w:rPr>
        </w:r>
        <w:r w:rsidR="00D84A73">
          <w:rPr>
            <w:noProof/>
            <w:webHidden/>
          </w:rPr>
          <w:fldChar w:fldCharType="separate"/>
        </w:r>
        <w:r w:rsidR="00D84A73">
          <w:rPr>
            <w:noProof/>
            <w:webHidden/>
          </w:rPr>
          <w:t>5</w:t>
        </w:r>
        <w:r w:rsidR="00D84A73">
          <w:rPr>
            <w:noProof/>
            <w:webHidden/>
          </w:rPr>
          <w:fldChar w:fldCharType="end"/>
        </w:r>
      </w:hyperlink>
    </w:p>
    <w:p w14:paraId="32F7B8D0" w14:textId="470C99A4" w:rsidR="00D84A73" w:rsidRDefault="00D84A73">
      <w:pPr>
        <w:pStyle w:val="TableofFigures"/>
        <w:rPr>
          <w:rFonts w:asciiTheme="minorHAnsi" w:eastAsiaTheme="minorEastAsia" w:hAnsiTheme="minorHAnsi" w:cstheme="minorBidi"/>
          <w:noProof/>
          <w:kern w:val="2"/>
          <w:szCs w:val="22"/>
          <w14:ligatures w14:val="standardContextual"/>
        </w:rPr>
      </w:pPr>
      <w:hyperlink w:anchor="_Toc161950455" w:history="1">
        <w:r w:rsidRPr="00506C65">
          <w:rPr>
            <w:rStyle w:val="Hyperlink"/>
            <w:noProof/>
          </w:rPr>
          <w:t>Table 2</w:t>
        </w:r>
        <w:r w:rsidRPr="00506C65">
          <w:rPr>
            <w:rStyle w:val="Hyperlink"/>
            <w:noProof/>
          </w:rPr>
          <w:noBreakHyphen/>
          <w:t>1: Total Annual Savings</w:t>
        </w:r>
        <w:r>
          <w:rPr>
            <w:noProof/>
            <w:webHidden/>
          </w:rPr>
          <w:tab/>
        </w:r>
        <w:r>
          <w:rPr>
            <w:noProof/>
            <w:webHidden/>
          </w:rPr>
          <w:fldChar w:fldCharType="begin"/>
        </w:r>
        <w:r>
          <w:rPr>
            <w:noProof/>
            <w:webHidden/>
          </w:rPr>
          <w:instrText xml:space="preserve"> PAGEREF _Toc161950455 \h </w:instrText>
        </w:r>
        <w:r>
          <w:rPr>
            <w:noProof/>
            <w:webHidden/>
          </w:rPr>
        </w:r>
        <w:r>
          <w:rPr>
            <w:noProof/>
            <w:webHidden/>
          </w:rPr>
          <w:fldChar w:fldCharType="separate"/>
        </w:r>
        <w:r>
          <w:rPr>
            <w:noProof/>
            <w:webHidden/>
          </w:rPr>
          <w:t>6</w:t>
        </w:r>
        <w:r>
          <w:rPr>
            <w:noProof/>
            <w:webHidden/>
          </w:rPr>
          <w:fldChar w:fldCharType="end"/>
        </w:r>
      </w:hyperlink>
    </w:p>
    <w:p w14:paraId="6479E1BF" w14:textId="3853651E" w:rsidR="00D84A73" w:rsidRDefault="00D84A73">
      <w:pPr>
        <w:pStyle w:val="TableofFigures"/>
        <w:rPr>
          <w:rFonts w:asciiTheme="minorHAnsi" w:eastAsiaTheme="minorEastAsia" w:hAnsiTheme="minorHAnsi" w:cstheme="minorBidi"/>
          <w:noProof/>
          <w:kern w:val="2"/>
          <w:szCs w:val="22"/>
          <w14:ligatures w14:val="standardContextual"/>
        </w:rPr>
      </w:pPr>
      <w:hyperlink w:anchor="_Toc161950456" w:history="1">
        <w:r w:rsidRPr="00506C65">
          <w:rPr>
            <w:rStyle w:val="Hyperlink"/>
            <w:noProof/>
          </w:rPr>
          <w:t>Table 2</w:t>
        </w:r>
        <w:r w:rsidRPr="00506C65">
          <w:rPr>
            <w:rStyle w:val="Hyperlink"/>
            <w:noProof/>
          </w:rPr>
          <w:noBreakHyphen/>
          <w:t>2: Total Annual Incremental Savings</w:t>
        </w:r>
        <w:r>
          <w:rPr>
            <w:noProof/>
            <w:webHidden/>
          </w:rPr>
          <w:tab/>
        </w:r>
        <w:r>
          <w:rPr>
            <w:noProof/>
            <w:webHidden/>
          </w:rPr>
          <w:fldChar w:fldCharType="begin"/>
        </w:r>
        <w:r>
          <w:rPr>
            <w:noProof/>
            <w:webHidden/>
          </w:rPr>
          <w:instrText xml:space="preserve"> PAGEREF _Toc161950456 \h </w:instrText>
        </w:r>
        <w:r>
          <w:rPr>
            <w:noProof/>
            <w:webHidden/>
          </w:rPr>
        </w:r>
        <w:r>
          <w:rPr>
            <w:noProof/>
            <w:webHidden/>
          </w:rPr>
          <w:fldChar w:fldCharType="separate"/>
        </w:r>
        <w:r>
          <w:rPr>
            <w:noProof/>
            <w:webHidden/>
          </w:rPr>
          <w:t>7</w:t>
        </w:r>
        <w:r>
          <w:rPr>
            <w:noProof/>
            <w:webHidden/>
          </w:rPr>
          <w:fldChar w:fldCharType="end"/>
        </w:r>
      </w:hyperlink>
    </w:p>
    <w:p w14:paraId="32D64297" w14:textId="764C2688" w:rsidR="00D84A73" w:rsidRDefault="00D84A73">
      <w:pPr>
        <w:pStyle w:val="TableofFigures"/>
        <w:rPr>
          <w:rFonts w:asciiTheme="minorHAnsi" w:eastAsiaTheme="minorEastAsia" w:hAnsiTheme="minorHAnsi" w:cstheme="minorBidi"/>
          <w:noProof/>
          <w:kern w:val="2"/>
          <w:szCs w:val="22"/>
          <w14:ligatures w14:val="standardContextual"/>
        </w:rPr>
      </w:pPr>
      <w:hyperlink w:anchor="_Toc161950457" w:history="1">
        <w:r w:rsidRPr="00506C65">
          <w:rPr>
            <w:rStyle w:val="Hyperlink"/>
            <w:noProof/>
          </w:rPr>
          <w:t>Table 2</w:t>
        </w:r>
        <w:r w:rsidRPr="00506C65">
          <w:rPr>
            <w:rStyle w:val="Hyperlink"/>
            <w:noProof/>
          </w:rPr>
          <w:noBreakHyphen/>
          <w:t>3: CPAS by Program – Electric Direct</w:t>
        </w:r>
        <w:r>
          <w:rPr>
            <w:noProof/>
            <w:webHidden/>
          </w:rPr>
          <w:tab/>
        </w:r>
        <w:r>
          <w:rPr>
            <w:noProof/>
            <w:webHidden/>
          </w:rPr>
          <w:fldChar w:fldCharType="begin"/>
        </w:r>
        <w:r>
          <w:rPr>
            <w:noProof/>
            <w:webHidden/>
          </w:rPr>
          <w:instrText xml:space="preserve"> PAGEREF _Toc161950457 \h </w:instrText>
        </w:r>
        <w:r>
          <w:rPr>
            <w:noProof/>
            <w:webHidden/>
          </w:rPr>
        </w:r>
        <w:r>
          <w:rPr>
            <w:noProof/>
            <w:webHidden/>
          </w:rPr>
          <w:fldChar w:fldCharType="separate"/>
        </w:r>
        <w:r>
          <w:rPr>
            <w:noProof/>
            <w:webHidden/>
          </w:rPr>
          <w:t>13</w:t>
        </w:r>
        <w:r>
          <w:rPr>
            <w:noProof/>
            <w:webHidden/>
          </w:rPr>
          <w:fldChar w:fldCharType="end"/>
        </w:r>
      </w:hyperlink>
    </w:p>
    <w:p w14:paraId="60C56B67" w14:textId="15CE5454" w:rsidR="00D84A73" w:rsidRDefault="00D84A73">
      <w:pPr>
        <w:pStyle w:val="TableofFigures"/>
        <w:rPr>
          <w:rFonts w:asciiTheme="minorHAnsi" w:eastAsiaTheme="minorEastAsia" w:hAnsiTheme="minorHAnsi" w:cstheme="minorBidi"/>
          <w:noProof/>
          <w:kern w:val="2"/>
          <w:szCs w:val="22"/>
          <w14:ligatures w14:val="standardContextual"/>
        </w:rPr>
      </w:pPr>
      <w:hyperlink w:anchor="_Toc161950458" w:history="1">
        <w:r w:rsidRPr="00506C65">
          <w:rPr>
            <w:rStyle w:val="Hyperlink"/>
            <w:noProof/>
          </w:rPr>
          <w:t>Table 2</w:t>
        </w:r>
        <w:r w:rsidRPr="00506C65">
          <w:rPr>
            <w:rStyle w:val="Hyperlink"/>
            <w:noProof/>
          </w:rPr>
          <w:noBreakHyphen/>
          <w:t>4: CPAS by Program – Other Fuel</w:t>
        </w:r>
        <w:r>
          <w:rPr>
            <w:noProof/>
            <w:webHidden/>
          </w:rPr>
          <w:tab/>
        </w:r>
        <w:r>
          <w:rPr>
            <w:noProof/>
            <w:webHidden/>
          </w:rPr>
          <w:fldChar w:fldCharType="begin"/>
        </w:r>
        <w:r>
          <w:rPr>
            <w:noProof/>
            <w:webHidden/>
          </w:rPr>
          <w:instrText xml:space="preserve"> PAGEREF _Toc161950458 \h </w:instrText>
        </w:r>
        <w:r>
          <w:rPr>
            <w:noProof/>
            <w:webHidden/>
          </w:rPr>
        </w:r>
        <w:r>
          <w:rPr>
            <w:noProof/>
            <w:webHidden/>
          </w:rPr>
          <w:fldChar w:fldCharType="separate"/>
        </w:r>
        <w:r>
          <w:rPr>
            <w:noProof/>
            <w:webHidden/>
          </w:rPr>
          <w:t>15</w:t>
        </w:r>
        <w:r>
          <w:rPr>
            <w:noProof/>
            <w:webHidden/>
          </w:rPr>
          <w:fldChar w:fldCharType="end"/>
        </w:r>
      </w:hyperlink>
    </w:p>
    <w:p w14:paraId="10B63260" w14:textId="58A4ED79" w:rsidR="00D84A73" w:rsidRDefault="00D84A73">
      <w:pPr>
        <w:pStyle w:val="TableofFigures"/>
        <w:rPr>
          <w:rFonts w:asciiTheme="minorHAnsi" w:eastAsiaTheme="minorEastAsia" w:hAnsiTheme="minorHAnsi" w:cstheme="minorBidi"/>
          <w:noProof/>
          <w:kern w:val="2"/>
          <w:szCs w:val="22"/>
          <w14:ligatures w14:val="standardContextual"/>
        </w:rPr>
      </w:pPr>
      <w:hyperlink w:anchor="_Toc161950459" w:history="1">
        <w:r w:rsidRPr="00506C65">
          <w:rPr>
            <w:rStyle w:val="Hyperlink"/>
            <w:noProof/>
          </w:rPr>
          <w:t>Table 2</w:t>
        </w:r>
        <w:r w:rsidRPr="00506C65">
          <w:rPr>
            <w:rStyle w:val="Hyperlink"/>
            <w:noProof/>
          </w:rPr>
          <w:noBreakHyphen/>
          <w:t>5: CPAS from Other Fuel Counting Toward ComEd Goal</w:t>
        </w:r>
        <w:r>
          <w:rPr>
            <w:noProof/>
            <w:webHidden/>
          </w:rPr>
          <w:tab/>
        </w:r>
        <w:r>
          <w:rPr>
            <w:noProof/>
            <w:webHidden/>
          </w:rPr>
          <w:fldChar w:fldCharType="begin"/>
        </w:r>
        <w:r>
          <w:rPr>
            <w:noProof/>
            <w:webHidden/>
          </w:rPr>
          <w:instrText xml:space="preserve"> PAGEREF _Toc161950459 \h </w:instrText>
        </w:r>
        <w:r>
          <w:rPr>
            <w:noProof/>
            <w:webHidden/>
          </w:rPr>
        </w:r>
        <w:r>
          <w:rPr>
            <w:noProof/>
            <w:webHidden/>
          </w:rPr>
          <w:fldChar w:fldCharType="separate"/>
        </w:r>
        <w:r>
          <w:rPr>
            <w:noProof/>
            <w:webHidden/>
          </w:rPr>
          <w:t>17</w:t>
        </w:r>
        <w:r>
          <w:rPr>
            <w:noProof/>
            <w:webHidden/>
          </w:rPr>
          <w:fldChar w:fldCharType="end"/>
        </w:r>
      </w:hyperlink>
    </w:p>
    <w:p w14:paraId="38B74C31" w14:textId="125C9EC9" w:rsidR="00D84A73" w:rsidRDefault="00D84A73">
      <w:pPr>
        <w:pStyle w:val="TableofFigures"/>
        <w:rPr>
          <w:rFonts w:asciiTheme="minorHAnsi" w:eastAsiaTheme="minorEastAsia" w:hAnsiTheme="minorHAnsi" w:cstheme="minorBidi"/>
          <w:noProof/>
          <w:kern w:val="2"/>
          <w:szCs w:val="22"/>
          <w14:ligatures w14:val="standardContextual"/>
        </w:rPr>
      </w:pPr>
      <w:hyperlink w:anchor="_Toc161950460" w:history="1">
        <w:r w:rsidRPr="00506C65">
          <w:rPr>
            <w:rStyle w:val="Hyperlink"/>
            <w:noProof/>
          </w:rPr>
          <w:t>Table 2</w:t>
        </w:r>
        <w:r w:rsidRPr="00506C65">
          <w:rPr>
            <w:rStyle w:val="Hyperlink"/>
            <w:noProof/>
          </w:rPr>
          <w:noBreakHyphen/>
          <w:t>6: Measure List and Savings from Other Fuel Counting Toward ComEd Goal</w:t>
        </w:r>
        <w:r>
          <w:rPr>
            <w:noProof/>
            <w:webHidden/>
          </w:rPr>
          <w:tab/>
        </w:r>
        <w:r>
          <w:rPr>
            <w:noProof/>
            <w:webHidden/>
          </w:rPr>
          <w:fldChar w:fldCharType="begin"/>
        </w:r>
        <w:r>
          <w:rPr>
            <w:noProof/>
            <w:webHidden/>
          </w:rPr>
          <w:instrText xml:space="preserve"> PAGEREF _Toc161950460 \h </w:instrText>
        </w:r>
        <w:r>
          <w:rPr>
            <w:noProof/>
            <w:webHidden/>
          </w:rPr>
        </w:r>
        <w:r>
          <w:rPr>
            <w:noProof/>
            <w:webHidden/>
          </w:rPr>
          <w:fldChar w:fldCharType="separate"/>
        </w:r>
        <w:r>
          <w:rPr>
            <w:noProof/>
            <w:webHidden/>
          </w:rPr>
          <w:t>18</w:t>
        </w:r>
        <w:r>
          <w:rPr>
            <w:noProof/>
            <w:webHidden/>
          </w:rPr>
          <w:fldChar w:fldCharType="end"/>
        </w:r>
      </w:hyperlink>
    </w:p>
    <w:p w14:paraId="6AF2B9EE" w14:textId="7BDC3736" w:rsidR="00D84A73" w:rsidRDefault="00D84A73">
      <w:pPr>
        <w:pStyle w:val="TableofFigures"/>
        <w:rPr>
          <w:rFonts w:asciiTheme="minorHAnsi" w:eastAsiaTheme="minorEastAsia" w:hAnsiTheme="minorHAnsi" w:cstheme="minorBidi"/>
          <w:noProof/>
          <w:kern w:val="2"/>
          <w:szCs w:val="22"/>
          <w14:ligatures w14:val="standardContextual"/>
        </w:rPr>
      </w:pPr>
      <w:hyperlink w:anchor="_Toc161950461" w:history="1">
        <w:r w:rsidRPr="00506C65">
          <w:rPr>
            <w:rStyle w:val="Hyperlink"/>
            <w:noProof/>
          </w:rPr>
          <w:t>Table 2</w:t>
        </w:r>
        <w:r w:rsidRPr="00506C65">
          <w:rPr>
            <w:rStyle w:val="Hyperlink"/>
            <w:noProof/>
          </w:rPr>
          <w:noBreakHyphen/>
          <w:t>7: CPAS from Electrification Counting Toward ComEd Goal-Program Level</w:t>
        </w:r>
        <w:r>
          <w:rPr>
            <w:noProof/>
            <w:webHidden/>
          </w:rPr>
          <w:tab/>
        </w:r>
        <w:r>
          <w:rPr>
            <w:noProof/>
            <w:webHidden/>
          </w:rPr>
          <w:fldChar w:fldCharType="begin"/>
        </w:r>
        <w:r>
          <w:rPr>
            <w:noProof/>
            <w:webHidden/>
          </w:rPr>
          <w:instrText xml:space="preserve"> PAGEREF _Toc161950461 \h </w:instrText>
        </w:r>
        <w:r>
          <w:rPr>
            <w:noProof/>
            <w:webHidden/>
          </w:rPr>
        </w:r>
        <w:r>
          <w:rPr>
            <w:noProof/>
            <w:webHidden/>
          </w:rPr>
          <w:fldChar w:fldCharType="separate"/>
        </w:r>
        <w:r>
          <w:rPr>
            <w:noProof/>
            <w:webHidden/>
          </w:rPr>
          <w:t>18</w:t>
        </w:r>
        <w:r>
          <w:rPr>
            <w:noProof/>
            <w:webHidden/>
          </w:rPr>
          <w:fldChar w:fldCharType="end"/>
        </w:r>
      </w:hyperlink>
    </w:p>
    <w:p w14:paraId="7CD3E042" w14:textId="3CC35301" w:rsidR="00D84A73" w:rsidRDefault="00D84A73">
      <w:pPr>
        <w:pStyle w:val="TableofFigures"/>
        <w:rPr>
          <w:rFonts w:asciiTheme="minorHAnsi" w:eastAsiaTheme="minorEastAsia" w:hAnsiTheme="minorHAnsi" w:cstheme="minorBidi"/>
          <w:noProof/>
          <w:kern w:val="2"/>
          <w:szCs w:val="22"/>
          <w14:ligatures w14:val="standardContextual"/>
        </w:rPr>
      </w:pPr>
      <w:hyperlink w:anchor="_Toc161950462" w:history="1">
        <w:r w:rsidRPr="00506C65">
          <w:rPr>
            <w:rStyle w:val="Hyperlink"/>
            <w:noProof/>
          </w:rPr>
          <w:t>Table 2</w:t>
        </w:r>
        <w:r w:rsidRPr="00506C65">
          <w:rPr>
            <w:rStyle w:val="Hyperlink"/>
            <w:noProof/>
          </w:rPr>
          <w:noBreakHyphen/>
          <w:t>8: CPAS from Electrification Counting Toward ComEd Goal-IE vs Non-IE</w:t>
        </w:r>
        <w:r>
          <w:rPr>
            <w:noProof/>
            <w:webHidden/>
          </w:rPr>
          <w:tab/>
        </w:r>
        <w:r>
          <w:rPr>
            <w:noProof/>
            <w:webHidden/>
          </w:rPr>
          <w:fldChar w:fldCharType="begin"/>
        </w:r>
        <w:r>
          <w:rPr>
            <w:noProof/>
            <w:webHidden/>
          </w:rPr>
          <w:instrText xml:space="preserve"> PAGEREF _Toc161950462 \h </w:instrText>
        </w:r>
        <w:r>
          <w:rPr>
            <w:noProof/>
            <w:webHidden/>
          </w:rPr>
        </w:r>
        <w:r>
          <w:rPr>
            <w:noProof/>
            <w:webHidden/>
          </w:rPr>
          <w:fldChar w:fldCharType="separate"/>
        </w:r>
        <w:r>
          <w:rPr>
            <w:noProof/>
            <w:webHidden/>
          </w:rPr>
          <w:t>20</w:t>
        </w:r>
        <w:r>
          <w:rPr>
            <w:noProof/>
            <w:webHidden/>
          </w:rPr>
          <w:fldChar w:fldCharType="end"/>
        </w:r>
      </w:hyperlink>
    </w:p>
    <w:p w14:paraId="674F4D78" w14:textId="18584DA5" w:rsidR="00D84A73" w:rsidRDefault="00D84A73">
      <w:pPr>
        <w:pStyle w:val="TableofFigures"/>
        <w:rPr>
          <w:rFonts w:asciiTheme="minorHAnsi" w:eastAsiaTheme="minorEastAsia" w:hAnsiTheme="minorHAnsi" w:cstheme="minorBidi"/>
          <w:noProof/>
          <w:kern w:val="2"/>
          <w:szCs w:val="22"/>
          <w14:ligatures w14:val="standardContextual"/>
        </w:rPr>
      </w:pPr>
      <w:hyperlink w:anchor="_Toc161950463" w:history="1">
        <w:r w:rsidRPr="00506C65">
          <w:rPr>
            <w:rStyle w:val="Hyperlink"/>
            <w:noProof/>
          </w:rPr>
          <w:t>Table 2</w:t>
        </w:r>
        <w:r w:rsidRPr="00506C65">
          <w:rPr>
            <w:rStyle w:val="Hyperlink"/>
            <w:noProof/>
          </w:rPr>
          <w:noBreakHyphen/>
          <w:t>9: Measure List and Savings from Electrification Counting Toward ComEd Goal</w:t>
        </w:r>
        <w:r>
          <w:rPr>
            <w:noProof/>
            <w:webHidden/>
          </w:rPr>
          <w:tab/>
        </w:r>
        <w:r>
          <w:rPr>
            <w:noProof/>
            <w:webHidden/>
          </w:rPr>
          <w:fldChar w:fldCharType="begin"/>
        </w:r>
        <w:r>
          <w:rPr>
            <w:noProof/>
            <w:webHidden/>
          </w:rPr>
          <w:instrText xml:space="preserve"> PAGEREF _Toc161950463 \h </w:instrText>
        </w:r>
        <w:r>
          <w:rPr>
            <w:noProof/>
            <w:webHidden/>
          </w:rPr>
        </w:r>
        <w:r>
          <w:rPr>
            <w:noProof/>
            <w:webHidden/>
          </w:rPr>
          <w:fldChar w:fldCharType="separate"/>
        </w:r>
        <w:r>
          <w:rPr>
            <w:noProof/>
            <w:webHidden/>
          </w:rPr>
          <w:t>21</w:t>
        </w:r>
        <w:r>
          <w:rPr>
            <w:noProof/>
            <w:webHidden/>
          </w:rPr>
          <w:fldChar w:fldCharType="end"/>
        </w:r>
      </w:hyperlink>
    </w:p>
    <w:p w14:paraId="685BDA6B" w14:textId="7895C186" w:rsidR="00D84A73" w:rsidRDefault="00D84A73">
      <w:pPr>
        <w:pStyle w:val="TableofFigures"/>
        <w:rPr>
          <w:rFonts w:asciiTheme="minorHAnsi" w:eastAsiaTheme="minorEastAsia" w:hAnsiTheme="minorHAnsi" w:cstheme="minorBidi"/>
          <w:noProof/>
          <w:kern w:val="2"/>
          <w:szCs w:val="22"/>
          <w14:ligatures w14:val="standardContextual"/>
        </w:rPr>
      </w:pPr>
      <w:hyperlink w:anchor="_Toc161950464" w:history="1">
        <w:r w:rsidRPr="00506C65">
          <w:rPr>
            <w:rStyle w:val="Hyperlink"/>
            <w:noProof/>
          </w:rPr>
          <w:t>Table 2</w:t>
        </w:r>
        <w:r w:rsidRPr="00506C65">
          <w:rPr>
            <w:rStyle w:val="Hyperlink"/>
            <w:noProof/>
          </w:rPr>
          <w:noBreakHyphen/>
          <w:t>10: Total CPAS Counting Toward ComEd Goal– Electric Direct + Other Fuel Counted + Electrification Counted</w:t>
        </w:r>
        <w:r>
          <w:rPr>
            <w:noProof/>
            <w:webHidden/>
          </w:rPr>
          <w:tab/>
        </w:r>
        <w:r>
          <w:rPr>
            <w:noProof/>
            <w:webHidden/>
          </w:rPr>
          <w:fldChar w:fldCharType="begin"/>
        </w:r>
        <w:r>
          <w:rPr>
            <w:noProof/>
            <w:webHidden/>
          </w:rPr>
          <w:instrText xml:space="preserve"> PAGEREF _Toc161950464 \h </w:instrText>
        </w:r>
        <w:r>
          <w:rPr>
            <w:noProof/>
            <w:webHidden/>
          </w:rPr>
        </w:r>
        <w:r>
          <w:rPr>
            <w:noProof/>
            <w:webHidden/>
          </w:rPr>
          <w:fldChar w:fldCharType="separate"/>
        </w:r>
        <w:r>
          <w:rPr>
            <w:noProof/>
            <w:webHidden/>
          </w:rPr>
          <w:t>22</w:t>
        </w:r>
        <w:r>
          <w:rPr>
            <w:noProof/>
            <w:webHidden/>
          </w:rPr>
          <w:fldChar w:fldCharType="end"/>
        </w:r>
      </w:hyperlink>
    </w:p>
    <w:p w14:paraId="26D7354E" w14:textId="674B4E56" w:rsidR="00D84A73" w:rsidRDefault="00D84A73">
      <w:pPr>
        <w:pStyle w:val="TableofFigures"/>
        <w:rPr>
          <w:rFonts w:asciiTheme="minorHAnsi" w:eastAsiaTheme="minorEastAsia" w:hAnsiTheme="minorHAnsi" w:cstheme="minorBidi"/>
          <w:noProof/>
          <w:kern w:val="2"/>
          <w:szCs w:val="22"/>
          <w14:ligatures w14:val="standardContextual"/>
        </w:rPr>
      </w:pPr>
      <w:hyperlink w:anchor="_Toc161950465" w:history="1">
        <w:r w:rsidRPr="00506C65">
          <w:rPr>
            <w:rStyle w:val="Hyperlink"/>
            <w:noProof/>
          </w:rPr>
          <w:t>Table 2</w:t>
        </w:r>
        <w:r w:rsidRPr="00506C65">
          <w:rPr>
            <w:rStyle w:val="Hyperlink"/>
            <w:noProof/>
          </w:rPr>
          <w:noBreakHyphen/>
          <w:t>11: WAML and Verified Gross Savings by Program</w:t>
        </w:r>
        <w:r>
          <w:rPr>
            <w:noProof/>
            <w:webHidden/>
          </w:rPr>
          <w:tab/>
        </w:r>
        <w:r>
          <w:rPr>
            <w:noProof/>
            <w:webHidden/>
          </w:rPr>
          <w:fldChar w:fldCharType="begin"/>
        </w:r>
        <w:r>
          <w:rPr>
            <w:noProof/>
            <w:webHidden/>
          </w:rPr>
          <w:instrText xml:space="preserve"> PAGEREF _Toc161950465 \h </w:instrText>
        </w:r>
        <w:r>
          <w:rPr>
            <w:noProof/>
            <w:webHidden/>
          </w:rPr>
        </w:r>
        <w:r>
          <w:rPr>
            <w:noProof/>
            <w:webHidden/>
          </w:rPr>
          <w:fldChar w:fldCharType="separate"/>
        </w:r>
        <w:r>
          <w:rPr>
            <w:noProof/>
            <w:webHidden/>
          </w:rPr>
          <w:t>25</w:t>
        </w:r>
        <w:r>
          <w:rPr>
            <w:noProof/>
            <w:webHidden/>
          </w:rPr>
          <w:fldChar w:fldCharType="end"/>
        </w:r>
      </w:hyperlink>
    </w:p>
    <w:p w14:paraId="2924C389" w14:textId="0D1ED61F" w:rsidR="00D84A73" w:rsidRDefault="00D84A73">
      <w:pPr>
        <w:pStyle w:val="TableofFigures"/>
        <w:rPr>
          <w:rFonts w:asciiTheme="minorHAnsi" w:eastAsiaTheme="minorEastAsia" w:hAnsiTheme="minorHAnsi" w:cstheme="minorBidi"/>
          <w:noProof/>
          <w:kern w:val="2"/>
          <w:szCs w:val="22"/>
          <w14:ligatures w14:val="standardContextual"/>
        </w:rPr>
      </w:pPr>
      <w:hyperlink w:anchor="_Toc161950466" w:history="1">
        <w:r w:rsidRPr="00506C65">
          <w:rPr>
            <w:rStyle w:val="Hyperlink"/>
            <w:noProof/>
          </w:rPr>
          <w:t>Table 3</w:t>
        </w:r>
        <w:r w:rsidRPr="00506C65">
          <w:rPr>
            <w:rStyle w:val="Hyperlink"/>
            <w:noProof/>
          </w:rPr>
          <w:noBreakHyphen/>
          <w:t>1: Energy Savings by Program – Electric Only</w:t>
        </w:r>
        <w:r>
          <w:rPr>
            <w:noProof/>
            <w:webHidden/>
          </w:rPr>
          <w:tab/>
        </w:r>
        <w:r>
          <w:rPr>
            <w:noProof/>
            <w:webHidden/>
          </w:rPr>
          <w:fldChar w:fldCharType="begin"/>
        </w:r>
        <w:r>
          <w:rPr>
            <w:noProof/>
            <w:webHidden/>
          </w:rPr>
          <w:instrText xml:space="preserve"> PAGEREF _Toc161950466 \h </w:instrText>
        </w:r>
        <w:r>
          <w:rPr>
            <w:noProof/>
            <w:webHidden/>
          </w:rPr>
        </w:r>
        <w:r>
          <w:rPr>
            <w:noProof/>
            <w:webHidden/>
          </w:rPr>
          <w:fldChar w:fldCharType="separate"/>
        </w:r>
        <w:r>
          <w:rPr>
            <w:noProof/>
            <w:webHidden/>
          </w:rPr>
          <w:t>26</w:t>
        </w:r>
        <w:r>
          <w:rPr>
            <w:noProof/>
            <w:webHidden/>
          </w:rPr>
          <w:fldChar w:fldCharType="end"/>
        </w:r>
      </w:hyperlink>
    </w:p>
    <w:p w14:paraId="026E1C37" w14:textId="465A0B0E" w:rsidR="00D84A73" w:rsidRDefault="00D84A73">
      <w:pPr>
        <w:pStyle w:val="TableofFigures"/>
        <w:rPr>
          <w:rFonts w:asciiTheme="minorHAnsi" w:eastAsiaTheme="minorEastAsia" w:hAnsiTheme="minorHAnsi" w:cstheme="minorBidi"/>
          <w:noProof/>
          <w:kern w:val="2"/>
          <w:szCs w:val="22"/>
          <w14:ligatures w14:val="standardContextual"/>
        </w:rPr>
      </w:pPr>
      <w:hyperlink w:anchor="_Toc161950467" w:history="1">
        <w:r w:rsidRPr="00506C65">
          <w:rPr>
            <w:rStyle w:val="Hyperlink"/>
            <w:noProof/>
          </w:rPr>
          <w:t>Table 3</w:t>
        </w:r>
        <w:r w:rsidRPr="00506C65">
          <w:rPr>
            <w:rStyle w:val="Hyperlink"/>
            <w:noProof/>
          </w:rPr>
          <w:noBreakHyphen/>
          <w:t>2: Energy Savings by Program – Total Electric + Converted Other Fuel + Electrification</w:t>
        </w:r>
        <w:r>
          <w:rPr>
            <w:noProof/>
            <w:webHidden/>
          </w:rPr>
          <w:tab/>
        </w:r>
        <w:r>
          <w:rPr>
            <w:noProof/>
            <w:webHidden/>
          </w:rPr>
          <w:fldChar w:fldCharType="begin"/>
        </w:r>
        <w:r>
          <w:rPr>
            <w:noProof/>
            <w:webHidden/>
          </w:rPr>
          <w:instrText xml:space="preserve"> PAGEREF _Toc161950467 \h </w:instrText>
        </w:r>
        <w:r>
          <w:rPr>
            <w:noProof/>
            <w:webHidden/>
          </w:rPr>
        </w:r>
        <w:r>
          <w:rPr>
            <w:noProof/>
            <w:webHidden/>
          </w:rPr>
          <w:fldChar w:fldCharType="separate"/>
        </w:r>
        <w:r>
          <w:rPr>
            <w:noProof/>
            <w:webHidden/>
          </w:rPr>
          <w:t>27</w:t>
        </w:r>
        <w:r>
          <w:rPr>
            <w:noProof/>
            <w:webHidden/>
          </w:rPr>
          <w:fldChar w:fldCharType="end"/>
        </w:r>
      </w:hyperlink>
    </w:p>
    <w:p w14:paraId="553D1B5B" w14:textId="3B50C941" w:rsidR="00D84A73" w:rsidRDefault="00D84A73">
      <w:pPr>
        <w:pStyle w:val="TableofFigures"/>
        <w:rPr>
          <w:rFonts w:asciiTheme="minorHAnsi" w:eastAsiaTheme="minorEastAsia" w:hAnsiTheme="minorHAnsi" w:cstheme="minorBidi"/>
          <w:noProof/>
          <w:kern w:val="2"/>
          <w:szCs w:val="22"/>
          <w14:ligatures w14:val="standardContextual"/>
        </w:rPr>
      </w:pPr>
      <w:hyperlink w:anchor="_Toc161950468" w:history="1">
        <w:r w:rsidRPr="00506C65">
          <w:rPr>
            <w:rStyle w:val="Hyperlink"/>
            <w:noProof/>
          </w:rPr>
          <w:t>Table 3</w:t>
        </w:r>
        <w:r w:rsidRPr="00506C65">
          <w:rPr>
            <w:rStyle w:val="Hyperlink"/>
            <w:noProof/>
          </w:rPr>
          <w:noBreakHyphen/>
          <w:t>3: Energy Savings by IE Program – Total Electric + Converted Other Fuel + Electrification</w:t>
        </w:r>
        <w:r>
          <w:rPr>
            <w:noProof/>
            <w:webHidden/>
          </w:rPr>
          <w:tab/>
        </w:r>
        <w:r>
          <w:rPr>
            <w:noProof/>
            <w:webHidden/>
          </w:rPr>
          <w:fldChar w:fldCharType="begin"/>
        </w:r>
        <w:r>
          <w:rPr>
            <w:noProof/>
            <w:webHidden/>
          </w:rPr>
          <w:instrText xml:space="preserve"> PAGEREF _Toc161950468 \h </w:instrText>
        </w:r>
        <w:r>
          <w:rPr>
            <w:noProof/>
            <w:webHidden/>
          </w:rPr>
        </w:r>
        <w:r>
          <w:rPr>
            <w:noProof/>
            <w:webHidden/>
          </w:rPr>
          <w:fldChar w:fldCharType="separate"/>
        </w:r>
        <w:r>
          <w:rPr>
            <w:noProof/>
            <w:webHidden/>
          </w:rPr>
          <w:t>27</w:t>
        </w:r>
        <w:r>
          <w:rPr>
            <w:noProof/>
            <w:webHidden/>
          </w:rPr>
          <w:fldChar w:fldCharType="end"/>
        </w:r>
      </w:hyperlink>
    </w:p>
    <w:p w14:paraId="244F66CD" w14:textId="7D067C60" w:rsidR="00D84A73" w:rsidRDefault="00D84A73">
      <w:pPr>
        <w:pStyle w:val="TableofFigures"/>
        <w:rPr>
          <w:rFonts w:asciiTheme="minorHAnsi" w:eastAsiaTheme="minorEastAsia" w:hAnsiTheme="minorHAnsi" w:cstheme="minorBidi"/>
          <w:noProof/>
          <w:kern w:val="2"/>
          <w:szCs w:val="22"/>
          <w14:ligatures w14:val="standardContextual"/>
        </w:rPr>
      </w:pPr>
      <w:hyperlink w:anchor="_Toc161950469" w:history="1">
        <w:r w:rsidRPr="00506C65">
          <w:rPr>
            <w:rStyle w:val="Hyperlink"/>
            <w:noProof/>
          </w:rPr>
          <w:t>Table 3</w:t>
        </w:r>
        <w:r w:rsidRPr="00506C65">
          <w:rPr>
            <w:rStyle w:val="Hyperlink"/>
            <w:noProof/>
          </w:rPr>
          <w:noBreakHyphen/>
          <w:t>4: Carryover Energy Savings by Program</w:t>
        </w:r>
        <w:r>
          <w:rPr>
            <w:noProof/>
            <w:webHidden/>
          </w:rPr>
          <w:tab/>
        </w:r>
        <w:r>
          <w:rPr>
            <w:noProof/>
            <w:webHidden/>
          </w:rPr>
          <w:fldChar w:fldCharType="begin"/>
        </w:r>
        <w:r>
          <w:rPr>
            <w:noProof/>
            <w:webHidden/>
          </w:rPr>
          <w:instrText xml:space="preserve"> PAGEREF _Toc161950469 \h </w:instrText>
        </w:r>
        <w:r>
          <w:rPr>
            <w:noProof/>
            <w:webHidden/>
          </w:rPr>
        </w:r>
        <w:r>
          <w:rPr>
            <w:noProof/>
            <w:webHidden/>
          </w:rPr>
          <w:fldChar w:fldCharType="separate"/>
        </w:r>
        <w:r>
          <w:rPr>
            <w:noProof/>
            <w:webHidden/>
          </w:rPr>
          <w:t>28</w:t>
        </w:r>
        <w:r>
          <w:rPr>
            <w:noProof/>
            <w:webHidden/>
          </w:rPr>
          <w:fldChar w:fldCharType="end"/>
        </w:r>
      </w:hyperlink>
    </w:p>
    <w:p w14:paraId="152790CE" w14:textId="2EF8528F" w:rsidR="00D84A73" w:rsidRDefault="00D84A73">
      <w:pPr>
        <w:pStyle w:val="TableofFigures"/>
        <w:rPr>
          <w:rFonts w:asciiTheme="minorHAnsi" w:eastAsiaTheme="minorEastAsia" w:hAnsiTheme="minorHAnsi" w:cstheme="minorBidi"/>
          <w:noProof/>
          <w:kern w:val="2"/>
          <w:szCs w:val="22"/>
          <w14:ligatures w14:val="standardContextual"/>
        </w:rPr>
      </w:pPr>
      <w:hyperlink w:anchor="_Toc161950470" w:history="1">
        <w:r w:rsidRPr="00506C65">
          <w:rPr>
            <w:rStyle w:val="Hyperlink"/>
            <w:noProof/>
          </w:rPr>
          <w:t>Table 3</w:t>
        </w:r>
        <w:r w:rsidRPr="00506C65">
          <w:rPr>
            <w:rStyle w:val="Hyperlink"/>
            <w:noProof/>
          </w:rPr>
          <w:noBreakHyphen/>
          <w:t>5: Summer Peak Demand Savings by Program</w:t>
        </w:r>
        <w:r>
          <w:rPr>
            <w:noProof/>
            <w:webHidden/>
          </w:rPr>
          <w:tab/>
        </w:r>
        <w:r>
          <w:rPr>
            <w:noProof/>
            <w:webHidden/>
          </w:rPr>
          <w:fldChar w:fldCharType="begin"/>
        </w:r>
        <w:r>
          <w:rPr>
            <w:noProof/>
            <w:webHidden/>
          </w:rPr>
          <w:instrText xml:space="preserve"> PAGEREF _Toc161950470 \h </w:instrText>
        </w:r>
        <w:r>
          <w:rPr>
            <w:noProof/>
            <w:webHidden/>
          </w:rPr>
        </w:r>
        <w:r>
          <w:rPr>
            <w:noProof/>
            <w:webHidden/>
          </w:rPr>
          <w:fldChar w:fldCharType="separate"/>
        </w:r>
        <w:r>
          <w:rPr>
            <w:noProof/>
            <w:webHidden/>
          </w:rPr>
          <w:t>29</w:t>
        </w:r>
        <w:r>
          <w:rPr>
            <w:noProof/>
            <w:webHidden/>
          </w:rPr>
          <w:fldChar w:fldCharType="end"/>
        </w:r>
      </w:hyperlink>
    </w:p>
    <w:p w14:paraId="29EAE982" w14:textId="0D687A50" w:rsidR="00D84A73" w:rsidRDefault="00D84A73">
      <w:pPr>
        <w:pStyle w:val="TableofFigures"/>
        <w:rPr>
          <w:rFonts w:asciiTheme="minorHAnsi" w:eastAsiaTheme="minorEastAsia" w:hAnsiTheme="minorHAnsi" w:cstheme="minorBidi"/>
          <w:noProof/>
          <w:kern w:val="2"/>
          <w:szCs w:val="22"/>
          <w14:ligatures w14:val="standardContextual"/>
        </w:rPr>
      </w:pPr>
      <w:hyperlink w:anchor="_Toc161950471" w:history="1">
        <w:r w:rsidRPr="00506C65">
          <w:rPr>
            <w:rStyle w:val="Hyperlink"/>
            <w:noProof/>
          </w:rPr>
          <w:t>Table 3</w:t>
        </w:r>
        <w:r w:rsidRPr="00506C65">
          <w:rPr>
            <w:rStyle w:val="Hyperlink"/>
            <w:noProof/>
          </w:rPr>
          <w:noBreakHyphen/>
          <w:t>6: Comparing Electric Net Goals to Actual Achieved by CY2023 Program</w:t>
        </w:r>
        <w:r>
          <w:rPr>
            <w:noProof/>
            <w:webHidden/>
          </w:rPr>
          <w:tab/>
        </w:r>
        <w:r>
          <w:rPr>
            <w:noProof/>
            <w:webHidden/>
          </w:rPr>
          <w:fldChar w:fldCharType="begin"/>
        </w:r>
        <w:r>
          <w:rPr>
            <w:noProof/>
            <w:webHidden/>
          </w:rPr>
          <w:instrText xml:space="preserve"> PAGEREF _Toc161950471 \h </w:instrText>
        </w:r>
        <w:r>
          <w:rPr>
            <w:noProof/>
            <w:webHidden/>
          </w:rPr>
        </w:r>
        <w:r>
          <w:rPr>
            <w:noProof/>
            <w:webHidden/>
          </w:rPr>
          <w:fldChar w:fldCharType="separate"/>
        </w:r>
        <w:r>
          <w:rPr>
            <w:noProof/>
            <w:webHidden/>
          </w:rPr>
          <w:t>31</w:t>
        </w:r>
        <w:r>
          <w:rPr>
            <w:noProof/>
            <w:webHidden/>
          </w:rPr>
          <w:fldChar w:fldCharType="end"/>
        </w:r>
      </w:hyperlink>
    </w:p>
    <w:p w14:paraId="340CDC52" w14:textId="782E3572" w:rsidR="00D84A73" w:rsidRDefault="00D84A73">
      <w:pPr>
        <w:pStyle w:val="TableofFigures"/>
        <w:rPr>
          <w:rFonts w:asciiTheme="minorHAnsi" w:eastAsiaTheme="minorEastAsia" w:hAnsiTheme="minorHAnsi" w:cstheme="minorBidi"/>
          <w:noProof/>
          <w:kern w:val="2"/>
          <w:szCs w:val="22"/>
          <w14:ligatures w14:val="standardContextual"/>
        </w:rPr>
      </w:pPr>
      <w:hyperlink w:anchor="_Toc161950472" w:history="1">
        <w:r w:rsidRPr="00506C65">
          <w:rPr>
            <w:rStyle w:val="Hyperlink"/>
            <w:noProof/>
          </w:rPr>
          <w:t>Table 4</w:t>
        </w:r>
        <w:r w:rsidRPr="00506C65">
          <w:rPr>
            <w:rStyle w:val="Hyperlink"/>
            <w:noProof/>
          </w:rPr>
          <w:noBreakHyphen/>
          <w:t>1: Energy Savings by Measure Category – Electric Only</w:t>
        </w:r>
        <w:r>
          <w:rPr>
            <w:noProof/>
            <w:webHidden/>
          </w:rPr>
          <w:tab/>
        </w:r>
        <w:r>
          <w:rPr>
            <w:noProof/>
            <w:webHidden/>
          </w:rPr>
          <w:fldChar w:fldCharType="begin"/>
        </w:r>
        <w:r>
          <w:rPr>
            <w:noProof/>
            <w:webHidden/>
          </w:rPr>
          <w:instrText xml:space="preserve"> PAGEREF _Toc161950472 \h </w:instrText>
        </w:r>
        <w:r>
          <w:rPr>
            <w:noProof/>
            <w:webHidden/>
          </w:rPr>
        </w:r>
        <w:r>
          <w:rPr>
            <w:noProof/>
            <w:webHidden/>
          </w:rPr>
          <w:fldChar w:fldCharType="separate"/>
        </w:r>
        <w:r>
          <w:rPr>
            <w:noProof/>
            <w:webHidden/>
          </w:rPr>
          <w:t>32</w:t>
        </w:r>
        <w:r>
          <w:rPr>
            <w:noProof/>
            <w:webHidden/>
          </w:rPr>
          <w:fldChar w:fldCharType="end"/>
        </w:r>
      </w:hyperlink>
    </w:p>
    <w:p w14:paraId="6C6D0330" w14:textId="4C3F5797" w:rsidR="00D84A73" w:rsidRDefault="00D84A73">
      <w:pPr>
        <w:pStyle w:val="TableofFigures"/>
        <w:rPr>
          <w:rFonts w:asciiTheme="minorHAnsi" w:eastAsiaTheme="minorEastAsia" w:hAnsiTheme="minorHAnsi" w:cstheme="minorBidi"/>
          <w:noProof/>
          <w:kern w:val="2"/>
          <w:szCs w:val="22"/>
          <w14:ligatures w14:val="standardContextual"/>
        </w:rPr>
      </w:pPr>
      <w:hyperlink w:anchor="_Toc161950473" w:history="1">
        <w:r w:rsidRPr="00506C65">
          <w:rPr>
            <w:rStyle w:val="Hyperlink"/>
            <w:noProof/>
          </w:rPr>
          <w:t>Table 4</w:t>
        </w:r>
        <w:r w:rsidRPr="00506C65">
          <w:rPr>
            <w:rStyle w:val="Hyperlink"/>
            <w:noProof/>
          </w:rPr>
          <w:noBreakHyphen/>
          <w:t>2: Summer Peak Demand Savings by Measure Category</w:t>
        </w:r>
        <w:r>
          <w:rPr>
            <w:noProof/>
            <w:webHidden/>
          </w:rPr>
          <w:tab/>
        </w:r>
        <w:r>
          <w:rPr>
            <w:noProof/>
            <w:webHidden/>
          </w:rPr>
          <w:fldChar w:fldCharType="begin"/>
        </w:r>
        <w:r>
          <w:rPr>
            <w:noProof/>
            <w:webHidden/>
          </w:rPr>
          <w:instrText xml:space="preserve"> PAGEREF _Toc161950473 \h </w:instrText>
        </w:r>
        <w:r>
          <w:rPr>
            <w:noProof/>
            <w:webHidden/>
          </w:rPr>
        </w:r>
        <w:r>
          <w:rPr>
            <w:noProof/>
            <w:webHidden/>
          </w:rPr>
          <w:fldChar w:fldCharType="separate"/>
        </w:r>
        <w:r>
          <w:rPr>
            <w:noProof/>
            <w:webHidden/>
          </w:rPr>
          <w:t>32</w:t>
        </w:r>
        <w:r>
          <w:rPr>
            <w:noProof/>
            <w:webHidden/>
          </w:rPr>
          <w:fldChar w:fldCharType="end"/>
        </w:r>
      </w:hyperlink>
    </w:p>
    <w:p w14:paraId="2D203AA1" w14:textId="5FE1ED02" w:rsidR="00D84A73" w:rsidRDefault="00D84A73">
      <w:pPr>
        <w:pStyle w:val="TableofFigures"/>
        <w:rPr>
          <w:rFonts w:asciiTheme="minorHAnsi" w:eastAsiaTheme="minorEastAsia" w:hAnsiTheme="minorHAnsi" w:cstheme="minorBidi"/>
          <w:noProof/>
          <w:kern w:val="2"/>
          <w:szCs w:val="22"/>
          <w14:ligatures w14:val="standardContextual"/>
        </w:rPr>
      </w:pPr>
      <w:hyperlink w:anchor="_Toc161950474" w:history="1">
        <w:r w:rsidRPr="00506C65">
          <w:rPr>
            <w:rStyle w:val="Hyperlink"/>
            <w:noProof/>
          </w:rPr>
          <w:t>Table 4</w:t>
        </w:r>
        <w:r w:rsidRPr="00506C65">
          <w:rPr>
            <w:rStyle w:val="Hyperlink"/>
            <w:noProof/>
          </w:rPr>
          <w:noBreakHyphen/>
          <w:t>3: Energy Savings by Measure Category and Sector</w:t>
        </w:r>
        <w:r>
          <w:rPr>
            <w:noProof/>
            <w:webHidden/>
          </w:rPr>
          <w:tab/>
        </w:r>
        <w:r>
          <w:rPr>
            <w:noProof/>
            <w:webHidden/>
          </w:rPr>
          <w:fldChar w:fldCharType="begin"/>
        </w:r>
        <w:r>
          <w:rPr>
            <w:noProof/>
            <w:webHidden/>
          </w:rPr>
          <w:instrText xml:space="preserve"> PAGEREF _Toc161950474 \h </w:instrText>
        </w:r>
        <w:r>
          <w:rPr>
            <w:noProof/>
            <w:webHidden/>
          </w:rPr>
        </w:r>
        <w:r>
          <w:rPr>
            <w:noProof/>
            <w:webHidden/>
          </w:rPr>
          <w:fldChar w:fldCharType="separate"/>
        </w:r>
        <w:r>
          <w:rPr>
            <w:noProof/>
            <w:webHidden/>
          </w:rPr>
          <w:t>34</w:t>
        </w:r>
        <w:r>
          <w:rPr>
            <w:noProof/>
            <w:webHidden/>
          </w:rPr>
          <w:fldChar w:fldCharType="end"/>
        </w:r>
      </w:hyperlink>
    </w:p>
    <w:p w14:paraId="4876056F" w14:textId="07C108A1" w:rsidR="00D84A73" w:rsidRDefault="00D84A73">
      <w:pPr>
        <w:pStyle w:val="TableofFigures"/>
        <w:rPr>
          <w:rFonts w:asciiTheme="minorHAnsi" w:eastAsiaTheme="minorEastAsia" w:hAnsiTheme="minorHAnsi" w:cstheme="minorBidi"/>
          <w:noProof/>
          <w:kern w:val="2"/>
          <w:szCs w:val="22"/>
          <w14:ligatures w14:val="standardContextual"/>
        </w:rPr>
      </w:pPr>
      <w:hyperlink w:anchor="_Toc161950475" w:history="1">
        <w:r w:rsidRPr="00506C65">
          <w:rPr>
            <w:rStyle w:val="Hyperlink"/>
            <w:noProof/>
          </w:rPr>
          <w:t>Table 4</w:t>
        </w:r>
        <w:r w:rsidRPr="00506C65">
          <w:rPr>
            <w:rStyle w:val="Hyperlink"/>
            <w:noProof/>
          </w:rPr>
          <w:noBreakHyphen/>
          <w:t>4: Secondary Energy Savings from Water Reduction by Measure – Electric Only</w:t>
        </w:r>
        <w:r>
          <w:rPr>
            <w:noProof/>
            <w:webHidden/>
          </w:rPr>
          <w:tab/>
        </w:r>
        <w:r>
          <w:rPr>
            <w:noProof/>
            <w:webHidden/>
          </w:rPr>
          <w:fldChar w:fldCharType="begin"/>
        </w:r>
        <w:r>
          <w:rPr>
            <w:noProof/>
            <w:webHidden/>
          </w:rPr>
          <w:instrText xml:space="preserve"> PAGEREF _Toc161950475 \h </w:instrText>
        </w:r>
        <w:r>
          <w:rPr>
            <w:noProof/>
            <w:webHidden/>
          </w:rPr>
        </w:r>
        <w:r>
          <w:rPr>
            <w:noProof/>
            <w:webHidden/>
          </w:rPr>
          <w:fldChar w:fldCharType="separate"/>
        </w:r>
        <w:r>
          <w:rPr>
            <w:noProof/>
            <w:webHidden/>
          </w:rPr>
          <w:t>35</w:t>
        </w:r>
        <w:r>
          <w:rPr>
            <w:noProof/>
            <w:webHidden/>
          </w:rPr>
          <w:fldChar w:fldCharType="end"/>
        </w:r>
      </w:hyperlink>
    </w:p>
    <w:p w14:paraId="72BB5015" w14:textId="445A74B8" w:rsidR="00D84A73" w:rsidRDefault="00D84A73">
      <w:pPr>
        <w:pStyle w:val="TableofFigures"/>
        <w:rPr>
          <w:rFonts w:asciiTheme="minorHAnsi" w:eastAsiaTheme="minorEastAsia" w:hAnsiTheme="minorHAnsi" w:cstheme="minorBidi"/>
          <w:noProof/>
          <w:kern w:val="2"/>
          <w:szCs w:val="22"/>
          <w14:ligatures w14:val="standardContextual"/>
        </w:rPr>
      </w:pPr>
      <w:hyperlink w:anchor="_Toc161950476" w:history="1">
        <w:r w:rsidRPr="00506C65">
          <w:rPr>
            <w:rStyle w:val="Hyperlink"/>
            <w:noProof/>
          </w:rPr>
          <w:t>Table 5</w:t>
        </w:r>
        <w:r w:rsidRPr="00506C65">
          <w:rPr>
            <w:rStyle w:val="Hyperlink"/>
            <w:noProof/>
          </w:rPr>
          <w:noBreakHyphen/>
          <w:t>1: Verified First Year and Lifetime Savings and Acquisition Costs – Electric Only</w:t>
        </w:r>
        <w:r>
          <w:rPr>
            <w:noProof/>
            <w:webHidden/>
          </w:rPr>
          <w:tab/>
        </w:r>
        <w:r>
          <w:rPr>
            <w:noProof/>
            <w:webHidden/>
          </w:rPr>
          <w:fldChar w:fldCharType="begin"/>
        </w:r>
        <w:r>
          <w:rPr>
            <w:noProof/>
            <w:webHidden/>
          </w:rPr>
          <w:instrText xml:space="preserve"> PAGEREF _Toc161950476 \h </w:instrText>
        </w:r>
        <w:r>
          <w:rPr>
            <w:noProof/>
            <w:webHidden/>
          </w:rPr>
        </w:r>
        <w:r>
          <w:rPr>
            <w:noProof/>
            <w:webHidden/>
          </w:rPr>
          <w:fldChar w:fldCharType="separate"/>
        </w:r>
        <w:r>
          <w:rPr>
            <w:noProof/>
            <w:webHidden/>
          </w:rPr>
          <w:t>36</w:t>
        </w:r>
        <w:r>
          <w:rPr>
            <w:noProof/>
            <w:webHidden/>
          </w:rPr>
          <w:fldChar w:fldCharType="end"/>
        </w:r>
      </w:hyperlink>
    </w:p>
    <w:p w14:paraId="16FC30E4" w14:textId="0CAD6BDA" w:rsidR="00D84A73" w:rsidRDefault="00D84A73">
      <w:pPr>
        <w:pStyle w:val="TableofFigures"/>
        <w:rPr>
          <w:rFonts w:asciiTheme="minorHAnsi" w:eastAsiaTheme="minorEastAsia" w:hAnsiTheme="minorHAnsi" w:cstheme="minorBidi"/>
          <w:noProof/>
          <w:kern w:val="2"/>
          <w:szCs w:val="22"/>
          <w14:ligatures w14:val="standardContextual"/>
        </w:rPr>
      </w:pPr>
      <w:hyperlink w:anchor="_Toc161950477" w:history="1">
        <w:r w:rsidRPr="00506C65">
          <w:rPr>
            <w:rStyle w:val="Hyperlink"/>
            <w:noProof/>
          </w:rPr>
          <w:t>Table 5</w:t>
        </w:r>
        <w:r w:rsidRPr="00506C65">
          <w:rPr>
            <w:rStyle w:val="Hyperlink"/>
            <w:noProof/>
          </w:rPr>
          <w:noBreakHyphen/>
          <w:t>2: Total Resource Cost Savings Summary</w:t>
        </w:r>
        <w:r>
          <w:rPr>
            <w:noProof/>
            <w:webHidden/>
          </w:rPr>
          <w:tab/>
        </w:r>
        <w:r>
          <w:rPr>
            <w:noProof/>
            <w:webHidden/>
          </w:rPr>
          <w:fldChar w:fldCharType="begin"/>
        </w:r>
        <w:r>
          <w:rPr>
            <w:noProof/>
            <w:webHidden/>
          </w:rPr>
          <w:instrText xml:space="preserve"> PAGEREF _Toc161950477 \h </w:instrText>
        </w:r>
        <w:r>
          <w:rPr>
            <w:noProof/>
            <w:webHidden/>
          </w:rPr>
        </w:r>
        <w:r>
          <w:rPr>
            <w:noProof/>
            <w:webHidden/>
          </w:rPr>
          <w:fldChar w:fldCharType="separate"/>
        </w:r>
        <w:r>
          <w:rPr>
            <w:noProof/>
            <w:webHidden/>
          </w:rPr>
          <w:t>37</w:t>
        </w:r>
        <w:r>
          <w:rPr>
            <w:noProof/>
            <w:webHidden/>
          </w:rPr>
          <w:fldChar w:fldCharType="end"/>
        </w:r>
      </w:hyperlink>
    </w:p>
    <w:p w14:paraId="63EC46A9" w14:textId="4B320E92" w:rsidR="00D84A73" w:rsidRDefault="00D84A73">
      <w:pPr>
        <w:pStyle w:val="TableofFigures"/>
        <w:rPr>
          <w:rFonts w:asciiTheme="minorHAnsi" w:eastAsiaTheme="minorEastAsia" w:hAnsiTheme="minorHAnsi" w:cstheme="minorBidi"/>
          <w:noProof/>
          <w:kern w:val="2"/>
          <w:szCs w:val="22"/>
          <w14:ligatures w14:val="standardContextual"/>
        </w:rPr>
      </w:pPr>
      <w:hyperlink w:anchor="_Toc161950478" w:history="1">
        <w:r w:rsidRPr="00506C65">
          <w:rPr>
            <w:rStyle w:val="Hyperlink"/>
            <w:noProof/>
          </w:rPr>
          <w:t>Table 6</w:t>
        </w:r>
        <w:r w:rsidRPr="00506C65">
          <w:rPr>
            <w:rStyle w:val="Hyperlink"/>
            <w:noProof/>
          </w:rPr>
          <w:noBreakHyphen/>
          <w:t>1: Summary Table of CY2023 High Impact Measures – Business Gross Impact</w:t>
        </w:r>
        <w:r>
          <w:rPr>
            <w:noProof/>
            <w:webHidden/>
          </w:rPr>
          <w:tab/>
        </w:r>
        <w:r>
          <w:rPr>
            <w:noProof/>
            <w:webHidden/>
          </w:rPr>
          <w:fldChar w:fldCharType="begin"/>
        </w:r>
        <w:r>
          <w:rPr>
            <w:noProof/>
            <w:webHidden/>
          </w:rPr>
          <w:instrText xml:space="preserve"> PAGEREF _Toc161950478 \h </w:instrText>
        </w:r>
        <w:r>
          <w:rPr>
            <w:noProof/>
            <w:webHidden/>
          </w:rPr>
        </w:r>
        <w:r>
          <w:rPr>
            <w:noProof/>
            <w:webHidden/>
          </w:rPr>
          <w:fldChar w:fldCharType="separate"/>
        </w:r>
        <w:r>
          <w:rPr>
            <w:noProof/>
            <w:webHidden/>
          </w:rPr>
          <w:t>38</w:t>
        </w:r>
        <w:r>
          <w:rPr>
            <w:noProof/>
            <w:webHidden/>
          </w:rPr>
          <w:fldChar w:fldCharType="end"/>
        </w:r>
      </w:hyperlink>
    </w:p>
    <w:p w14:paraId="7A5FA532" w14:textId="18929DC4" w:rsidR="00D84A73" w:rsidRDefault="00D84A73">
      <w:pPr>
        <w:pStyle w:val="TableofFigures"/>
        <w:rPr>
          <w:rFonts w:asciiTheme="minorHAnsi" w:eastAsiaTheme="minorEastAsia" w:hAnsiTheme="minorHAnsi" w:cstheme="minorBidi"/>
          <w:noProof/>
          <w:kern w:val="2"/>
          <w:szCs w:val="22"/>
          <w14:ligatures w14:val="standardContextual"/>
        </w:rPr>
      </w:pPr>
      <w:hyperlink w:anchor="_Toc161950479" w:history="1">
        <w:r w:rsidRPr="00506C65">
          <w:rPr>
            <w:rStyle w:val="Hyperlink"/>
            <w:noProof/>
          </w:rPr>
          <w:t>Table 6</w:t>
        </w:r>
        <w:r w:rsidRPr="00506C65">
          <w:rPr>
            <w:rStyle w:val="Hyperlink"/>
            <w:noProof/>
          </w:rPr>
          <w:noBreakHyphen/>
          <w:t>2: Summary Table of CY2023 High Impact Measures – Business Net Impact</w:t>
        </w:r>
        <w:r>
          <w:rPr>
            <w:noProof/>
            <w:webHidden/>
          </w:rPr>
          <w:tab/>
        </w:r>
        <w:r>
          <w:rPr>
            <w:noProof/>
            <w:webHidden/>
          </w:rPr>
          <w:fldChar w:fldCharType="begin"/>
        </w:r>
        <w:r>
          <w:rPr>
            <w:noProof/>
            <w:webHidden/>
          </w:rPr>
          <w:instrText xml:space="preserve"> PAGEREF _Toc161950479 \h </w:instrText>
        </w:r>
        <w:r>
          <w:rPr>
            <w:noProof/>
            <w:webHidden/>
          </w:rPr>
        </w:r>
        <w:r>
          <w:rPr>
            <w:noProof/>
            <w:webHidden/>
          </w:rPr>
          <w:fldChar w:fldCharType="separate"/>
        </w:r>
        <w:r>
          <w:rPr>
            <w:noProof/>
            <w:webHidden/>
          </w:rPr>
          <w:t>39</w:t>
        </w:r>
        <w:r>
          <w:rPr>
            <w:noProof/>
            <w:webHidden/>
          </w:rPr>
          <w:fldChar w:fldCharType="end"/>
        </w:r>
      </w:hyperlink>
    </w:p>
    <w:p w14:paraId="42516D45" w14:textId="349BF1A1" w:rsidR="00D84A73" w:rsidRDefault="00D84A73">
      <w:pPr>
        <w:pStyle w:val="TableofFigures"/>
        <w:rPr>
          <w:rFonts w:asciiTheme="minorHAnsi" w:eastAsiaTheme="minorEastAsia" w:hAnsiTheme="minorHAnsi" w:cstheme="minorBidi"/>
          <w:noProof/>
          <w:kern w:val="2"/>
          <w:szCs w:val="22"/>
          <w14:ligatures w14:val="standardContextual"/>
        </w:rPr>
      </w:pPr>
      <w:hyperlink w:anchor="_Toc161950480" w:history="1">
        <w:r w:rsidRPr="00506C65">
          <w:rPr>
            <w:rStyle w:val="Hyperlink"/>
            <w:noProof/>
          </w:rPr>
          <w:t>Table 6</w:t>
        </w:r>
        <w:r w:rsidRPr="00506C65">
          <w:rPr>
            <w:rStyle w:val="Hyperlink"/>
            <w:noProof/>
          </w:rPr>
          <w:noBreakHyphen/>
          <w:t>3: Summary Table of CY2023 High Impact Measures – Residential Gross Impact</w:t>
        </w:r>
        <w:r>
          <w:rPr>
            <w:noProof/>
            <w:webHidden/>
          </w:rPr>
          <w:tab/>
        </w:r>
        <w:r>
          <w:rPr>
            <w:noProof/>
            <w:webHidden/>
          </w:rPr>
          <w:fldChar w:fldCharType="begin"/>
        </w:r>
        <w:r>
          <w:rPr>
            <w:noProof/>
            <w:webHidden/>
          </w:rPr>
          <w:instrText xml:space="preserve"> PAGEREF _Toc161950480 \h </w:instrText>
        </w:r>
        <w:r>
          <w:rPr>
            <w:noProof/>
            <w:webHidden/>
          </w:rPr>
        </w:r>
        <w:r>
          <w:rPr>
            <w:noProof/>
            <w:webHidden/>
          </w:rPr>
          <w:fldChar w:fldCharType="separate"/>
        </w:r>
        <w:r>
          <w:rPr>
            <w:noProof/>
            <w:webHidden/>
          </w:rPr>
          <w:t>40</w:t>
        </w:r>
        <w:r>
          <w:rPr>
            <w:noProof/>
            <w:webHidden/>
          </w:rPr>
          <w:fldChar w:fldCharType="end"/>
        </w:r>
      </w:hyperlink>
    </w:p>
    <w:p w14:paraId="48D9BE84" w14:textId="09A15C65" w:rsidR="00D84A73" w:rsidRDefault="00D84A73">
      <w:pPr>
        <w:pStyle w:val="TableofFigures"/>
        <w:rPr>
          <w:rFonts w:asciiTheme="minorHAnsi" w:eastAsiaTheme="minorEastAsia" w:hAnsiTheme="minorHAnsi" w:cstheme="minorBidi"/>
          <w:noProof/>
          <w:kern w:val="2"/>
          <w:szCs w:val="22"/>
          <w14:ligatures w14:val="standardContextual"/>
        </w:rPr>
      </w:pPr>
      <w:hyperlink w:anchor="_Toc161950481" w:history="1">
        <w:r w:rsidRPr="00506C65">
          <w:rPr>
            <w:rStyle w:val="Hyperlink"/>
            <w:noProof/>
          </w:rPr>
          <w:t>Table 6</w:t>
        </w:r>
        <w:r w:rsidRPr="00506C65">
          <w:rPr>
            <w:rStyle w:val="Hyperlink"/>
            <w:noProof/>
          </w:rPr>
          <w:noBreakHyphen/>
          <w:t>4: Summary Table of CY2023 High Impact Measures – Residential Net Impact</w:t>
        </w:r>
        <w:r>
          <w:rPr>
            <w:noProof/>
            <w:webHidden/>
          </w:rPr>
          <w:tab/>
        </w:r>
        <w:r>
          <w:rPr>
            <w:noProof/>
            <w:webHidden/>
          </w:rPr>
          <w:fldChar w:fldCharType="begin"/>
        </w:r>
        <w:r>
          <w:rPr>
            <w:noProof/>
            <w:webHidden/>
          </w:rPr>
          <w:instrText xml:space="preserve"> PAGEREF _Toc161950481 \h </w:instrText>
        </w:r>
        <w:r>
          <w:rPr>
            <w:noProof/>
            <w:webHidden/>
          </w:rPr>
        </w:r>
        <w:r>
          <w:rPr>
            <w:noProof/>
            <w:webHidden/>
          </w:rPr>
          <w:fldChar w:fldCharType="separate"/>
        </w:r>
        <w:r>
          <w:rPr>
            <w:noProof/>
            <w:webHidden/>
          </w:rPr>
          <w:t>41</w:t>
        </w:r>
        <w:r>
          <w:rPr>
            <w:noProof/>
            <w:webHidden/>
          </w:rPr>
          <w:fldChar w:fldCharType="end"/>
        </w:r>
      </w:hyperlink>
    </w:p>
    <w:p w14:paraId="646EAE9C" w14:textId="3F5CF77B" w:rsidR="00D84A73" w:rsidRDefault="00D84A73">
      <w:pPr>
        <w:pStyle w:val="TableofFigures"/>
        <w:rPr>
          <w:rFonts w:asciiTheme="minorHAnsi" w:eastAsiaTheme="minorEastAsia" w:hAnsiTheme="minorHAnsi" w:cstheme="minorBidi"/>
          <w:noProof/>
          <w:kern w:val="2"/>
          <w:szCs w:val="22"/>
          <w14:ligatures w14:val="standardContextual"/>
        </w:rPr>
      </w:pPr>
      <w:hyperlink w:anchor="_Toc161950482" w:history="1">
        <w:r w:rsidRPr="00506C65">
          <w:rPr>
            <w:rStyle w:val="Hyperlink"/>
            <w:noProof/>
          </w:rPr>
          <w:t>Table 6</w:t>
        </w:r>
        <w:r w:rsidRPr="00506C65">
          <w:rPr>
            <w:rStyle w:val="Hyperlink"/>
            <w:noProof/>
          </w:rPr>
          <w:noBreakHyphen/>
          <w:t>5: Summary Table of CY2023 High Impact Measures – Income Eligible Gross Impact</w:t>
        </w:r>
        <w:r>
          <w:rPr>
            <w:noProof/>
            <w:webHidden/>
          </w:rPr>
          <w:tab/>
        </w:r>
        <w:r>
          <w:rPr>
            <w:noProof/>
            <w:webHidden/>
          </w:rPr>
          <w:fldChar w:fldCharType="begin"/>
        </w:r>
        <w:r>
          <w:rPr>
            <w:noProof/>
            <w:webHidden/>
          </w:rPr>
          <w:instrText xml:space="preserve"> PAGEREF _Toc161950482 \h </w:instrText>
        </w:r>
        <w:r>
          <w:rPr>
            <w:noProof/>
            <w:webHidden/>
          </w:rPr>
        </w:r>
        <w:r>
          <w:rPr>
            <w:noProof/>
            <w:webHidden/>
          </w:rPr>
          <w:fldChar w:fldCharType="separate"/>
        </w:r>
        <w:r>
          <w:rPr>
            <w:noProof/>
            <w:webHidden/>
          </w:rPr>
          <w:t>42</w:t>
        </w:r>
        <w:r>
          <w:rPr>
            <w:noProof/>
            <w:webHidden/>
          </w:rPr>
          <w:fldChar w:fldCharType="end"/>
        </w:r>
      </w:hyperlink>
    </w:p>
    <w:p w14:paraId="052D7CA7" w14:textId="6899234C" w:rsidR="00D84A73" w:rsidRDefault="00D84A73">
      <w:pPr>
        <w:pStyle w:val="TableofFigures"/>
        <w:rPr>
          <w:rFonts w:asciiTheme="minorHAnsi" w:eastAsiaTheme="minorEastAsia" w:hAnsiTheme="minorHAnsi" w:cstheme="minorBidi"/>
          <w:noProof/>
          <w:kern w:val="2"/>
          <w:szCs w:val="22"/>
          <w14:ligatures w14:val="standardContextual"/>
        </w:rPr>
      </w:pPr>
      <w:hyperlink w:anchor="_Toc161950483" w:history="1">
        <w:r w:rsidRPr="00506C65">
          <w:rPr>
            <w:rStyle w:val="Hyperlink"/>
            <w:noProof/>
          </w:rPr>
          <w:t>Table 6</w:t>
        </w:r>
        <w:r w:rsidRPr="00506C65">
          <w:rPr>
            <w:rStyle w:val="Hyperlink"/>
            <w:noProof/>
          </w:rPr>
          <w:noBreakHyphen/>
          <w:t>6: Summary Table of CY2023 High Impact Measures – Income Eligible Net Impact</w:t>
        </w:r>
        <w:r>
          <w:rPr>
            <w:noProof/>
            <w:webHidden/>
          </w:rPr>
          <w:tab/>
        </w:r>
        <w:r>
          <w:rPr>
            <w:noProof/>
            <w:webHidden/>
          </w:rPr>
          <w:fldChar w:fldCharType="begin"/>
        </w:r>
        <w:r>
          <w:rPr>
            <w:noProof/>
            <w:webHidden/>
          </w:rPr>
          <w:instrText xml:space="preserve"> PAGEREF _Toc161950483 \h </w:instrText>
        </w:r>
        <w:r>
          <w:rPr>
            <w:noProof/>
            <w:webHidden/>
          </w:rPr>
        </w:r>
        <w:r>
          <w:rPr>
            <w:noProof/>
            <w:webHidden/>
          </w:rPr>
          <w:fldChar w:fldCharType="separate"/>
        </w:r>
        <w:r>
          <w:rPr>
            <w:noProof/>
            <w:webHidden/>
          </w:rPr>
          <w:t>44</w:t>
        </w:r>
        <w:r>
          <w:rPr>
            <w:noProof/>
            <w:webHidden/>
          </w:rPr>
          <w:fldChar w:fldCharType="end"/>
        </w:r>
      </w:hyperlink>
    </w:p>
    <w:p w14:paraId="47A8A55D" w14:textId="3D13CE50" w:rsidR="00812DB5" w:rsidRPr="00812DB5" w:rsidRDefault="00812DB5" w:rsidP="00812DB5">
      <w:r>
        <w:fldChar w:fldCharType="end"/>
      </w:r>
    </w:p>
    <w:p w14:paraId="34DD1348" w14:textId="0B92ABF3" w:rsidR="00B67DB6" w:rsidRPr="00654A31" w:rsidRDefault="00B211D5" w:rsidP="00B67DB6">
      <w:pPr>
        <w:pStyle w:val="TableofFigures"/>
        <w:rPr>
          <w:rFonts w:asciiTheme="minorHAnsi" w:eastAsiaTheme="minorEastAsia" w:hAnsiTheme="minorHAnsi" w:cstheme="minorBidi"/>
          <w:noProof/>
          <w:szCs w:val="22"/>
        </w:rPr>
      </w:pPr>
      <w:hyperlink w:anchor="_Toc71034144" w:history="1">
        <w:r w:rsidR="00B67DB6" w:rsidRPr="00654A31">
          <w:rPr>
            <w:rStyle w:val="Hyperlink"/>
            <w:b w:val="0"/>
            <w:bCs/>
            <w:noProof/>
            <w:u w:val="none"/>
          </w:rPr>
          <w:t>Equation 2</w:t>
        </w:r>
        <w:r w:rsidR="00B67DB6" w:rsidRPr="00654A31">
          <w:rPr>
            <w:rStyle w:val="Hyperlink"/>
            <w:b w:val="0"/>
            <w:bCs/>
            <w:noProof/>
            <w:u w:val="none"/>
          </w:rPr>
          <w:noBreakHyphen/>
          <w:t>1. Incremental Expiring Savings</w:t>
        </w:r>
        <w:r w:rsidR="00B67DB6" w:rsidRPr="00654A31">
          <w:rPr>
            <w:noProof/>
            <w:webHidden/>
          </w:rPr>
          <w:tab/>
        </w:r>
        <w:r w:rsidR="00B67DB6" w:rsidRPr="00654A31">
          <w:rPr>
            <w:noProof/>
            <w:webHidden/>
          </w:rPr>
          <w:fldChar w:fldCharType="begin"/>
        </w:r>
        <w:r w:rsidR="00B67DB6" w:rsidRPr="00654A31">
          <w:rPr>
            <w:noProof/>
            <w:webHidden/>
          </w:rPr>
          <w:instrText xml:space="preserve"> PAGEREF _Toc71034144 \h </w:instrText>
        </w:r>
        <w:r w:rsidR="00B67DB6" w:rsidRPr="00654A31">
          <w:rPr>
            <w:noProof/>
            <w:webHidden/>
          </w:rPr>
        </w:r>
        <w:r w:rsidR="00B67DB6" w:rsidRPr="00654A31">
          <w:rPr>
            <w:noProof/>
            <w:webHidden/>
          </w:rPr>
          <w:fldChar w:fldCharType="separate"/>
        </w:r>
        <w:r w:rsidR="00D82C3D">
          <w:rPr>
            <w:noProof/>
            <w:webHidden/>
          </w:rPr>
          <w:t>10</w:t>
        </w:r>
        <w:r w:rsidR="00B67DB6" w:rsidRPr="00654A31">
          <w:rPr>
            <w:noProof/>
            <w:webHidden/>
          </w:rPr>
          <w:fldChar w:fldCharType="end"/>
        </w:r>
      </w:hyperlink>
    </w:p>
    <w:p w14:paraId="20398B5F" w14:textId="3A37E3F7" w:rsidR="00B67DB6" w:rsidRPr="00654A31" w:rsidRDefault="00B211D5" w:rsidP="00B67DB6">
      <w:pPr>
        <w:pStyle w:val="TableofFigures"/>
        <w:rPr>
          <w:rFonts w:asciiTheme="minorHAnsi" w:eastAsiaTheme="minorEastAsia" w:hAnsiTheme="minorHAnsi" w:cstheme="minorBidi"/>
          <w:noProof/>
          <w:szCs w:val="22"/>
        </w:rPr>
      </w:pPr>
      <w:hyperlink w:anchor="_Toc71034145" w:history="1">
        <w:r w:rsidR="00B67DB6" w:rsidRPr="00654A31">
          <w:rPr>
            <w:rStyle w:val="Hyperlink"/>
            <w:b w:val="0"/>
            <w:bCs/>
            <w:noProof/>
            <w:u w:val="none"/>
          </w:rPr>
          <w:t>Equation 2</w:t>
        </w:r>
        <w:r w:rsidR="00B67DB6" w:rsidRPr="00654A31">
          <w:rPr>
            <w:rStyle w:val="Hyperlink"/>
            <w:b w:val="0"/>
            <w:bCs/>
            <w:noProof/>
            <w:u w:val="none"/>
          </w:rPr>
          <w:noBreakHyphen/>
          <w:t>2. Applicable Annual Incremental Goal (AAIG)</w:t>
        </w:r>
        <w:r w:rsidR="00B67DB6" w:rsidRPr="00654A31">
          <w:rPr>
            <w:noProof/>
            <w:webHidden/>
          </w:rPr>
          <w:tab/>
        </w:r>
        <w:r w:rsidR="00B67DB6" w:rsidRPr="00654A31">
          <w:rPr>
            <w:noProof/>
            <w:webHidden/>
          </w:rPr>
          <w:fldChar w:fldCharType="begin"/>
        </w:r>
        <w:r w:rsidR="00B67DB6" w:rsidRPr="00654A31">
          <w:rPr>
            <w:noProof/>
            <w:webHidden/>
          </w:rPr>
          <w:instrText xml:space="preserve"> PAGEREF _Toc71034145 \h </w:instrText>
        </w:r>
        <w:r w:rsidR="00B67DB6" w:rsidRPr="00654A31">
          <w:rPr>
            <w:noProof/>
            <w:webHidden/>
          </w:rPr>
        </w:r>
        <w:r w:rsidR="00B67DB6" w:rsidRPr="00654A31">
          <w:rPr>
            <w:noProof/>
            <w:webHidden/>
          </w:rPr>
          <w:fldChar w:fldCharType="separate"/>
        </w:r>
        <w:r w:rsidR="00D82C3D">
          <w:rPr>
            <w:noProof/>
            <w:webHidden/>
          </w:rPr>
          <w:t>11</w:t>
        </w:r>
        <w:r w:rsidR="00B67DB6" w:rsidRPr="00654A31">
          <w:rPr>
            <w:noProof/>
            <w:webHidden/>
          </w:rPr>
          <w:fldChar w:fldCharType="end"/>
        </w:r>
      </w:hyperlink>
    </w:p>
    <w:p w14:paraId="5AA489A9" w14:textId="39694C7F" w:rsidR="00B67DB6" w:rsidRPr="00654A31" w:rsidRDefault="00B211D5" w:rsidP="00B67DB6">
      <w:pPr>
        <w:pStyle w:val="TableofFigures"/>
        <w:rPr>
          <w:rFonts w:asciiTheme="minorHAnsi" w:eastAsiaTheme="minorEastAsia" w:hAnsiTheme="minorHAnsi" w:cstheme="minorBidi"/>
          <w:noProof/>
          <w:szCs w:val="22"/>
        </w:rPr>
      </w:pPr>
      <w:hyperlink w:anchor="_Toc71034146" w:history="1">
        <w:r w:rsidR="00B67DB6" w:rsidRPr="00654A31">
          <w:rPr>
            <w:rStyle w:val="Hyperlink"/>
            <w:b w:val="0"/>
            <w:bCs/>
            <w:noProof/>
            <w:u w:val="none"/>
          </w:rPr>
          <w:t>Equation 2</w:t>
        </w:r>
        <w:r w:rsidR="00B67DB6" w:rsidRPr="00654A31">
          <w:rPr>
            <w:rStyle w:val="Hyperlink"/>
            <w:b w:val="0"/>
            <w:bCs/>
            <w:noProof/>
            <w:u w:val="none"/>
          </w:rPr>
          <w:noBreakHyphen/>
          <w:t>3. Applicable Annual Incremental Goal Achieved</w:t>
        </w:r>
        <w:r w:rsidR="00B67DB6" w:rsidRPr="00654A31">
          <w:rPr>
            <w:noProof/>
            <w:webHidden/>
          </w:rPr>
          <w:tab/>
        </w:r>
        <w:r w:rsidR="00B67DB6" w:rsidRPr="00654A31">
          <w:rPr>
            <w:noProof/>
            <w:webHidden/>
          </w:rPr>
          <w:fldChar w:fldCharType="begin"/>
        </w:r>
        <w:r w:rsidR="00B67DB6" w:rsidRPr="00654A31">
          <w:rPr>
            <w:noProof/>
            <w:webHidden/>
          </w:rPr>
          <w:instrText xml:space="preserve"> PAGEREF _Toc71034146 \h </w:instrText>
        </w:r>
        <w:r w:rsidR="00B67DB6" w:rsidRPr="00654A31">
          <w:rPr>
            <w:noProof/>
            <w:webHidden/>
          </w:rPr>
        </w:r>
        <w:r w:rsidR="00B67DB6" w:rsidRPr="00654A31">
          <w:rPr>
            <w:noProof/>
            <w:webHidden/>
          </w:rPr>
          <w:fldChar w:fldCharType="separate"/>
        </w:r>
        <w:r w:rsidR="00D82C3D">
          <w:rPr>
            <w:noProof/>
            <w:webHidden/>
          </w:rPr>
          <w:t>11</w:t>
        </w:r>
        <w:r w:rsidR="00B67DB6" w:rsidRPr="00654A31">
          <w:rPr>
            <w:noProof/>
            <w:webHidden/>
          </w:rPr>
          <w:fldChar w:fldCharType="end"/>
        </w:r>
      </w:hyperlink>
    </w:p>
    <w:p w14:paraId="7542038A" w14:textId="3318B279" w:rsidR="00B67DB6" w:rsidRPr="00654A31" w:rsidRDefault="00B211D5" w:rsidP="00B67DB6">
      <w:pPr>
        <w:pStyle w:val="TableofFigures"/>
        <w:rPr>
          <w:rFonts w:asciiTheme="minorHAnsi" w:eastAsiaTheme="minorEastAsia" w:hAnsiTheme="minorHAnsi" w:cstheme="minorBidi"/>
          <w:noProof/>
          <w:szCs w:val="22"/>
        </w:rPr>
      </w:pPr>
      <w:hyperlink w:anchor="_Toc71034147" w:history="1">
        <w:r w:rsidR="00B67DB6" w:rsidRPr="00654A31">
          <w:rPr>
            <w:rStyle w:val="Hyperlink"/>
            <w:b w:val="0"/>
            <w:bCs/>
            <w:noProof/>
            <w:u w:val="none"/>
          </w:rPr>
          <w:t>Equation 2</w:t>
        </w:r>
        <w:r w:rsidR="00B67DB6" w:rsidRPr="00654A31">
          <w:rPr>
            <w:rStyle w:val="Hyperlink"/>
            <w:b w:val="0"/>
            <w:bCs/>
            <w:noProof/>
            <w:u w:val="none"/>
          </w:rPr>
          <w:noBreakHyphen/>
          <w:t>4. Portfolio Level WAML Calculation</w:t>
        </w:r>
        <w:r w:rsidR="00B67DB6" w:rsidRPr="00654A31">
          <w:rPr>
            <w:noProof/>
            <w:webHidden/>
          </w:rPr>
          <w:tab/>
        </w:r>
        <w:r w:rsidR="00B67DB6" w:rsidRPr="00654A31">
          <w:rPr>
            <w:noProof/>
            <w:webHidden/>
          </w:rPr>
          <w:fldChar w:fldCharType="begin"/>
        </w:r>
        <w:r w:rsidR="00B67DB6" w:rsidRPr="00654A31">
          <w:rPr>
            <w:noProof/>
            <w:webHidden/>
          </w:rPr>
          <w:instrText xml:space="preserve"> PAGEREF _Toc71034147 \h </w:instrText>
        </w:r>
        <w:r w:rsidR="00B67DB6" w:rsidRPr="00654A31">
          <w:rPr>
            <w:noProof/>
            <w:webHidden/>
          </w:rPr>
        </w:r>
        <w:r w:rsidR="00B67DB6" w:rsidRPr="00654A31">
          <w:rPr>
            <w:noProof/>
            <w:webHidden/>
          </w:rPr>
          <w:fldChar w:fldCharType="separate"/>
        </w:r>
        <w:r w:rsidR="00D82C3D">
          <w:rPr>
            <w:noProof/>
            <w:webHidden/>
          </w:rPr>
          <w:t>24</w:t>
        </w:r>
        <w:r w:rsidR="00B67DB6" w:rsidRPr="00654A31">
          <w:rPr>
            <w:noProof/>
            <w:webHidden/>
          </w:rPr>
          <w:fldChar w:fldCharType="end"/>
        </w:r>
      </w:hyperlink>
    </w:p>
    <w:p w14:paraId="008EBB99" w14:textId="32ED1DC7" w:rsidR="00B67DB6" w:rsidRPr="00654A31" w:rsidRDefault="00B211D5" w:rsidP="00B67DB6">
      <w:pPr>
        <w:pStyle w:val="TableofFigures"/>
        <w:rPr>
          <w:rFonts w:asciiTheme="minorHAnsi" w:eastAsiaTheme="minorEastAsia" w:hAnsiTheme="minorHAnsi" w:cstheme="minorBidi"/>
          <w:noProof/>
          <w:szCs w:val="22"/>
        </w:rPr>
      </w:pPr>
      <w:hyperlink w:anchor="_Toc71034148" w:history="1">
        <w:r w:rsidR="00B67DB6" w:rsidRPr="00654A31">
          <w:rPr>
            <w:rStyle w:val="Hyperlink"/>
            <w:b w:val="0"/>
            <w:bCs/>
            <w:noProof/>
            <w:u w:val="none"/>
          </w:rPr>
          <w:t>Equation 2</w:t>
        </w:r>
        <w:r w:rsidR="00B67DB6" w:rsidRPr="00654A31">
          <w:rPr>
            <w:rStyle w:val="Hyperlink"/>
            <w:b w:val="0"/>
            <w:bCs/>
            <w:noProof/>
            <w:u w:val="none"/>
          </w:rPr>
          <w:noBreakHyphen/>
          <w:t>5. Program Level WAML Calculation</w:t>
        </w:r>
        <w:r w:rsidR="00B67DB6" w:rsidRPr="00654A31">
          <w:rPr>
            <w:noProof/>
            <w:webHidden/>
          </w:rPr>
          <w:tab/>
        </w:r>
        <w:r w:rsidR="00B67DB6" w:rsidRPr="00654A31">
          <w:rPr>
            <w:noProof/>
            <w:webHidden/>
          </w:rPr>
          <w:fldChar w:fldCharType="begin"/>
        </w:r>
        <w:r w:rsidR="00B67DB6" w:rsidRPr="00654A31">
          <w:rPr>
            <w:noProof/>
            <w:webHidden/>
          </w:rPr>
          <w:instrText xml:space="preserve"> PAGEREF _Toc71034148 \h </w:instrText>
        </w:r>
        <w:r w:rsidR="00B67DB6" w:rsidRPr="00654A31">
          <w:rPr>
            <w:noProof/>
            <w:webHidden/>
          </w:rPr>
        </w:r>
        <w:r w:rsidR="00B67DB6" w:rsidRPr="00654A31">
          <w:rPr>
            <w:noProof/>
            <w:webHidden/>
          </w:rPr>
          <w:fldChar w:fldCharType="separate"/>
        </w:r>
        <w:r w:rsidR="00D82C3D">
          <w:rPr>
            <w:noProof/>
            <w:webHidden/>
          </w:rPr>
          <w:t>24</w:t>
        </w:r>
        <w:r w:rsidR="00B67DB6" w:rsidRPr="00654A31">
          <w:rPr>
            <w:noProof/>
            <w:webHidden/>
          </w:rPr>
          <w:fldChar w:fldCharType="end"/>
        </w:r>
      </w:hyperlink>
    </w:p>
    <w:p w14:paraId="7EBF96CC" w14:textId="77777777" w:rsidR="00B67DB6" w:rsidRDefault="00B67DB6" w:rsidP="00B67DB6"/>
    <w:p w14:paraId="1709157C" w14:textId="77777777" w:rsidR="00B67DB6" w:rsidRDefault="00B67DB6" w:rsidP="00B67DB6"/>
    <w:p w14:paraId="2DE98B4A" w14:textId="6A57E6C0" w:rsidR="006E623E" w:rsidRDefault="006E623E"/>
    <w:p w14:paraId="739154AB" w14:textId="77777777" w:rsidR="006E623E" w:rsidRDefault="00387DA3">
      <w:r>
        <w:br w:type="page"/>
      </w:r>
    </w:p>
    <w:p w14:paraId="522DB8E2" w14:textId="77777777" w:rsidR="006E623E" w:rsidRDefault="00387DA3">
      <w:pPr>
        <w:pStyle w:val="Heading1"/>
      </w:pPr>
      <w:bookmarkStart w:id="0" w:name="_Toc161855790"/>
      <w:bookmarkStart w:id="1" w:name="_Toc161934491"/>
      <w:bookmarkStart w:id="2" w:name="introduction"/>
      <w:r>
        <w:lastRenderedPageBreak/>
        <w:t>Introduction</w:t>
      </w:r>
      <w:bookmarkEnd w:id="0"/>
      <w:bookmarkEnd w:id="1"/>
    </w:p>
    <w:p w14:paraId="43607517" w14:textId="77777777" w:rsidR="008046CD" w:rsidRDefault="008046CD" w:rsidP="008046CD">
      <w:pPr>
        <w:pStyle w:val="BodyText"/>
      </w:pPr>
      <w:bookmarkStart w:id="3" w:name="_Toc161855801"/>
      <w:bookmarkStart w:id="4" w:name="portfolio-savings"/>
      <w:bookmarkEnd w:id="2"/>
      <w:r>
        <w:t xml:space="preserve">This report presents the results of the impact evaluation of ComEd’s Program Year 2023 (CY2023) slate of energy efficiency programs offered under the Energy Efficiency Portfolio Standard (EEPS) umbrella. It presents a summary of the energy and peak demand impacts for the portfolio and each program and some detail on measure-specific savings. CY2023 covers January 1, </w:t>
      </w:r>
      <w:proofErr w:type="gramStart"/>
      <w:r>
        <w:t>2023</w:t>
      </w:r>
      <w:proofErr w:type="gramEnd"/>
      <w:r>
        <w:t xml:space="preserve"> through December 31, 2023.</w:t>
      </w:r>
    </w:p>
    <w:p w14:paraId="6678C83F" w14:textId="008949F1" w:rsidR="008046CD" w:rsidRDefault="008046CD" w:rsidP="008046CD">
      <w:pPr>
        <w:pStyle w:val="BodyText"/>
      </w:pPr>
      <w:r>
        <w:t xml:space="preserve">In CY2023, ComEd’s portfolio evaluation included 19 programs, including 7 Business, 7 Residential/Income Eligible (RES/IE), 2 Pilot programs, one Market Transformation program and one cross-cutting program, Voltage Optimization, as listed in </w:t>
      </w:r>
      <w:r w:rsidR="009112C4">
        <w:fldChar w:fldCharType="begin"/>
      </w:r>
      <w:r w:rsidR="009112C4">
        <w:instrText xml:space="preserve"> REF _Ref161934981 \h </w:instrText>
      </w:r>
      <w:r w:rsidR="009112C4">
        <w:fldChar w:fldCharType="separate"/>
      </w:r>
      <w:r w:rsidR="009112C4">
        <w:t xml:space="preserve">Table </w:t>
      </w:r>
      <w:r w:rsidR="009112C4">
        <w:rPr>
          <w:noProof/>
        </w:rPr>
        <w:t>1</w:t>
      </w:r>
      <w:r w:rsidR="009112C4">
        <w:noBreakHyphen/>
      </w:r>
      <w:r w:rsidR="009112C4">
        <w:rPr>
          <w:noProof/>
        </w:rPr>
        <w:t>1</w:t>
      </w:r>
      <w:r w:rsidR="009112C4">
        <w:fldChar w:fldCharType="end"/>
      </w:r>
      <w:r>
        <w:t>.</w:t>
      </w:r>
    </w:p>
    <w:p w14:paraId="42A7115F" w14:textId="49EAD0EE" w:rsidR="008046CD" w:rsidRDefault="008046CD" w:rsidP="008046CD">
      <w:pPr>
        <w:pStyle w:val="BodyText"/>
      </w:pPr>
      <w:r>
        <w:t xml:space="preserve">This summary report contains program savings that ComEd can claim for CY2023 </w:t>
      </w:r>
      <w:proofErr w:type="gramStart"/>
      <w:r>
        <w:t>including</w:t>
      </w:r>
      <w:proofErr w:type="gramEnd"/>
      <w:r>
        <w:t> </w:t>
      </w:r>
    </w:p>
    <w:p w14:paraId="1E52465A" w14:textId="77777777" w:rsidR="008046CD" w:rsidRDefault="008046CD" w:rsidP="008046CD">
      <w:pPr>
        <w:numPr>
          <w:ilvl w:val="0"/>
          <w:numId w:val="41"/>
        </w:numPr>
      </w:pPr>
      <w:r>
        <w:t>Savings from efficient measures, including direct efficiency kWh savings from non-fuel switching and fuel switching measures, </w:t>
      </w:r>
    </w:p>
    <w:p w14:paraId="5561A031" w14:textId="77777777" w:rsidR="008046CD" w:rsidRDefault="008046CD" w:rsidP="008046CD">
      <w:pPr>
        <w:numPr>
          <w:ilvl w:val="0"/>
          <w:numId w:val="41"/>
        </w:numPr>
      </w:pPr>
      <w:r>
        <w:t>Net electrification savings from increase in kWh consumption and decrease in gas consumption from fuel switching (kWh equivalent) that ComEd can claim toward its goal, </w:t>
      </w:r>
    </w:p>
    <w:p w14:paraId="1D4B6C2B" w14:textId="77777777" w:rsidR="008046CD" w:rsidRDefault="008046CD" w:rsidP="008046CD">
      <w:pPr>
        <w:numPr>
          <w:ilvl w:val="0"/>
          <w:numId w:val="41"/>
        </w:numPr>
      </w:pPr>
      <w:r>
        <w:t>Reduction in water usage that produces secondary kWh savings from water supply and wastewater treatment, </w:t>
      </w:r>
    </w:p>
    <w:p w14:paraId="71816477" w14:textId="77777777" w:rsidR="008046CD" w:rsidRDefault="008046CD" w:rsidP="008046CD">
      <w:pPr>
        <w:numPr>
          <w:ilvl w:val="0"/>
          <w:numId w:val="41"/>
        </w:numPr>
      </w:pPr>
      <w:r>
        <w:t>Gas savings in therms converted to kWh that ComEd can claim toward its goal,</w:t>
      </w:r>
    </w:p>
    <w:p w14:paraId="0BF827F0" w14:textId="77777777" w:rsidR="008046CD" w:rsidRDefault="008046CD" w:rsidP="008046CD">
      <w:pPr>
        <w:numPr>
          <w:ilvl w:val="0"/>
          <w:numId w:val="41"/>
        </w:numPr>
      </w:pPr>
      <w:r>
        <w:t>Electric heating penalties, wherever applicable,</w:t>
      </w:r>
    </w:p>
    <w:p w14:paraId="4A20DBA8" w14:textId="77777777" w:rsidR="008046CD" w:rsidRDefault="008046CD" w:rsidP="008046CD">
      <w:pPr>
        <w:numPr>
          <w:ilvl w:val="0"/>
          <w:numId w:val="41"/>
        </w:numPr>
      </w:pPr>
      <w:r>
        <w:t>The portion of savings realized from the income eligible sector (non-fuel switching and fuel switching measures). </w:t>
      </w:r>
    </w:p>
    <w:p w14:paraId="6997A215" w14:textId="77777777" w:rsidR="008046CD" w:rsidRDefault="008046CD" w:rsidP="008046CD">
      <w:pPr>
        <w:numPr>
          <w:ilvl w:val="0"/>
          <w:numId w:val="41"/>
        </w:numPr>
      </w:pPr>
      <w:r>
        <w:t>Purchased kWh savings from Nicor Gas’ Air Sealing and Insulation (ASI) offering </w:t>
      </w:r>
    </w:p>
    <w:p w14:paraId="7931E89A" w14:textId="77777777" w:rsidR="008046CD" w:rsidRDefault="008046CD" w:rsidP="008046CD">
      <w:pPr>
        <w:ind w:left="720"/>
      </w:pPr>
    </w:p>
    <w:p w14:paraId="0AB54825" w14:textId="77777777" w:rsidR="008046CD" w:rsidRDefault="008046CD" w:rsidP="008046CD">
      <w:pPr>
        <w:pStyle w:val="BodyText"/>
      </w:pPr>
      <w:r>
        <w:t>Process evaluation findings and results of net-to-gross research are presented in separate reports.</w:t>
      </w:r>
    </w:p>
    <w:p w14:paraId="679D7201" w14:textId="3BB370D2" w:rsidR="008046CD" w:rsidRDefault="008046CD" w:rsidP="008046CD">
      <w:pPr>
        <w:pStyle w:val="BodyText"/>
      </w:pPr>
      <w:r>
        <w:t xml:space="preserve">Five programs had carryover savings from measures sold or incented in CY2021 and CY2022 that were installed in CY2023. The programs are Midstream/Upstream, </w:t>
      </w:r>
      <w:r w:rsidR="000665EA">
        <w:t xml:space="preserve">Small Business, </w:t>
      </w:r>
      <w:r>
        <w:t>Retail Online, Product Distribution, and Single Family Upgrades.</w:t>
      </w:r>
    </w:p>
    <w:p w14:paraId="1E2B83E8" w14:textId="32C088CD" w:rsidR="008046CD" w:rsidRDefault="008046CD" w:rsidP="008046CD">
      <w:pPr>
        <w:pStyle w:val="BodyText"/>
      </w:pPr>
      <w:r>
        <w:t>This report includes five programs that ComEd implemented jointly or coordinated with Nicor Gas Company, Peoples Gas Light and Coke Company (“PGL”) and North Shore Gas Company (“NSG”). This included Single Family Upgrades, Multi-family Upgrades, New Construction (Business/Public), Income Eligible New Construction, and Targeted Systems (Coordinated Retrocommissioning and Building Operator Certification).</w:t>
      </w:r>
    </w:p>
    <w:p w14:paraId="06701235" w14:textId="37FDF5B1" w:rsidR="008046CD" w:rsidRPr="00812DB5" w:rsidRDefault="005D151C" w:rsidP="005D151C">
      <w:pPr>
        <w:pStyle w:val="Caption"/>
      </w:pPr>
      <w:bookmarkStart w:id="5" w:name="_Ref161934981"/>
      <w:bookmarkStart w:id="6" w:name="_Toc161772948"/>
      <w:bookmarkStart w:id="7" w:name="_Toc161950454"/>
      <w:r>
        <w:lastRenderedPageBreak/>
        <w:t xml:space="preserve">Table </w:t>
      </w:r>
      <w:r w:rsidR="00B211D5">
        <w:fldChar w:fldCharType="begin"/>
      </w:r>
      <w:r w:rsidR="00B211D5">
        <w:instrText xml:space="preserve"> STYLEREF 1 \s </w:instrText>
      </w:r>
      <w:r w:rsidR="00B211D5">
        <w:fldChar w:fldCharType="separate"/>
      </w:r>
      <w:r w:rsidR="00D82C3D">
        <w:rPr>
          <w:noProof/>
        </w:rPr>
        <w:t>1</w:t>
      </w:r>
      <w:r w:rsidR="00B211D5">
        <w:rPr>
          <w:noProof/>
        </w:rPr>
        <w:fldChar w:fldCharType="end"/>
      </w:r>
      <w:r>
        <w:noBreakHyphen/>
      </w:r>
      <w:r w:rsidR="00B211D5">
        <w:fldChar w:fldCharType="begin"/>
      </w:r>
      <w:r w:rsidR="00B211D5">
        <w:instrText xml:space="preserve"> SEQ Table \* ARABIC \s 1 </w:instrText>
      </w:r>
      <w:r w:rsidR="00B211D5">
        <w:fldChar w:fldCharType="separate"/>
      </w:r>
      <w:r w:rsidR="00D82C3D">
        <w:rPr>
          <w:noProof/>
        </w:rPr>
        <w:t>1</w:t>
      </w:r>
      <w:r w:rsidR="00B211D5">
        <w:rPr>
          <w:noProof/>
        </w:rPr>
        <w:fldChar w:fldCharType="end"/>
      </w:r>
      <w:bookmarkEnd w:id="5"/>
      <w:r w:rsidR="008046CD" w:rsidRPr="00812DB5">
        <w:t>: ComEd CY2023 Energy Efficiency Programs</w:t>
      </w:r>
      <w:bookmarkEnd w:id="6"/>
      <w:bookmarkEnd w:id="7"/>
    </w:p>
    <w:tbl>
      <w:tblPr>
        <w:tblW w:w="0" w:type="auto"/>
        <w:jc w:val="center"/>
        <w:tblLayout w:type="fixed"/>
        <w:tblLook w:val="0420" w:firstRow="1" w:lastRow="0" w:firstColumn="0" w:lastColumn="0" w:noHBand="0" w:noVBand="1"/>
      </w:tblPr>
      <w:tblGrid>
        <w:gridCol w:w="4140"/>
        <w:gridCol w:w="3420"/>
      </w:tblGrid>
      <w:tr w:rsidR="008046CD" w:rsidRPr="00CA299E" w14:paraId="5B817EB7" w14:textId="77777777" w:rsidTr="00F239BD">
        <w:trPr>
          <w:cantSplit/>
          <w:trHeight w:val="312"/>
          <w:tblHeader/>
          <w:jc w:val="center"/>
        </w:trPr>
        <w:tc>
          <w:tcPr>
            <w:tcW w:w="414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4773434"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FFFFFF"/>
                <w:sz w:val="20"/>
              </w:rPr>
              <w:t>Sector</w:t>
            </w:r>
          </w:p>
        </w:tc>
        <w:tc>
          <w:tcPr>
            <w:tcW w:w="342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C1A642A"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FFFFFF"/>
                <w:sz w:val="20"/>
              </w:rPr>
              <w:t>Program</w:t>
            </w:r>
          </w:p>
        </w:tc>
      </w:tr>
      <w:tr w:rsidR="008046CD" w:rsidRPr="00CA299E" w14:paraId="3946A04C" w14:textId="77777777" w:rsidTr="00F239BD">
        <w:trPr>
          <w:cantSplit/>
          <w:jc w:val="center"/>
        </w:trPr>
        <w:tc>
          <w:tcPr>
            <w:tcW w:w="414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E71C0F"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Voltage Optimization</w:t>
            </w:r>
          </w:p>
        </w:tc>
        <w:tc>
          <w:tcPr>
            <w:tcW w:w="342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2C1C4D"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Voltage Optimization</w:t>
            </w:r>
          </w:p>
        </w:tc>
      </w:tr>
      <w:tr w:rsidR="008046CD" w:rsidRPr="00CA299E" w14:paraId="32ED7746" w14:textId="77777777" w:rsidTr="00F239BD">
        <w:trPr>
          <w:cantSplit/>
          <w:jc w:val="center"/>
        </w:trPr>
        <w:tc>
          <w:tcPr>
            <w:tcW w:w="414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58053C8"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FFFFFF"/>
                <w:sz w:val="20"/>
              </w:rPr>
              <w:t>Business &amp; Public Sector</w:t>
            </w:r>
          </w:p>
        </w:tc>
        <w:tc>
          <w:tcPr>
            <w:tcW w:w="342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71B0723"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p>
        </w:tc>
      </w:tr>
      <w:tr w:rsidR="008046CD" w:rsidRPr="00CA299E" w14:paraId="5575358A" w14:textId="77777777" w:rsidTr="00F239BD">
        <w:trPr>
          <w:cantSplit/>
          <w:jc w:val="center"/>
        </w:trPr>
        <w:tc>
          <w:tcPr>
            <w:tcW w:w="41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057CB0"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Business &amp; Public Sector</w:t>
            </w:r>
          </w:p>
        </w:tc>
        <w:tc>
          <w:tcPr>
            <w:tcW w:w="34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8D57FB"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Assessments</w:t>
            </w:r>
          </w:p>
        </w:tc>
      </w:tr>
      <w:tr w:rsidR="008046CD" w:rsidRPr="00CA299E" w14:paraId="24102FB9" w14:textId="77777777" w:rsidTr="00F239BD">
        <w:trPr>
          <w:cantSplit/>
          <w:jc w:val="center"/>
        </w:trPr>
        <w:tc>
          <w:tcPr>
            <w:tcW w:w="41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93C4A1"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Business &amp; Public Sector</w:t>
            </w:r>
          </w:p>
        </w:tc>
        <w:tc>
          <w:tcPr>
            <w:tcW w:w="34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EB11A2"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Behavior - Business/Public</w:t>
            </w:r>
          </w:p>
        </w:tc>
      </w:tr>
      <w:tr w:rsidR="008046CD" w:rsidRPr="00CA299E" w14:paraId="74D6B6F3" w14:textId="77777777" w:rsidTr="00F239BD">
        <w:trPr>
          <w:cantSplit/>
          <w:jc w:val="center"/>
        </w:trPr>
        <w:tc>
          <w:tcPr>
            <w:tcW w:w="41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0384B5"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Business &amp; Public Sector</w:t>
            </w:r>
          </w:p>
        </w:tc>
        <w:tc>
          <w:tcPr>
            <w:tcW w:w="34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06C595"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Incentives</w:t>
            </w:r>
          </w:p>
        </w:tc>
      </w:tr>
      <w:tr w:rsidR="008046CD" w:rsidRPr="00CA299E" w14:paraId="091610B2" w14:textId="77777777" w:rsidTr="00F239BD">
        <w:trPr>
          <w:cantSplit/>
          <w:jc w:val="center"/>
        </w:trPr>
        <w:tc>
          <w:tcPr>
            <w:tcW w:w="41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356F9A"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Business &amp; Public Sector</w:t>
            </w:r>
          </w:p>
        </w:tc>
        <w:tc>
          <w:tcPr>
            <w:tcW w:w="34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07535E"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Midstream/Upstream</w:t>
            </w:r>
          </w:p>
        </w:tc>
      </w:tr>
      <w:tr w:rsidR="008046CD" w:rsidRPr="00CA299E" w14:paraId="7F0E0581" w14:textId="77777777" w:rsidTr="00F239BD">
        <w:trPr>
          <w:cantSplit/>
          <w:jc w:val="center"/>
        </w:trPr>
        <w:tc>
          <w:tcPr>
            <w:tcW w:w="41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8B4472"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Business &amp; Public Sector</w:t>
            </w:r>
          </w:p>
        </w:tc>
        <w:tc>
          <w:tcPr>
            <w:tcW w:w="34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CDA3B4"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New Construction - Business/Public</w:t>
            </w:r>
          </w:p>
        </w:tc>
      </w:tr>
      <w:tr w:rsidR="008046CD" w:rsidRPr="00CA299E" w14:paraId="2C4DA9DA" w14:textId="77777777" w:rsidTr="00F239BD">
        <w:trPr>
          <w:cantSplit/>
          <w:jc w:val="center"/>
        </w:trPr>
        <w:tc>
          <w:tcPr>
            <w:tcW w:w="41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F63340"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Business &amp; Public Sector</w:t>
            </w:r>
          </w:p>
        </w:tc>
        <w:tc>
          <w:tcPr>
            <w:tcW w:w="34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19152A"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Small Business</w:t>
            </w:r>
          </w:p>
        </w:tc>
      </w:tr>
      <w:tr w:rsidR="008046CD" w:rsidRPr="00CA299E" w14:paraId="0DAE85A6" w14:textId="77777777" w:rsidTr="00F239BD">
        <w:trPr>
          <w:cantSplit/>
          <w:jc w:val="center"/>
        </w:trPr>
        <w:tc>
          <w:tcPr>
            <w:tcW w:w="41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79CF83"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Business &amp; Public Sector</w:t>
            </w:r>
          </w:p>
        </w:tc>
        <w:tc>
          <w:tcPr>
            <w:tcW w:w="34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1A9AB8"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Targeted Systems</w:t>
            </w:r>
          </w:p>
        </w:tc>
      </w:tr>
      <w:tr w:rsidR="008046CD" w:rsidRPr="00CA299E" w14:paraId="34142080" w14:textId="77777777" w:rsidTr="00F239BD">
        <w:trPr>
          <w:cantSplit/>
          <w:jc w:val="center"/>
        </w:trPr>
        <w:tc>
          <w:tcPr>
            <w:tcW w:w="414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B49EE11"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FFFFFF"/>
                <w:sz w:val="20"/>
              </w:rPr>
              <w:t>Residential (Res) &amp; Income Eligible (IE)</w:t>
            </w:r>
          </w:p>
        </w:tc>
        <w:tc>
          <w:tcPr>
            <w:tcW w:w="342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E3F0E4A"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p>
        </w:tc>
      </w:tr>
      <w:tr w:rsidR="008046CD" w:rsidRPr="00CA299E" w14:paraId="24D8AAF8" w14:textId="77777777" w:rsidTr="00F239BD">
        <w:trPr>
          <w:cantSplit/>
          <w:jc w:val="center"/>
        </w:trPr>
        <w:tc>
          <w:tcPr>
            <w:tcW w:w="41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2F8C65"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Res &amp; IE</w:t>
            </w:r>
          </w:p>
        </w:tc>
        <w:tc>
          <w:tcPr>
            <w:tcW w:w="34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29B384"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Behavior-Residential/IE</w:t>
            </w:r>
          </w:p>
        </w:tc>
      </w:tr>
      <w:tr w:rsidR="008046CD" w:rsidRPr="00CA299E" w14:paraId="13AE31E2" w14:textId="77777777" w:rsidTr="00F239BD">
        <w:trPr>
          <w:cantSplit/>
          <w:jc w:val="center"/>
        </w:trPr>
        <w:tc>
          <w:tcPr>
            <w:tcW w:w="41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23B8AC"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Res &amp; IE</w:t>
            </w:r>
          </w:p>
        </w:tc>
        <w:tc>
          <w:tcPr>
            <w:tcW w:w="34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706A64"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Contractor/Midstream Rebates</w:t>
            </w:r>
          </w:p>
        </w:tc>
      </w:tr>
      <w:tr w:rsidR="008046CD" w:rsidRPr="00CA299E" w14:paraId="079374D5" w14:textId="77777777" w:rsidTr="00F239BD">
        <w:trPr>
          <w:cantSplit/>
          <w:jc w:val="center"/>
        </w:trPr>
        <w:tc>
          <w:tcPr>
            <w:tcW w:w="41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BC5D62"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Res &amp; IE</w:t>
            </w:r>
          </w:p>
        </w:tc>
        <w:tc>
          <w:tcPr>
            <w:tcW w:w="34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572783"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Multifamily Upgrades</w:t>
            </w:r>
          </w:p>
        </w:tc>
      </w:tr>
      <w:tr w:rsidR="008046CD" w:rsidRPr="00CA299E" w14:paraId="252141B5" w14:textId="77777777" w:rsidTr="00F239BD">
        <w:trPr>
          <w:cantSplit/>
          <w:jc w:val="center"/>
        </w:trPr>
        <w:tc>
          <w:tcPr>
            <w:tcW w:w="41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F5B140"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Res &amp; IE</w:t>
            </w:r>
          </w:p>
        </w:tc>
        <w:tc>
          <w:tcPr>
            <w:tcW w:w="34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9DA71F"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 xml:space="preserve">New Construction - </w:t>
            </w:r>
            <w:r>
              <w:rPr>
                <w:rFonts w:eastAsia="DejaVu Sans" w:cs="Arial"/>
                <w:color w:val="000000"/>
                <w:sz w:val="20"/>
              </w:rPr>
              <w:t>IE</w:t>
            </w:r>
          </w:p>
        </w:tc>
      </w:tr>
      <w:tr w:rsidR="008046CD" w:rsidRPr="00CA299E" w14:paraId="4F98E1C3" w14:textId="77777777" w:rsidTr="00F239BD">
        <w:trPr>
          <w:cantSplit/>
          <w:jc w:val="center"/>
        </w:trPr>
        <w:tc>
          <w:tcPr>
            <w:tcW w:w="41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E27088"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Res &amp; IE</w:t>
            </w:r>
          </w:p>
        </w:tc>
        <w:tc>
          <w:tcPr>
            <w:tcW w:w="34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03D897"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 xml:space="preserve">New Construction - </w:t>
            </w:r>
            <w:r>
              <w:rPr>
                <w:rFonts w:eastAsia="DejaVu Sans" w:cs="Arial"/>
                <w:color w:val="000000"/>
                <w:sz w:val="20"/>
              </w:rPr>
              <w:t>Pilot</w:t>
            </w:r>
          </w:p>
        </w:tc>
      </w:tr>
      <w:tr w:rsidR="008046CD" w:rsidRPr="00CA299E" w14:paraId="591C3B40" w14:textId="77777777" w:rsidTr="00F239BD">
        <w:trPr>
          <w:cantSplit/>
          <w:jc w:val="center"/>
        </w:trPr>
        <w:tc>
          <w:tcPr>
            <w:tcW w:w="41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19C590"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Res &amp; IE</w:t>
            </w:r>
          </w:p>
        </w:tc>
        <w:tc>
          <w:tcPr>
            <w:tcW w:w="34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BD0957"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Product Distribution</w:t>
            </w:r>
          </w:p>
        </w:tc>
      </w:tr>
      <w:tr w:rsidR="008046CD" w:rsidRPr="00CA299E" w14:paraId="59A88C80" w14:textId="77777777" w:rsidTr="00F239BD">
        <w:trPr>
          <w:cantSplit/>
          <w:jc w:val="center"/>
        </w:trPr>
        <w:tc>
          <w:tcPr>
            <w:tcW w:w="41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19EEC7"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Res &amp; IE</w:t>
            </w:r>
          </w:p>
        </w:tc>
        <w:tc>
          <w:tcPr>
            <w:tcW w:w="34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EA0AAF"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Retail/Online</w:t>
            </w:r>
          </w:p>
        </w:tc>
      </w:tr>
      <w:tr w:rsidR="008046CD" w:rsidRPr="00CA299E" w14:paraId="59CE87F5" w14:textId="77777777" w:rsidTr="00F239BD">
        <w:trPr>
          <w:cantSplit/>
          <w:jc w:val="center"/>
        </w:trPr>
        <w:tc>
          <w:tcPr>
            <w:tcW w:w="41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22FBCB"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Res &amp; IE</w:t>
            </w:r>
          </w:p>
        </w:tc>
        <w:tc>
          <w:tcPr>
            <w:tcW w:w="34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2266CD"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Single Family Upgrades</w:t>
            </w:r>
          </w:p>
        </w:tc>
      </w:tr>
      <w:tr w:rsidR="008046CD" w:rsidRPr="00CA299E" w14:paraId="39F58390" w14:textId="77777777" w:rsidTr="00F239BD">
        <w:trPr>
          <w:cantSplit/>
          <w:jc w:val="center"/>
        </w:trPr>
        <w:tc>
          <w:tcPr>
            <w:tcW w:w="41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42B8C4"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Res &amp; IE</w:t>
            </w:r>
          </w:p>
        </w:tc>
        <w:tc>
          <w:tcPr>
            <w:tcW w:w="34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B7243A"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ASI kWh Savings</w:t>
            </w:r>
          </w:p>
        </w:tc>
      </w:tr>
      <w:tr w:rsidR="008046CD" w:rsidRPr="00CA299E" w14:paraId="0E5C0425" w14:textId="77777777" w:rsidTr="00F239BD">
        <w:trPr>
          <w:cantSplit/>
          <w:jc w:val="center"/>
        </w:trPr>
        <w:tc>
          <w:tcPr>
            <w:tcW w:w="414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AC4F186"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FFFFFF"/>
                <w:sz w:val="20"/>
              </w:rPr>
              <w:t>Pilots &amp; Market Transformation</w:t>
            </w:r>
          </w:p>
        </w:tc>
        <w:tc>
          <w:tcPr>
            <w:tcW w:w="342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0725CBA"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p>
        </w:tc>
      </w:tr>
      <w:tr w:rsidR="008046CD" w:rsidRPr="00CA299E" w14:paraId="2463E4B3" w14:textId="77777777" w:rsidTr="00F239BD">
        <w:trPr>
          <w:cantSplit/>
          <w:jc w:val="center"/>
        </w:trPr>
        <w:tc>
          <w:tcPr>
            <w:tcW w:w="41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17B83C"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Pilot</w:t>
            </w:r>
          </w:p>
        </w:tc>
        <w:tc>
          <w:tcPr>
            <w:tcW w:w="34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03C9DC"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Heat Pump Water Heater Pilot</w:t>
            </w:r>
          </w:p>
        </w:tc>
      </w:tr>
      <w:tr w:rsidR="008046CD" w:rsidRPr="00CA299E" w14:paraId="18140B20" w14:textId="77777777" w:rsidTr="00F239BD">
        <w:trPr>
          <w:cantSplit/>
          <w:jc w:val="center"/>
        </w:trPr>
        <w:tc>
          <w:tcPr>
            <w:tcW w:w="41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497075"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eastAsia="DejaVu Sans" w:cs="Arial"/>
                <w:color w:val="000000"/>
                <w:sz w:val="20"/>
              </w:rPr>
            </w:pPr>
            <w:r w:rsidRPr="00CA299E">
              <w:rPr>
                <w:rFonts w:eastAsia="DejaVu Sans" w:cs="Arial"/>
                <w:color w:val="000000"/>
                <w:sz w:val="20"/>
              </w:rPr>
              <w:t>Pilot</w:t>
            </w:r>
          </w:p>
        </w:tc>
        <w:tc>
          <w:tcPr>
            <w:tcW w:w="34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6C12A4"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eastAsia="DejaVu Sans" w:cs="Arial"/>
                <w:color w:val="000000"/>
                <w:sz w:val="20"/>
              </w:rPr>
            </w:pPr>
            <w:r w:rsidRPr="00CA299E">
              <w:rPr>
                <w:rFonts w:eastAsia="DejaVu Sans" w:cs="Arial"/>
                <w:color w:val="000000"/>
                <w:sz w:val="20"/>
              </w:rPr>
              <w:t>Industrial Energy Management Information Systems</w:t>
            </w:r>
          </w:p>
        </w:tc>
      </w:tr>
      <w:tr w:rsidR="008046CD" w:rsidRPr="00CA299E" w14:paraId="3C740E05" w14:textId="77777777" w:rsidTr="00F239BD">
        <w:trPr>
          <w:cantSplit/>
          <w:jc w:val="center"/>
        </w:trPr>
        <w:tc>
          <w:tcPr>
            <w:tcW w:w="4140"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53FB9388"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Market Transformation</w:t>
            </w:r>
          </w:p>
        </w:tc>
        <w:tc>
          <w:tcPr>
            <w:tcW w:w="3420"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75579821" w14:textId="77777777" w:rsidR="008046CD" w:rsidRPr="00CA299E" w:rsidRDefault="008046CD" w:rsidP="00F239BD">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ENERGY STAR Retail Products Platform</w:t>
            </w:r>
          </w:p>
        </w:tc>
      </w:tr>
    </w:tbl>
    <w:p w14:paraId="4B4A9C2C" w14:textId="586863EE" w:rsidR="008046CD" w:rsidRDefault="008046CD" w:rsidP="008046CD">
      <w:pPr>
        <w:pStyle w:val="TableFigureNote"/>
        <w:ind w:left="900"/>
      </w:pPr>
      <w:r>
        <w:t>Notes:</w:t>
      </w:r>
      <w:r w:rsidR="00BF7555">
        <w:t xml:space="preserve"> </w:t>
      </w:r>
      <w:r>
        <w:t>Table contains only programs where Guidehouse submitted impact reports to ComEd.</w:t>
      </w:r>
      <w:r>
        <w:br/>
      </w:r>
      <w:r>
        <w:rPr>
          <w:i/>
          <w:iCs/>
        </w:rPr>
        <w:t>Source: ComEd tracking data and Guidehouse evaluation reports</w:t>
      </w:r>
      <w:r>
        <w:t>.</w:t>
      </w:r>
      <w:r>
        <w:br/>
      </w:r>
    </w:p>
    <w:p w14:paraId="08563355" w14:textId="77777777" w:rsidR="008046CD" w:rsidRDefault="008046CD" w:rsidP="008046CD">
      <w:pPr>
        <w:pStyle w:val="Heading1"/>
        <w:numPr>
          <w:ilvl w:val="0"/>
          <w:numId w:val="16"/>
        </w:numPr>
      </w:pPr>
      <w:bookmarkStart w:id="8" w:name="_Toc161772940"/>
      <w:bookmarkStart w:id="9" w:name="_Toc161934492"/>
      <w:r>
        <w:lastRenderedPageBreak/>
        <w:t>Portfolio Savings</w:t>
      </w:r>
      <w:bookmarkEnd w:id="8"/>
      <w:bookmarkEnd w:id="9"/>
    </w:p>
    <w:p w14:paraId="6DFBF435" w14:textId="77777777" w:rsidR="008046CD" w:rsidRDefault="008046CD" w:rsidP="008046CD">
      <w:pPr>
        <w:pStyle w:val="BodyText"/>
      </w:pPr>
      <w:r>
        <w:t>The evaluation calculated incremental annual savings and cumulative persisting annual savings (CPAS) from the ComEd CY2023 programs. Each is presented below.</w:t>
      </w:r>
    </w:p>
    <w:p w14:paraId="75D47529" w14:textId="77777777" w:rsidR="008046CD" w:rsidRDefault="008046CD" w:rsidP="008046CD">
      <w:pPr>
        <w:pStyle w:val="Heading2"/>
        <w:numPr>
          <w:ilvl w:val="1"/>
          <w:numId w:val="16"/>
        </w:numPr>
      </w:pPr>
      <w:bookmarkStart w:id="10" w:name="_Toc161934493"/>
      <w:r>
        <w:t>Annual Savings</w:t>
      </w:r>
      <w:bookmarkEnd w:id="10"/>
    </w:p>
    <w:p w14:paraId="729F92EA" w14:textId="04C34179" w:rsidR="008046CD" w:rsidRDefault="009112C4" w:rsidP="008046CD">
      <w:pPr>
        <w:pStyle w:val="BodyText"/>
      </w:pPr>
      <w:r>
        <w:fldChar w:fldCharType="begin"/>
      </w:r>
      <w:r>
        <w:instrText xml:space="preserve"> REF _Ref161935021 \h </w:instrText>
      </w:r>
      <w:r>
        <w:fldChar w:fldCharType="separate"/>
      </w:r>
      <w:r>
        <w:t xml:space="preserve">Table </w:t>
      </w:r>
      <w:r>
        <w:rPr>
          <w:noProof/>
        </w:rPr>
        <w:t>2</w:t>
      </w:r>
      <w:r>
        <w:noBreakHyphen/>
      </w:r>
      <w:r>
        <w:rPr>
          <w:noProof/>
        </w:rPr>
        <w:t>1</w:t>
      </w:r>
      <w:r>
        <w:fldChar w:fldCharType="end"/>
      </w:r>
      <w:r w:rsidR="008046CD">
        <w:t xml:space="preserve"> summarizes the incremental energy and peak demand savings the ComEd portfolio achieved in CY2023. This table includes primary kWh savings from efficient measures, legacy savings, </w:t>
      </w:r>
      <w:r w:rsidR="00305EBD">
        <w:t xml:space="preserve">and </w:t>
      </w:r>
      <w:r w:rsidR="008046CD">
        <w:t>electrification (fuel switch) savings</w:t>
      </w:r>
      <w:r w:rsidR="00305EBD">
        <w:t>, which are</w:t>
      </w:r>
      <w:r w:rsidR="008046CD">
        <w:t xml:space="preserve"> capped at 5% per year of the applicable annual total savings (AATS), according to 220 ILCS 5/8-103B(b-27) of the Illinois Public Utilities Act. The</w:t>
      </w:r>
      <w:r w:rsidR="00305EBD">
        <w:t xml:space="preserve"> fuel switching</w:t>
      </w:r>
      <w:r w:rsidR="008046CD">
        <w:t xml:space="preserve"> electrification savings are in addition to the 10% cap of AATS that ComEd can claim from non-electricity energy savings (include gas savings converted to electricity) allowed under Section 8-103B(b-25). The table presents the applicable annual incremental goal achieved in CY2023. The terms and calculation approaches are defined in Section 2.2.</w:t>
      </w:r>
    </w:p>
    <w:p w14:paraId="6ED3FFEF" w14:textId="61CE5799" w:rsidR="008046CD" w:rsidRDefault="005D151C" w:rsidP="008046CD">
      <w:pPr>
        <w:pStyle w:val="Caption"/>
      </w:pPr>
      <w:bookmarkStart w:id="11" w:name="_Ref161935021"/>
      <w:bookmarkStart w:id="12" w:name="_Toc161772949"/>
      <w:bookmarkStart w:id="13" w:name="_Toc161950455"/>
      <w:r>
        <w:t xml:space="preserve">Table </w:t>
      </w:r>
      <w:r>
        <w:fldChar w:fldCharType="begin"/>
      </w:r>
      <w:r>
        <w:instrText xml:space="preserve"> STYLEREF 1 \s </w:instrText>
      </w:r>
      <w:r>
        <w:fldChar w:fldCharType="separate"/>
      </w:r>
      <w:r w:rsidR="00D82C3D">
        <w:rPr>
          <w:noProof/>
        </w:rPr>
        <w:t>2</w:t>
      </w:r>
      <w:r>
        <w:fldChar w:fldCharType="end"/>
      </w:r>
      <w:r>
        <w:noBreakHyphen/>
      </w:r>
      <w:r>
        <w:fldChar w:fldCharType="begin"/>
      </w:r>
      <w:r>
        <w:instrText xml:space="preserve"> SEQ Table \* ARABIC \s 1 </w:instrText>
      </w:r>
      <w:r>
        <w:fldChar w:fldCharType="separate"/>
      </w:r>
      <w:r w:rsidR="00D82C3D">
        <w:rPr>
          <w:noProof/>
        </w:rPr>
        <w:t>1</w:t>
      </w:r>
      <w:r>
        <w:fldChar w:fldCharType="end"/>
      </w:r>
      <w:bookmarkEnd w:id="11"/>
      <w:r w:rsidR="008046CD">
        <w:t>: Total Annual Savings</w:t>
      </w:r>
      <w:bookmarkEnd w:id="12"/>
      <w:bookmarkEnd w:id="13"/>
    </w:p>
    <w:tbl>
      <w:tblPr>
        <w:tblW w:w="5000" w:type="pct"/>
        <w:jc w:val="center"/>
        <w:tblCellMar>
          <w:left w:w="173" w:type="dxa"/>
          <w:right w:w="173" w:type="dxa"/>
        </w:tblCellMar>
        <w:tblLook w:val="0420" w:firstRow="1" w:lastRow="0" w:firstColumn="0" w:lastColumn="0" w:noHBand="0" w:noVBand="1"/>
      </w:tblPr>
      <w:tblGrid>
        <w:gridCol w:w="588"/>
        <w:gridCol w:w="6552"/>
        <w:gridCol w:w="1215"/>
        <w:gridCol w:w="1005"/>
      </w:tblGrid>
      <w:tr w:rsidR="00424700" w:rsidRPr="00A104BC" w14:paraId="0911BF91" w14:textId="77777777" w:rsidTr="00DB0450">
        <w:trPr>
          <w:cantSplit/>
          <w:tblHeader/>
          <w:jc w:val="center"/>
        </w:trPr>
        <w:tc>
          <w:tcPr>
            <w:tcW w:w="293" w:type="pct"/>
            <w:tcBorders>
              <w:top w:val="single" w:sz="12" w:space="0" w:color="666666"/>
              <w:left w:val="none" w:sz="0" w:space="0" w:color="000000"/>
              <w:bottom w:val="single" w:sz="16" w:space="0" w:color="036479"/>
              <w:right w:val="none" w:sz="0" w:space="0" w:color="000000"/>
            </w:tcBorders>
            <w:shd w:val="clear" w:color="auto" w:fill="036479"/>
            <w:vAlign w:val="center"/>
          </w:tcPr>
          <w:p w14:paraId="339DE437" w14:textId="64419A82" w:rsidR="00424700" w:rsidRPr="00A104BC" w:rsidRDefault="00302987" w:rsidP="00DB0450">
            <w:pPr>
              <w:keepNext/>
              <w:pBdr>
                <w:top w:val="none" w:sz="0" w:space="0" w:color="000000"/>
                <w:left w:val="none" w:sz="0" w:space="0" w:color="000000"/>
                <w:bottom w:val="none" w:sz="0" w:space="0" w:color="000000"/>
                <w:right w:val="none" w:sz="0" w:space="0" w:color="000000"/>
              </w:pBdr>
              <w:rPr>
                <w:rFonts w:eastAsia="DejaVu Sans" w:cs="Arial"/>
                <w:color w:val="FFFFFF"/>
                <w:sz w:val="14"/>
                <w:szCs w:val="14"/>
              </w:rPr>
            </w:pPr>
            <w:bookmarkStart w:id="14" w:name="_Hlk161939577"/>
            <w:r>
              <w:rPr>
                <w:rFonts w:eastAsia="DejaVu Sans" w:cs="Arial"/>
                <w:color w:val="FFFFFF"/>
                <w:sz w:val="14"/>
                <w:szCs w:val="14"/>
              </w:rPr>
              <w:t>Key</w:t>
            </w:r>
          </w:p>
        </w:tc>
        <w:tc>
          <w:tcPr>
            <w:tcW w:w="3507"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60E6770" w14:textId="4D0428CB" w:rsidR="00424700" w:rsidRPr="00A104BC" w:rsidRDefault="00424700" w:rsidP="00F239BD">
            <w:pPr>
              <w:keepNext/>
              <w:pBdr>
                <w:top w:val="none" w:sz="0" w:space="0" w:color="000000"/>
                <w:left w:val="none" w:sz="0" w:space="0" w:color="000000"/>
                <w:bottom w:val="none" w:sz="0" w:space="0" w:color="000000"/>
                <w:right w:val="none" w:sz="0" w:space="0" w:color="000000"/>
              </w:pBdr>
              <w:rPr>
                <w:rFonts w:cs="Arial"/>
              </w:rPr>
            </w:pPr>
            <w:r w:rsidRPr="00A104BC">
              <w:rPr>
                <w:rFonts w:eastAsia="DejaVu Sans" w:cs="Arial"/>
                <w:color w:val="FFFFFF"/>
                <w:sz w:val="14"/>
                <w:szCs w:val="14"/>
              </w:rPr>
              <w:t>Savings Category</w:t>
            </w:r>
          </w:p>
        </w:tc>
        <w:tc>
          <w:tcPr>
            <w:tcW w:w="656" w:type="pct"/>
            <w:tcBorders>
              <w:top w:val="single" w:sz="12" w:space="0" w:color="666666"/>
              <w:left w:val="none" w:sz="0" w:space="0" w:color="000000"/>
              <w:bottom w:val="single" w:sz="16" w:space="0" w:color="036479"/>
              <w:right w:val="none" w:sz="0" w:space="0" w:color="000000"/>
            </w:tcBorders>
            <w:shd w:val="clear" w:color="auto" w:fill="036479"/>
            <w:tcMar>
              <w:top w:w="0" w:type="dxa"/>
              <w:left w:w="29" w:type="dxa"/>
              <w:bottom w:w="0" w:type="dxa"/>
              <w:right w:w="29" w:type="dxa"/>
            </w:tcMar>
            <w:vAlign w:val="center"/>
          </w:tcPr>
          <w:p w14:paraId="01A31805" w14:textId="1A225674" w:rsidR="00424700" w:rsidRPr="00A104BC" w:rsidRDefault="00424700" w:rsidP="00DB0450">
            <w:pPr>
              <w:jc w:val="right"/>
              <w:rPr>
                <w:rFonts w:cs="Arial"/>
              </w:rPr>
            </w:pPr>
            <w:r w:rsidRPr="00A104BC">
              <w:rPr>
                <w:rFonts w:eastAsia="DejaVu Sans" w:cs="Arial"/>
                <w:color w:val="FFFFFF"/>
                <w:sz w:val="14"/>
                <w:szCs w:val="14"/>
              </w:rPr>
              <w:t xml:space="preserve">Energy </w:t>
            </w:r>
            <w:r w:rsidR="00DB0450">
              <w:rPr>
                <w:rFonts w:eastAsia="DejaVu Sans" w:cs="Arial"/>
                <w:color w:val="FFFFFF"/>
                <w:sz w:val="14"/>
                <w:szCs w:val="14"/>
              </w:rPr>
              <w:br/>
            </w:r>
            <w:r w:rsidRPr="00A104BC">
              <w:rPr>
                <w:rFonts w:eastAsia="DejaVu Sans" w:cs="Arial"/>
                <w:color w:val="FFFFFF"/>
                <w:sz w:val="14"/>
                <w:szCs w:val="14"/>
              </w:rPr>
              <w:t xml:space="preserve">Savings </w:t>
            </w:r>
            <w:r w:rsidR="00DB0450">
              <w:rPr>
                <w:rFonts w:eastAsia="DejaVu Sans" w:cs="Arial"/>
                <w:color w:val="FFFFFF"/>
                <w:sz w:val="14"/>
                <w:szCs w:val="14"/>
              </w:rPr>
              <w:br/>
            </w:r>
            <w:r w:rsidRPr="00A104BC">
              <w:rPr>
                <w:rFonts w:eastAsia="DejaVu Sans" w:cs="Arial"/>
                <w:color w:val="FFFFFF"/>
                <w:sz w:val="14"/>
                <w:szCs w:val="14"/>
              </w:rPr>
              <w:t>(kWh)</w:t>
            </w:r>
          </w:p>
        </w:tc>
        <w:tc>
          <w:tcPr>
            <w:tcW w:w="544"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68DD339B" w14:textId="12ACC437" w:rsidR="00424700" w:rsidRPr="00A104BC" w:rsidRDefault="00424700" w:rsidP="00F239BD">
            <w:pPr>
              <w:keepNext/>
              <w:pBdr>
                <w:top w:val="none" w:sz="0" w:space="0" w:color="000000"/>
                <w:left w:val="none" w:sz="0" w:space="0" w:color="000000"/>
                <w:bottom w:val="none" w:sz="0" w:space="0" w:color="000000"/>
                <w:right w:val="none" w:sz="0" w:space="0" w:color="000000"/>
              </w:pBdr>
              <w:jc w:val="right"/>
              <w:rPr>
                <w:rFonts w:cs="Arial"/>
              </w:rPr>
            </w:pPr>
            <w:r w:rsidRPr="00A104BC">
              <w:rPr>
                <w:rFonts w:eastAsia="DejaVu Sans" w:cs="Arial"/>
                <w:color w:val="FFFFFF"/>
                <w:sz w:val="14"/>
                <w:szCs w:val="14"/>
              </w:rPr>
              <w:t xml:space="preserve">Peak Demand </w:t>
            </w:r>
            <w:r w:rsidR="00DB0450">
              <w:rPr>
                <w:rFonts w:eastAsia="DejaVu Sans" w:cs="Arial"/>
                <w:color w:val="FFFFFF"/>
                <w:sz w:val="14"/>
                <w:szCs w:val="14"/>
              </w:rPr>
              <w:br/>
            </w:r>
            <w:r w:rsidRPr="00A104BC">
              <w:rPr>
                <w:rFonts w:eastAsia="DejaVu Sans" w:cs="Arial"/>
                <w:color w:val="FFFFFF"/>
                <w:sz w:val="14"/>
                <w:szCs w:val="14"/>
              </w:rPr>
              <w:t xml:space="preserve">Savings </w:t>
            </w:r>
            <w:r w:rsidR="00DB0450">
              <w:rPr>
                <w:rFonts w:eastAsia="DejaVu Sans" w:cs="Arial"/>
                <w:color w:val="FFFFFF"/>
                <w:sz w:val="14"/>
                <w:szCs w:val="14"/>
              </w:rPr>
              <w:br/>
            </w:r>
            <w:r w:rsidRPr="00A104BC">
              <w:rPr>
                <w:rFonts w:eastAsia="DejaVu Sans" w:cs="Arial"/>
                <w:color w:val="FFFFFF"/>
                <w:sz w:val="14"/>
                <w:szCs w:val="14"/>
              </w:rPr>
              <w:t>(kW)</w:t>
            </w:r>
            <w:r>
              <w:rPr>
                <w:rFonts w:eastAsia="DejaVu Sans" w:cs="Arial"/>
                <w:color w:val="FFFFFF"/>
                <w:sz w:val="14"/>
                <w:szCs w:val="14"/>
              </w:rPr>
              <w:t>*</w:t>
            </w:r>
          </w:p>
        </w:tc>
      </w:tr>
      <w:tr w:rsidR="00424700" w:rsidRPr="00A104BC" w14:paraId="32D50F14" w14:textId="77777777" w:rsidTr="00DB0450">
        <w:trPr>
          <w:cantSplit/>
          <w:jc w:val="center"/>
        </w:trPr>
        <w:tc>
          <w:tcPr>
            <w:tcW w:w="293" w:type="pct"/>
            <w:tcBorders>
              <w:top w:val="single" w:sz="16" w:space="0" w:color="036479"/>
              <w:left w:val="none" w:sz="0" w:space="0" w:color="000000"/>
              <w:bottom w:val="single" w:sz="8" w:space="0" w:color="B3EFFD"/>
              <w:right w:val="none" w:sz="0" w:space="0" w:color="000000"/>
            </w:tcBorders>
            <w:shd w:val="clear" w:color="auto" w:fill="FFFFFF"/>
          </w:tcPr>
          <w:p w14:paraId="457DA0A1" w14:textId="734F648B" w:rsidR="00424700" w:rsidRPr="00A104BC"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Pr>
                <w:rFonts w:eastAsia="DejaVu Sans" w:cs="Arial"/>
                <w:color w:val="000000"/>
                <w:sz w:val="14"/>
                <w:szCs w:val="14"/>
              </w:rPr>
              <w:t>A</w:t>
            </w:r>
          </w:p>
        </w:tc>
        <w:tc>
          <w:tcPr>
            <w:tcW w:w="3507"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EEDF18" w14:textId="4B48DE1B" w:rsidR="00424700" w:rsidRPr="00A104BC" w:rsidRDefault="00424700" w:rsidP="002D0BDB">
            <w:pPr>
              <w:keepNext/>
              <w:pBdr>
                <w:top w:val="none" w:sz="0" w:space="0" w:color="000000"/>
                <w:left w:val="none" w:sz="0" w:space="0" w:color="000000"/>
                <w:bottom w:val="none" w:sz="0" w:space="0" w:color="000000"/>
                <w:right w:val="none" w:sz="0" w:space="0" w:color="000000"/>
              </w:pBdr>
              <w:rPr>
                <w:rFonts w:cs="Arial"/>
              </w:rPr>
            </w:pPr>
            <w:r w:rsidRPr="00A104BC">
              <w:rPr>
                <w:rFonts w:eastAsia="DejaVu Sans" w:cs="Arial"/>
                <w:color w:val="000000"/>
                <w:sz w:val="14"/>
                <w:szCs w:val="14"/>
              </w:rPr>
              <w:t>Ex Ante Gross Savings - Direct</w:t>
            </w:r>
          </w:p>
        </w:tc>
        <w:tc>
          <w:tcPr>
            <w:tcW w:w="656" w:type="pct"/>
            <w:tcBorders>
              <w:top w:val="single" w:sz="16" w:space="0" w:color="036479"/>
              <w:left w:val="none" w:sz="0" w:space="0" w:color="000000"/>
              <w:bottom w:val="single" w:sz="8" w:space="0" w:color="B3EFFD"/>
              <w:right w:val="none" w:sz="0" w:space="0" w:color="000000"/>
            </w:tcBorders>
            <w:shd w:val="clear" w:color="auto" w:fill="FFFFFF"/>
            <w:tcMar>
              <w:top w:w="0" w:type="dxa"/>
              <w:left w:w="29" w:type="dxa"/>
              <w:bottom w:w="0" w:type="dxa"/>
              <w:right w:w="29" w:type="dxa"/>
            </w:tcMar>
          </w:tcPr>
          <w:p w14:paraId="4EF13EC9" w14:textId="16BDA8A2"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r w:rsidRPr="002D0BDB">
              <w:rPr>
                <w:rFonts w:eastAsia="DejaVu Sans" w:cs="Arial"/>
                <w:color w:val="000000"/>
                <w:sz w:val="14"/>
                <w:szCs w:val="14"/>
              </w:rPr>
              <w:t xml:space="preserve"> 1,337,689,485 </w:t>
            </w:r>
          </w:p>
        </w:tc>
        <w:tc>
          <w:tcPr>
            <w:tcW w:w="544"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8027F29" w14:textId="2EC2C91A"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r w:rsidRPr="002D0BDB">
              <w:rPr>
                <w:rFonts w:eastAsia="DejaVu Sans" w:cs="Arial"/>
                <w:color w:val="000000"/>
                <w:sz w:val="14"/>
                <w:szCs w:val="14"/>
              </w:rPr>
              <w:t xml:space="preserve"> 274,539 </w:t>
            </w:r>
          </w:p>
        </w:tc>
      </w:tr>
      <w:tr w:rsidR="00424700" w:rsidRPr="00A104BC" w14:paraId="23F6024E" w14:textId="77777777" w:rsidTr="00DB0450">
        <w:trPr>
          <w:cantSplit/>
          <w:jc w:val="center"/>
        </w:trPr>
        <w:tc>
          <w:tcPr>
            <w:tcW w:w="293" w:type="pct"/>
            <w:tcBorders>
              <w:top w:val="single" w:sz="8" w:space="0" w:color="B3EFFD"/>
              <w:left w:val="none" w:sz="0" w:space="0" w:color="000000"/>
              <w:bottom w:val="single" w:sz="8" w:space="0" w:color="B3EFFD"/>
              <w:right w:val="none" w:sz="0" w:space="0" w:color="000000"/>
            </w:tcBorders>
            <w:shd w:val="clear" w:color="auto" w:fill="FFFFFF"/>
          </w:tcPr>
          <w:p w14:paraId="215E9199" w14:textId="6EED124E" w:rsidR="00424700" w:rsidRPr="00A104BC"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Pr>
                <w:rFonts w:eastAsia="DejaVu Sans" w:cs="Arial"/>
                <w:color w:val="000000"/>
                <w:sz w:val="14"/>
                <w:szCs w:val="14"/>
              </w:rPr>
              <w:t>B</w:t>
            </w:r>
          </w:p>
        </w:tc>
        <w:tc>
          <w:tcPr>
            <w:tcW w:w="350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B03B2C" w14:textId="7F880CC3" w:rsidR="00424700" w:rsidRPr="00A104BC" w:rsidRDefault="00424700" w:rsidP="002D0BDB">
            <w:pPr>
              <w:keepNext/>
              <w:pBdr>
                <w:top w:val="none" w:sz="0" w:space="0" w:color="000000"/>
                <w:left w:val="none" w:sz="0" w:space="0" w:color="000000"/>
                <w:bottom w:val="none" w:sz="0" w:space="0" w:color="000000"/>
                <w:right w:val="none" w:sz="0" w:space="0" w:color="000000"/>
              </w:pBdr>
              <w:rPr>
                <w:rFonts w:cs="Arial"/>
              </w:rPr>
            </w:pPr>
            <w:r w:rsidRPr="00A104BC">
              <w:rPr>
                <w:rFonts w:eastAsia="DejaVu Sans" w:cs="Arial"/>
                <w:color w:val="000000"/>
                <w:sz w:val="14"/>
                <w:szCs w:val="14"/>
              </w:rPr>
              <w:t>Portfolio Gross Realization Rate</w:t>
            </w:r>
          </w:p>
        </w:tc>
        <w:tc>
          <w:tcPr>
            <w:tcW w:w="656" w:type="pct"/>
            <w:tcBorders>
              <w:top w:val="single" w:sz="8" w:space="0" w:color="B3EFFD"/>
              <w:left w:val="none" w:sz="0" w:space="0" w:color="000000"/>
              <w:bottom w:val="single" w:sz="8" w:space="0" w:color="B3EFFD"/>
              <w:right w:val="none" w:sz="0" w:space="0" w:color="000000"/>
            </w:tcBorders>
            <w:shd w:val="clear" w:color="auto" w:fill="FFFFFF"/>
            <w:tcMar>
              <w:top w:w="0" w:type="dxa"/>
              <w:left w:w="29" w:type="dxa"/>
              <w:bottom w:w="0" w:type="dxa"/>
              <w:right w:w="29" w:type="dxa"/>
            </w:tcMar>
          </w:tcPr>
          <w:p w14:paraId="2DDAD6B6" w14:textId="63F6AE93"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r w:rsidRPr="002D0BDB">
              <w:rPr>
                <w:rFonts w:eastAsia="DejaVu Sans" w:cs="Arial"/>
                <w:color w:val="000000"/>
                <w:sz w:val="14"/>
                <w:szCs w:val="14"/>
              </w:rPr>
              <w:t xml:space="preserve"> 1.07 </w:t>
            </w:r>
          </w:p>
        </w:tc>
        <w:tc>
          <w:tcPr>
            <w:tcW w:w="54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6BC1C9" w14:textId="16098C16"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r w:rsidRPr="002D0BDB">
              <w:rPr>
                <w:rFonts w:eastAsia="DejaVu Sans" w:cs="Arial"/>
                <w:color w:val="000000"/>
                <w:sz w:val="14"/>
                <w:szCs w:val="14"/>
              </w:rPr>
              <w:t xml:space="preserve"> 0.78 </w:t>
            </w:r>
          </w:p>
        </w:tc>
      </w:tr>
      <w:tr w:rsidR="00424700" w:rsidRPr="00A104BC" w14:paraId="068C1814" w14:textId="77777777" w:rsidTr="00DB0450">
        <w:trPr>
          <w:cantSplit/>
          <w:jc w:val="center"/>
        </w:trPr>
        <w:tc>
          <w:tcPr>
            <w:tcW w:w="293" w:type="pct"/>
            <w:tcBorders>
              <w:top w:val="single" w:sz="8" w:space="0" w:color="B3EFFD"/>
              <w:left w:val="none" w:sz="0" w:space="0" w:color="000000"/>
              <w:bottom w:val="single" w:sz="8" w:space="0" w:color="B3EFFD"/>
              <w:right w:val="none" w:sz="0" w:space="0" w:color="000000"/>
            </w:tcBorders>
            <w:shd w:val="clear" w:color="auto" w:fill="FFFFFF"/>
          </w:tcPr>
          <w:p w14:paraId="76B18A68" w14:textId="58F5397F" w:rsidR="00424700" w:rsidRPr="00A104BC"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Pr>
                <w:rFonts w:eastAsia="DejaVu Sans" w:cs="Arial"/>
                <w:color w:val="000000"/>
                <w:sz w:val="14"/>
                <w:szCs w:val="14"/>
              </w:rPr>
              <w:t>C</w:t>
            </w:r>
          </w:p>
        </w:tc>
        <w:tc>
          <w:tcPr>
            <w:tcW w:w="350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C32C59" w14:textId="44045EB1" w:rsidR="00424700" w:rsidRPr="00A104BC" w:rsidRDefault="00424700" w:rsidP="002D0BDB">
            <w:pPr>
              <w:keepNext/>
              <w:pBdr>
                <w:top w:val="none" w:sz="0" w:space="0" w:color="000000"/>
                <w:left w:val="none" w:sz="0" w:space="0" w:color="000000"/>
                <w:bottom w:val="none" w:sz="0" w:space="0" w:color="000000"/>
                <w:right w:val="none" w:sz="0" w:space="0" w:color="000000"/>
              </w:pBdr>
              <w:rPr>
                <w:rFonts w:cs="Arial"/>
              </w:rPr>
            </w:pPr>
            <w:r w:rsidRPr="00A104BC">
              <w:rPr>
                <w:rFonts w:eastAsia="DejaVu Sans" w:cs="Arial"/>
                <w:color w:val="000000"/>
                <w:sz w:val="14"/>
                <w:szCs w:val="14"/>
              </w:rPr>
              <w:t>Verified Gross Savings - Direct†</w:t>
            </w:r>
          </w:p>
        </w:tc>
        <w:tc>
          <w:tcPr>
            <w:tcW w:w="656" w:type="pct"/>
            <w:tcBorders>
              <w:top w:val="single" w:sz="8" w:space="0" w:color="B3EFFD"/>
              <w:left w:val="none" w:sz="0" w:space="0" w:color="000000"/>
              <w:bottom w:val="single" w:sz="8" w:space="0" w:color="B3EFFD"/>
              <w:right w:val="none" w:sz="0" w:space="0" w:color="000000"/>
            </w:tcBorders>
            <w:shd w:val="clear" w:color="auto" w:fill="FFFFFF"/>
            <w:tcMar>
              <w:top w:w="0" w:type="dxa"/>
              <w:left w:w="29" w:type="dxa"/>
              <w:bottom w:w="0" w:type="dxa"/>
              <w:right w:w="29" w:type="dxa"/>
            </w:tcMar>
          </w:tcPr>
          <w:p w14:paraId="6D892D25" w14:textId="20359EA7"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r w:rsidRPr="002D0BDB">
              <w:rPr>
                <w:rFonts w:eastAsia="DejaVu Sans" w:cs="Arial"/>
                <w:color w:val="000000"/>
                <w:sz w:val="14"/>
                <w:szCs w:val="14"/>
              </w:rPr>
              <w:t xml:space="preserve"> 1,424,965,634 </w:t>
            </w:r>
          </w:p>
        </w:tc>
        <w:tc>
          <w:tcPr>
            <w:tcW w:w="54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95C3FA" w14:textId="555E0360"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r w:rsidRPr="002D0BDB">
              <w:rPr>
                <w:rFonts w:eastAsia="DejaVu Sans" w:cs="Arial"/>
                <w:color w:val="000000"/>
                <w:sz w:val="14"/>
                <w:szCs w:val="14"/>
              </w:rPr>
              <w:t xml:space="preserve"> 214,816 </w:t>
            </w:r>
          </w:p>
        </w:tc>
      </w:tr>
      <w:tr w:rsidR="00424700" w:rsidRPr="00A104BC" w14:paraId="1BA6B1EC" w14:textId="77777777" w:rsidTr="00DB0450">
        <w:trPr>
          <w:cantSplit/>
          <w:jc w:val="center"/>
        </w:trPr>
        <w:tc>
          <w:tcPr>
            <w:tcW w:w="293" w:type="pct"/>
            <w:tcBorders>
              <w:top w:val="single" w:sz="8" w:space="0" w:color="B3EFFD"/>
              <w:left w:val="none" w:sz="0" w:space="0" w:color="000000"/>
              <w:bottom w:val="single" w:sz="8" w:space="0" w:color="B3EFFD"/>
              <w:right w:val="none" w:sz="0" w:space="0" w:color="000000"/>
            </w:tcBorders>
            <w:shd w:val="clear" w:color="auto" w:fill="FFFFFF"/>
          </w:tcPr>
          <w:p w14:paraId="6DC906FB" w14:textId="0525222B" w:rsidR="00424700" w:rsidRPr="00A104BC"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Pr>
                <w:rFonts w:eastAsia="DejaVu Sans" w:cs="Arial"/>
                <w:color w:val="000000"/>
                <w:sz w:val="14"/>
                <w:szCs w:val="14"/>
              </w:rPr>
              <w:t>D</w:t>
            </w:r>
          </w:p>
        </w:tc>
        <w:tc>
          <w:tcPr>
            <w:tcW w:w="350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846AF7" w14:textId="1417BD62" w:rsidR="00424700" w:rsidRPr="00A104BC" w:rsidRDefault="00424700" w:rsidP="002D0BDB">
            <w:pPr>
              <w:keepNext/>
              <w:pBdr>
                <w:top w:val="none" w:sz="0" w:space="0" w:color="000000"/>
                <w:left w:val="none" w:sz="0" w:space="0" w:color="000000"/>
                <w:bottom w:val="none" w:sz="0" w:space="0" w:color="000000"/>
                <w:right w:val="none" w:sz="0" w:space="0" w:color="000000"/>
              </w:pBdr>
              <w:rPr>
                <w:rFonts w:cs="Arial"/>
              </w:rPr>
            </w:pPr>
            <w:r w:rsidRPr="00A104BC">
              <w:rPr>
                <w:rFonts w:eastAsia="DejaVu Sans" w:cs="Arial"/>
                <w:color w:val="000000"/>
                <w:sz w:val="14"/>
                <w:szCs w:val="14"/>
              </w:rPr>
              <w:t>Portfolio Net-to-Gross Ratio (NTG)</w:t>
            </w:r>
          </w:p>
        </w:tc>
        <w:tc>
          <w:tcPr>
            <w:tcW w:w="656" w:type="pct"/>
            <w:tcBorders>
              <w:top w:val="single" w:sz="8" w:space="0" w:color="B3EFFD"/>
              <w:left w:val="none" w:sz="0" w:space="0" w:color="000000"/>
              <w:bottom w:val="single" w:sz="8" w:space="0" w:color="B3EFFD"/>
              <w:right w:val="none" w:sz="0" w:space="0" w:color="000000"/>
            </w:tcBorders>
            <w:shd w:val="clear" w:color="auto" w:fill="FFFFFF"/>
            <w:tcMar>
              <w:top w:w="0" w:type="dxa"/>
              <w:left w:w="29" w:type="dxa"/>
              <w:bottom w:w="0" w:type="dxa"/>
              <w:right w:w="29" w:type="dxa"/>
            </w:tcMar>
          </w:tcPr>
          <w:p w14:paraId="3E086C4F" w14:textId="2E801CAD"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r w:rsidRPr="002D0BDB">
              <w:rPr>
                <w:rFonts w:eastAsia="DejaVu Sans" w:cs="Arial"/>
                <w:color w:val="000000"/>
                <w:sz w:val="14"/>
                <w:szCs w:val="14"/>
              </w:rPr>
              <w:t xml:space="preserve"> 0.99 </w:t>
            </w:r>
          </w:p>
        </w:tc>
        <w:tc>
          <w:tcPr>
            <w:tcW w:w="54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2FDFB9" w14:textId="313CE5A4"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r w:rsidRPr="002D0BDB">
              <w:rPr>
                <w:rFonts w:eastAsia="DejaVu Sans" w:cs="Arial"/>
                <w:color w:val="000000"/>
                <w:sz w:val="14"/>
                <w:szCs w:val="14"/>
              </w:rPr>
              <w:t xml:space="preserve"> 1.00 </w:t>
            </w:r>
          </w:p>
        </w:tc>
      </w:tr>
      <w:tr w:rsidR="00424700" w:rsidRPr="00A104BC" w14:paraId="42EC97C3" w14:textId="77777777" w:rsidTr="00DB0450">
        <w:trPr>
          <w:cantSplit/>
          <w:jc w:val="center"/>
        </w:trPr>
        <w:tc>
          <w:tcPr>
            <w:tcW w:w="293" w:type="pct"/>
            <w:tcBorders>
              <w:top w:val="single" w:sz="8" w:space="0" w:color="B3EFFD"/>
              <w:left w:val="none" w:sz="0" w:space="0" w:color="000000"/>
              <w:bottom w:val="single" w:sz="8" w:space="0" w:color="B3EFFD"/>
              <w:right w:val="none" w:sz="0" w:space="0" w:color="000000"/>
            </w:tcBorders>
            <w:shd w:val="clear" w:color="auto" w:fill="FFFFFF"/>
          </w:tcPr>
          <w:p w14:paraId="12D1AC2A" w14:textId="1A930C8A" w:rsidR="00424700" w:rsidRPr="00BA27BD"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Pr>
                <w:rFonts w:eastAsia="DejaVu Sans" w:cs="Arial"/>
                <w:color w:val="000000"/>
                <w:sz w:val="14"/>
                <w:szCs w:val="14"/>
              </w:rPr>
              <w:t>E</w:t>
            </w:r>
          </w:p>
        </w:tc>
        <w:tc>
          <w:tcPr>
            <w:tcW w:w="350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5046BEC" w14:textId="541DB5BB" w:rsidR="00424700" w:rsidRPr="00BA27BD"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sidRPr="00BA27BD">
              <w:rPr>
                <w:rFonts w:eastAsia="DejaVu Sans" w:cs="Arial"/>
                <w:color w:val="000000"/>
                <w:sz w:val="14"/>
                <w:szCs w:val="14"/>
              </w:rPr>
              <w:t>Verified Net Savings (excl. Electrification Savings)</w:t>
            </w:r>
          </w:p>
        </w:tc>
        <w:tc>
          <w:tcPr>
            <w:tcW w:w="656" w:type="pct"/>
            <w:tcBorders>
              <w:top w:val="single" w:sz="8" w:space="0" w:color="B3EFFD"/>
              <w:left w:val="none" w:sz="0" w:space="0" w:color="000000"/>
              <w:bottom w:val="single" w:sz="8" w:space="0" w:color="B3EFFD"/>
              <w:right w:val="none" w:sz="0" w:space="0" w:color="000000"/>
            </w:tcBorders>
            <w:shd w:val="clear" w:color="auto" w:fill="FFFFFF"/>
            <w:tcMar>
              <w:top w:w="0" w:type="dxa"/>
              <w:left w:w="29" w:type="dxa"/>
              <w:bottom w:w="0" w:type="dxa"/>
              <w:right w:w="29" w:type="dxa"/>
            </w:tcMar>
          </w:tcPr>
          <w:p w14:paraId="75AD179F" w14:textId="7E31A723"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r w:rsidRPr="002D0BDB">
              <w:rPr>
                <w:rFonts w:eastAsia="DejaVu Sans" w:cs="Arial"/>
                <w:color w:val="000000"/>
                <w:sz w:val="14"/>
                <w:szCs w:val="14"/>
              </w:rPr>
              <w:t xml:space="preserve"> 1,407,212,630 </w:t>
            </w:r>
          </w:p>
        </w:tc>
        <w:tc>
          <w:tcPr>
            <w:tcW w:w="54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C701544" w14:textId="793AF17F"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r w:rsidRPr="002D0BDB">
              <w:rPr>
                <w:rFonts w:eastAsia="DejaVu Sans" w:cs="Arial"/>
                <w:color w:val="000000"/>
                <w:sz w:val="14"/>
                <w:szCs w:val="14"/>
              </w:rPr>
              <w:t xml:space="preserve"> 214,022 </w:t>
            </w:r>
          </w:p>
        </w:tc>
      </w:tr>
      <w:tr w:rsidR="00424700" w:rsidRPr="00A104BC" w14:paraId="65932EC3" w14:textId="77777777" w:rsidTr="00DB0450">
        <w:trPr>
          <w:cantSplit/>
          <w:jc w:val="center"/>
        </w:trPr>
        <w:tc>
          <w:tcPr>
            <w:tcW w:w="293" w:type="pct"/>
            <w:tcBorders>
              <w:top w:val="single" w:sz="8" w:space="0" w:color="B3EFFD"/>
              <w:left w:val="none" w:sz="0" w:space="0" w:color="000000"/>
              <w:bottom w:val="single" w:sz="8" w:space="0" w:color="B3EFFD"/>
              <w:right w:val="none" w:sz="0" w:space="0" w:color="000000"/>
            </w:tcBorders>
            <w:shd w:val="clear" w:color="auto" w:fill="FFFFFF"/>
          </w:tcPr>
          <w:p w14:paraId="2BA6D5B8" w14:textId="10C76AEB" w:rsidR="00424700" w:rsidRPr="00BA27BD"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Pr>
                <w:rFonts w:eastAsia="DejaVu Sans" w:cs="Arial"/>
                <w:color w:val="000000"/>
                <w:sz w:val="14"/>
                <w:szCs w:val="14"/>
              </w:rPr>
              <w:t>F</w:t>
            </w:r>
          </w:p>
        </w:tc>
        <w:tc>
          <w:tcPr>
            <w:tcW w:w="350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86E750" w14:textId="10C689F2" w:rsidR="00424700" w:rsidRPr="00BA27BD"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sidRPr="00BA27BD">
              <w:rPr>
                <w:rFonts w:eastAsia="DejaVu Sans" w:cs="Arial"/>
                <w:color w:val="000000"/>
                <w:sz w:val="14"/>
                <w:szCs w:val="14"/>
              </w:rPr>
              <w:t>Verified Net Savings (incl. Electrification Savings)</w:t>
            </w:r>
          </w:p>
        </w:tc>
        <w:tc>
          <w:tcPr>
            <w:tcW w:w="656" w:type="pct"/>
            <w:tcBorders>
              <w:top w:val="single" w:sz="8" w:space="0" w:color="B3EFFD"/>
              <w:left w:val="none" w:sz="0" w:space="0" w:color="000000"/>
              <w:bottom w:val="single" w:sz="8" w:space="0" w:color="B3EFFD"/>
              <w:right w:val="none" w:sz="0" w:space="0" w:color="000000"/>
            </w:tcBorders>
            <w:shd w:val="clear" w:color="auto" w:fill="FFFFFF"/>
            <w:tcMar>
              <w:top w:w="0" w:type="dxa"/>
              <w:left w:w="29" w:type="dxa"/>
              <w:bottom w:w="0" w:type="dxa"/>
              <w:right w:w="29" w:type="dxa"/>
            </w:tcMar>
          </w:tcPr>
          <w:p w14:paraId="1764A8E1" w14:textId="3746B1C4"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r w:rsidRPr="002D0BDB">
              <w:rPr>
                <w:rFonts w:eastAsia="DejaVu Sans" w:cs="Arial"/>
                <w:color w:val="000000"/>
                <w:sz w:val="14"/>
                <w:szCs w:val="14"/>
              </w:rPr>
              <w:t xml:space="preserve"> 1,431,727,842 </w:t>
            </w:r>
          </w:p>
        </w:tc>
        <w:tc>
          <w:tcPr>
            <w:tcW w:w="54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BAF77CA" w14:textId="6479409F"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r w:rsidRPr="002D0BDB">
              <w:rPr>
                <w:rFonts w:eastAsia="DejaVu Sans" w:cs="Arial"/>
                <w:color w:val="000000"/>
                <w:sz w:val="14"/>
                <w:szCs w:val="14"/>
              </w:rPr>
              <w:t xml:space="preserve"> 214,022 </w:t>
            </w:r>
          </w:p>
        </w:tc>
      </w:tr>
      <w:tr w:rsidR="00424700" w:rsidRPr="00A104BC" w14:paraId="0E25F438" w14:textId="77777777" w:rsidTr="00DB0450">
        <w:trPr>
          <w:cantSplit/>
          <w:jc w:val="center"/>
        </w:trPr>
        <w:tc>
          <w:tcPr>
            <w:tcW w:w="293" w:type="pct"/>
            <w:tcBorders>
              <w:top w:val="single" w:sz="8" w:space="0" w:color="B3EFFD"/>
              <w:left w:val="none" w:sz="0" w:space="0" w:color="000000"/>
              <w:bottom w:val="single" w:sz="8" w:space="0" w:color="B3EFFD"/>
              <w:right w:val="none" w:sz="0" w:space="0" w:color="000000"/>
            </w:tcBorders>
            <w:shd w:val="clear" w:color="auto" w:fill="FFFFFF"/>
          </w:tcPr>
          <w:p w14:paraId="50681A6F" w14:textId="3D59A7F2" w:rsidR="00424700" w:rsidRPr="00BA27BD"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Pr>
                <w:rFonts w:eastAsia="DejaVu Sans" w:cs="Arial"/>
                <w:color w:val="000000"/>
                <w:sz w:val="14"/>
                <w:szCs w:val="14"/>
              </w:rPr>
              <w:t>G</w:t>
            </w:r>
          </w:p>
        </w:tc>
        <w:tc>
          <w:tcPr>
            <w:tcW w:w="350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A75D963" w14:textId="3A61AE4A" w:rsidR="00424700" w:rsidRPr="00BA27BD"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sidRPr="00BA27BD">
              <w:rPr>
                <w:rFonts w:eastAsia="DejaVu Sans" w:cs="Arial"/>
                <w:color w:val="000000"/>
                <w:sz w:val="14"/>
                <w:szCs w:val="14"/>
              </w:rPr>
              <w:t>Verified IE Net Savings (excl. Electrification Savings)</w:t>
            </w:r>
          </w:p>
        </w:tc>
        <w:tc>
          <w:tcPr>
            <w:tcW w:w="656" w:type="pct"/>
            <w:tcBorders>
              <w:top w:val="single" w:sz="8" w:space="0" w:color="B3EFFD"/>
              <w:left w:val="none" w:sz="0" w:space="0" w:color="000000"/>
              <w:bottom w:val="single" w:sz="8" w:space="0" w:color="B3EFFD"/>
              <w:right w:val="none" w:sz="0" w:space="0" w:color="000000"/>
            </w:tcBorders>
            <w:shd w:val="clear" w:color="auto" w:fill="FFFFFF"/>
            <w:tcMar>
              <w:top w:w="0" w:type="dxa"/>
              <w:left w:w="29" w:type="dxa"/>
              <w:bottom w:w="0" w:type="dxa"/>
              <w:right w:w="29" w:type="dxa"/>
            </w:tcMar>
          </w:tcPr>
          <w:p w14:paraId="7621900A" w14:textId="152FA9BA"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r w:rsidRPr="002D0BDB">
              <w:rPr>
                <w:rFonts w:eastAsia="DejaVu Sans" w:cs="Arial"/>
                <w:color w:val="000000"/>
                <w:sz w:val="14"/>
                <w:szCs w:val="14"/>
              </w:rPr>
              <w:t xml:space="preserve"> 462,101,161 </w:t>
            </w:r>
          </w:p>
        </w:tc>
        <w:tc>
          <w:tcPr>
            <w:tcW w:w="54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09FD11D" w14:textId="681C528A"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r w:rsidRPr="002D0BDB">
              <w:rPr>
                <w:rFonts w:eastAsia="DejaVu Sans" w:cs="Arial"/>
                <w:color w:val="000000"/>
                <w:sz w:val="14"/>
                <w:szCs w:val="14"/>
              </w:rPr>
              <w:t xml:space="preserve"> 55,940 </w:t>
            </w:r>
          </w:p>
        </w:tc>
      </w:tr>
      <w:tr w:rsidR="00424700" w:rsidRPr="00A104BC" w14:paraId="5568E5AF" w14:textId="77777777" w:rsidTr="00DB0450">
        <w:trPr>
          <w:cantSplit/>
          <w:jc w:val="center"/>
        </w:trPr>
        <w:tc>
          <w:tcPr>
            <w:tcW w:w="293" w:type="pct"/>
            <w:tcBorders>
              <w:top w:val="single" w:sz="8" w:space="0" w:color="B3EFFD"/>
              <w:left w:val="none" w:sz="0" w:space="0" w:color="000000"/>
              <w:bottom w:val="single" w:sz="8" w:space="0" w:color="B3EFFD"/>
              <w:right w:val="none" w:sz="0" w:space="0" w:color="000000"/>
            </w:tcBorders>
            <w:shd w:val="clear" w:color="auto" w:fill="FFFFFF"/>
          </w:tcPr>
          <w:p w14:paraId="381CB30F" w14:textId="2BA2F2CA" w:rsidR="00424700" w:rsidRPr="00BA27BD"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Pr>
                <w:rFonts w:eastAsia="DejaVu Sans" w:cs="Arial"/>
                <w:color w:val="000000"/>
                <w:sz w:val="14"/>
                <w:szCs w:val="14"/>
              </w:rPr>
              <w:t>H</w:t>
            </w:r>
          </w:p>
        </w:tc>
        <w:tc>
          <w:tcPr>
            <w:tcW w:w="350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16C20A" w14:textId="44CAEE17" w:rsidR="00424700" w:rsidRPr="00BA27BD"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sidRPr="00BA27BD">
              <w:rPr>
                <w:rFonts w:eastAsia="DejaVu Sans" w:cs="Arial"/>
                <w:color w:val="000000"/>
                <w:sz w:val="14"/>
                <w:szCs w:val="14"/>
              </w:rPr>
              <w:t>Verified IE Net Savings (incl. Electrification Savings)</w:t>
            </w:r>
          </w:p>
        </w:tc>
        <w:tc>
          <w:tcPr>
            <w:tcW w:w="656" w:type="pct"/>
            <w:tcBorders>
              <w:top w:val="single" w:sz="8" w:space="0" w:color="B3EFFD"/>
              <w:left w:val="none" w:sz="0" w:space="0" w:color="000000"/>
              <w:bottom w:val="single" w:sz="8" w:space="0" w:color="B3EFFD"/>
              <w:right w:val="none" w:sz="0" w:space="0" w:color="000000"/>
            </w:tcBorders>
            <w:shd w:val="clear" w:color="auto" w:fill="FFFFFF"/>
            <w:tcMar>
              <w:top w:w="0" w:type="dxa"/>
              <w:left w:w="29" w:type="dxa"/>
              <w:bottom w:w="0" w:type="dxa"/>
              <w:right w:w="29" w:type="dxa"/>
            </w:tcMar>
          </w:tcPr>
          <w:p w14:paraId="411ED9BB" w14:textId="45B1E94F"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r w:rsidRPr="002D0BDB">
              <w:rPr>
                <w:rFonts w:eastAsia="DejaVu Sans" w:cs="Arial"/>
                <w:color w:val="000000"/>
                <w:sz w:val="14"/>
                <w:szCs w:val="14"/>
              </w:rPr>
              <w:t xml:space="preserve"> 468,229,964 </w:t>
            </w:r>
          </w:p>
        </w:tc>
        <w:tc>
          <w:tcPr>
            <w:tcW w:w="54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939FDE" w14:textId="06D17697"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r w:rsidRPr="002D0BDB">
              <w:rPr>
                <w:rFonts w:eastAsia="DejaVu Sans" w:cs="Arial"/>
                <w:color w:val="000000"/>
                <w:sz w:val="14"/>
                <w:szCs w:val="14"/>
              </w:rPr>
              <w:t xml:space="preserve"> 55,940 </w:t>
            </w:r>
          </w:p>
        </w:tc>
      </w:tr>
      <w:tr w:rsidR="00424700" w:rsidRPr="00A104BC" w14:paraId="26FCCD6A" w14:textId="77777777" w:rsidTr="00DB0450">
        <w:trPr>
          <w:cantSplit/>
          <w:jc w:val="center"/>
        </w:trPr>
        <w:tc>
          <w:tcPr>
            <w:tcW w:w="293" w:type="pct"/>
            <w:tcBorders>
              <w:top w:val="single" w:sz="8" w:space="0" w:color="B3EFFD"/>
              <w:left w:val="none" w:sz="0" w:space="0" w:color="000000"/>
              <w:bottom w:val="single" w:sz="8" w:space="0" w:color="B3EFFD"/>
              <w:right w:val="none" w:sz="0" w:space="0" w:color="000000"/>
            </w:tcBorders>
            <w:shd w:val="clear" w:color="auto" w:fill="FFFFFF"/>
          </w:tcPr>
          <w:p w14:paraId="79866237" w14:textId="43A88988" w:rsidR="00424700" w:rsidRPr="00BA27BD"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Pr>
                <w:rFonts w:eastAsia="DejaVu Sans" w:cs="Arial"/>
                <w:color w:val="000000"/>
                <w:sz w:val="14"/>
                <w:szCs w:val="14"/>
              </w:rPr>
              <w:t>I</w:t>
            </w:r>
          </w:p>
        </w:tc>
        <w:tc>
          <w:tcPr>
            <w:tcW w:w="350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4042D7" w14:textId="400E23F6" w:rsidR="00424700" w:rsidRPr="00BA27BD"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sidRPr="00BA27BD">
              <w:rPr>
                <w:rFonts w:eastAsia="DejaVu Sans" w:cs="Arial"/>
                <w:color w:val="000000"/>
                <w:sz w:val="14"/>
                <w:szCs w:val="14"/>
              </w:rPr>
              <w:t>ASI kWh Purchase</w:t>
            </w:r>
          </w:p>
        </w:tc>
        <w:tc>
          <w:tcPr>
            <w:tcW w:w="656" w:type="pct"/>
            <w:tcBorders>
              <w:top w:val="single" w:sz="8" w:space="0" w:color="B3EFFD"/>
              <w:left w:val="none" w:sz="0" w:space="0" w:color="000000"/>
              <w:bottom w:val="single" w:sz="8" w:space="0" w:color="B3EFFD"/>
              <w:right w:val="none" w:sz="0" w:space="0" w:color="000000"/>
            </w:tcBorders>
            <w:shd w:val="clear" w:color="auto" w:fill="FFFFFF"/>
            <w:tcMar>
              <w:top w:w="0" w:type="dxa"/>
              <w:left w:w="29" w:type="dxa"/>
              <w:bottom w:w="0" w:type="dxa"/>
              <w:right w:w="29" w:type="dxa"/>
            </w:tcMar>
          </w:tcPr>
          <w:p w14:paraId="20510AE6" w14:textId="40DD7750"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r w:rsidRPr="002D0BDB">
              <w:rPr>
                <w:rFonts w:eastAsia="DejaVu Sans" w:cs="Arial"/>
                <w:color w:val="000000"/>
                <w:sz w:val="14"/>
                <w:szCs w:val="14"/>
              </w:rPr>
              <w:t xml:space="preserve"> 791,055 </w:t>
            </w:r>
          </w:p>
        </w:tc>
        <w:tc>
          <w:tcPr>
            <w:tcW w:w="54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1BD665" w14:textId="5CE7235F"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r w:rsidRPr="002D0BDB">
              <w:rPr>
                <w:rFonts w:eastAsia="DejaVu Sans" w:cs="Arial"/>
                <w:color w:val="000000"/>
                <w:sz w:val="14"/>
                <w:szCs w:val="14"/>
              </w:rPr>
              <w:t xml:space="preserve"> 377 </w:t>
            </w:r>
          </w:p>
        </w:tc>
      </w:tr>
      <w:tr w:rsidR="00424700" w:rsidRPr="00A104BC" w14:paraId="7F0950B6" w14:textId="77777777" w:rsidTr="00DB0450">
        <w:trPr>
          <w:cantSplit/>
          <w:jc w:val="center"/>
        </w:trPr>
        <w:tc>
          <w:tcPr>
            <w:tcW w:w="293" w:type="pct"/>
            <w:tcBorders>
              <w:top w:val="single" w:sz="8" w:space="0" w:color="B3EFFD"/>
              <w:left w:val="none" w:sz="0" w:space="0" w:color="000000"/>
              <w:bottom w:val="single" w:sz="8" w:space="0" w:color="B3EFFD"/>
              <w:right w:val="none" w:sz="0" w:space="0" w:color="000000"/>
            </w:tcBorders>
            <w:shd w:val="clear" w:color="auto" w:fill="FFFFFF"/>
          </w:tcPr>
          <w:p w14:paraId="56470721" w14:textId="6B31A7B7" w:rsidR="00424700" w:rsidRPr="00BA27BD"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Pr>
                <w:rFonts w:eastAsia="DejaVu Sans" w:cs="Arial"/>
                <w:color w:val="000000"/>
                <w:sz w:val="14"/>
                <w:szCs w:val="14"/>
              </w:rPr>
              <w:t>J</w:t>
            </w:r>
          </w:p>
        </w:tc>
        <w:tc>
          <w:tcPr>
            <w:tcW w:w="350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61247D" w14:textId="3372CD9E" w:rsidR="00424700" w:rsidRPr="00BA27BD"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sidRPr="00BA27BD">
              <w:rPr>
                <w:rFonts w:eastAsia="DejaVu Sans" w:cs="Arial"/>
                <w:color w:val="000000"/>
                <w:sz w:val="14"/>
                <w:szCs w:val="14"/>
              </w:rPr>
              <w:t>Legacy Savings‡</w:t>
            </w:r>
          </w:p>
        </w:tc>
        <w:tc>
          <w:tcPr>
            <w:tcW w:w="656" w:type="pct"/>
            <w:tcBorders>
              <w:top w:val="single" w:sz="8" w:space="0" w:color="B3EFFD"/>
              <w:left w:val="none" w:sz="0" w:space="0" w:color="000000"/>
              <w:bottom w:val="single" w:sz="8" w:space="0" w:color="B3EFFD"/>
              <w:right w:val="none" w:sz="0" w:space="0" w:color="000000"/>
            </w:tcBorders>
            <w:shd w:val="clear" w:color="auto" w:fill="FFFFFF"/>
            <w:tcMar>
              <w:top w:w="0" w:type="dxa"/>
              <w:left w:w="29" w:type="dxa"/>
              <w:bottom w:w="0" w:type="dxa"/>
              <w:right w:w="29" w:type="dxa"/>
            </w:tcMar>
          </w:tcPr>
          <w:p w14:paraId="68C1A61A" w14:textId="2CC324A7"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r w:rsidRPr="002D0BDB">
              <w:rPr>
                <w:rFonts w:eastAsia="DejaVu Sans" w:cs="Arial"/>
                <w:color w:val="000000"/>
                <w:sz w:val="14"/>
                <w:szCs w:val="14"/>
              </w:rPr>
              <w:t xml:space="preserve"> 2,573,016,371 </w:t>
            </w:r>
          </w:p>
        </w:tc>
        <w:tc>
          <w:tcPr>
            <w:tcW w:w="54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0E135A" w14:textId="77777777"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p>
        </w:tc>
      </w:tr>
      <w:tr w:rsidR="00424700" w:rsidRPr="00A104BC" w14:paraId="59A5DCCA" w14:textId="77777777" w:rsidTr="00DB0450">
        <w:trPr>
          <w:cantSplit/>
          <w:jc w:val="center"/>
        </w:trPr>
        <w:tc>
          <w:tcPr>
            <w:tcW w:w="293" w:type="pct"/>
            <w:tcBorders>
              <w:top w:val="single" w:sz="8" w:space="0" w:color="B3EFFD"/>
              <w:left w:val="none" w:sz="0" w:space="0" w:color="000000"/>
              <w:bottom w:val="single" w:sz="8" w:space="0" w:color="B3EFFD"/>
              <w:right w:val="none" w:sz="0" w:space="0" w:color="000000"/>
            </w:tcBorders>
            <w:shd w:val="clear" w:color="auto" w:fill="FFFFFF"/>
          </w:tcPr>
          <w:p w14:paraId="7E91D3B5" w14:textId="4160732C" w:rsidR="00424700" w:rsidRPr="00BA27BD"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Pr>
                <w:rFonts w:eastAsia="DejaVu Sans" w:cs="Arial"/>
                <w:color w:val="000000"/>
                <w:sz w:val="14"/>
                <w:szCs w:val="14"/>
              </w:rPr>
              <w:t>K</w:t>
            </w:r>
          </w:p>
        </w:tc>
        <w:tc>
          <w:tcPr>
            <w:tcW w:w="350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36A6156" w14:textId="7DE969EE" w:rsidR="00424700" w:rsidRPr="00BA27BD"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sidRPr="00BA27BD">
              <w:rPr>
                <w:rFonts w:eastAsia="DejaVu Sans" w:cs="Arial"/>
                <w:color w:val="000000"/>
                <w:sz w:val="14"/>
                <w:szCs w:val="14"/>
              </w:rPr>
              <w:t>Other Fuel Savings Eligible for Claiming (Therms)</w:t>
            </w:r>
          </w:p>
        </w:tc>
        <w:tc>
          <w:tcPr>
            <w:tcW w:w="656" w:type="pct"/>
            <w:tcBorders>
              <w:top w:val="single" w:sz="8" w:space="0" w:color="B3EFFD"/>
              <w:left w:val="none" w:sz="0" w:space="0" w:color="000000"/>
              <w:bottom w:val="single" w:sz="8" w:space="0" w:color="B3EFFD"/>
              <w:right w:val="none" w:sz="0" w:space="0" w:color="000000"/>
            </w:tcBorders>
            <w:shd w:val="clear" w:color="auto" w:fill="FFFFFF"/>
            <w:tcMar>
              <w:top w:w="0" w:type="dxa"/>
              <w:left w:w="29" w:type="dxa"/>
              <w:bottom w:w="0" w:type="dxa"/>
              <w:right w:w="29" w:type="dxa"/>
            </w:tcMar>
          </w:tcPr>
          <w:p w14:paraId="4324E69A" w14:textId="2864229E"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r w:rsidRPr="002D0BDB">
              <w:rPr>
                <w:rFonts w:eastAsia="DejaVu Sans" w:cs="Arial"/>
                <w:color w:val="000000"/>
                <w:sz w:val="14"/>
                <w:szCs w:val="14"/>
              </w:rPr>
              <w:t xml:space="preserve"> 14,028,116 </w:t>
            </w:r>
          </w:p>
        </w:tc>
        <w:tc>
          <w:tcPr>
            <w:tcW w:w="54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AF6AEC" w14:textId="77777777"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p>
        </w:tc>
      </w:tr>
      <w:tr w:rsidR="00424700" w:rsidRPr="00A104BC" w14:paraId="70C2AC56" w14:textId="77777777" w:rsidTr="00DB0450">
        <w:trPr>
          <w:cantSplit/>
          <w:jc w:val="center"/>
        </w:trPr>
        <w:tc>
          <w:tcPr>
            <w:tcW w:w="293" w:type="pct"/>
            <w:tcBorders>
              <w:top w:val="single" w:sz="8" w:space="0" w:color="B3EFFD"/>
              <w:left w:val="none" w:sz="0" w:space="0" w:color="000000"/>
              <w:bottom w:val="single" w:sz="8" w:space="0" w:color="B3EFFD"/>
              <w:right w:val="none" w:sz="0" w:space="0" w:color="000000"/>
            </w:tcBorders>
            <w:shd w:val="clear" w:color="auto" w:fill="FFFFFF"/>
          </w:tcPr>
          <w:p w14:paraId="61545164" w14:textId="62B36275" w:rsidR="00424700" w:rsidRPr="00BA27BD"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Pr>
                <w:rFonts w:eastAsia="DejaVu Sans" w:cs="Arial"/>
                <w:color w:val="000000"/>
                <w:sz w:val="14"/>
                <w:szCs w:val="14"/>
              </w:rPr>
              <w:t>L</w:t>
            </w:r>
          </w:p>
        </w:tc>
        <w:tc>
          <w:tcPr>
            <w:tcW w:w="350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14115E" w14:textId="3B73B786" w:rsidR="00424700" w:rsidRPr="00BA27BD"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sidRPr="00BA27BD">
              <w:rPr>
                <w:rFonts w:eastAsia="DejaVu Sans" w:cs="Arial"/>
                <w:color w:val="000000"/>
                <w:sz w:val="14"/>
                <w:szCs w:val="14"/>
              </w:rPr>
              <w:t>Other Fuel Savings Counted Toward Goal (Therms)</w:t>
            </w:r>
          </w:p>
        </w:tc>
        <w:tc>
          <w:tcPr>
            <w:tcW w:w="656" w:type="pct"/>
            <w:tcBorders>
              <w:top w:val="single" w:sz="8" w:space="0" w:color="B3EFFD"/>
              <w:left w:val="none" w:sz="0" w:space="0" w:color="000000"/>
              <w:bottom w:val="single" w:sz="8" w:space="0" w:color="B3EFFD"/>
              <w:right w:val="none" w:sz="0" w:space="0" w:color="000000"/>
            </w:tcBorders>
            <w:shd w:val="clear" w:color="auto" w:fill="FFFFFF"/>
            <w:tcMar>
              <w:top w:w="0" w:type="dxa"/>
              <w:left w:w="29" w:type="dxa"/>
              <w:bottom w:w="0" w:type="dxa"/>
              <w:right w:w="29" w:type="dxa"/>
            </w:tcMar>
          </w:tcPr>
          <w:p w14:paraId="5BEB10C6" w14:textId="636BA65C"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r w:rsidRPr="002D0BDB">
              <w:rPr>
                <w:rFonts w:eastAsia="DejaVu Sans" w:cs="Arial"/>
                <w:color w:val="000000"/>
                <w:sz w:val="14"/>
                <w:szCs w:val="14"/>
              </w:rPr>
              <w:t xml:space="preserve"> 5,277,551 </w:t>
            </w:r>
          </w:p>
        </w:tc>
        <w:tc>
          <w:tcPr>
            <w:tcW w:w="54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3EF5CA9" w14:textId="77777777"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p>
        </w:tc>
      </w:tr>
      <w:tr w:rsidR="00424700" w:rsidRPr="00A104BC" w14:paraId="68DA5D89" w14:textId="77777777" w:rsidTr="00DB0450">
        <w:trPr>
          <w:cantSplit/>
          <w:jc w:val="center"/>
        </w:trPr>
        <w:tc>
          <w:tcPr>
            <w:tcW w:w="293" w:type="pct"/>
            <w:tcBorders>
              <w:top w:val="single" w:sz="8" w:space="0" w:color="B3EFFD"/>
              <w:left w:val="none" w:sz="0" w:space="0" w:color="000000"/>
              <w:bottom w:val="single" w:sz="8" w:space="0" w:color="B3EFFD"/>
              <w:right w:val="none" w:sz="0" w:space="0" w:color="000000"/>
            </w:tcBorders>
            <w:shd w:val="clear" w:color="auto" w:fill="FFFFFF"/>
          </w:tcPr>
          <w:p w14:paraId="31AC6682" w14:textId="381D4D88" w:rsidR="00424700" w:rsidRPr="00BA27BD"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Pr>
                <w:rFonts w:eastAsia="DejaVu Sans" w:cs="Arial"/>
                <w:color w:val="000000"/>
                <w:sz w:val="14"/>
                <w:szCs w:val="14"/>
              </w:rPr>
              <w:t>M</w:t>
            </w:r>
          </w:p>
        </w:tc>
        <w:tc>
          <w:tcPr>
            <w:tcW w:w="350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5A637D" w14:textId="7AC34EA1" w:rsidR="00424700" w:rsidRPr="00BA27BD"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sidRPr="00BA27BD">
              <w:rPr>
                <w:rFonts w:eastAsia="DejaVu Sans" w:cs="Arial"/>
                <w:color w:val="000000"/>
                <w:sz w:val="14"/>
                <w:szCs w:val="14"/>
              </w:rPr>
              <w:t>Other Fuel Savings Counted Toward Goal (kWh)§</w:t>
            </w:r>
          </w:p>
        </w:tc>
        <w:tc>
          <w:tcPr>
            <w:tcW w:w="656" w:type="pct"/>
            <w:tcBorders>
              <w:top w:val="single" w:sz="8" w:space="0" w:color="B3EFFD"/>
              <w:left w:val="none" w:sz="0" w:space="0" w:color="000000"/>
              <w:bottom w:val="single" w:sz="8" w:space="0" w:color="B3EFFD"/>
              <w:right w:val="none" w:sz="0" w:space="0" w:color="000000"/>
            </w:tcBorders>
            <w:shd w:val="clear" w:color="auto" w:fill="FFFFFF"/>
            <w:tcMar>
              <w:top w:w="0" w:type="dxa"/>
              <w:left w:w="29" w:type="dxa"/>
              <w:bottom w:w="0" w:type="dxa"/>
              <w:right w:w="29" w:type="dxa"/>
            </w:tcMar>
          </w:tcPr>
          <w:p w14:paraId="61A7A32D" w14:textId="4C3CFB2C"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r w:rsidRPr="002D0BDB">
              <w:rPr>
                <w:rFonts w:eastAsia="DejaVu Sans" w:cs="Arial"/>
                <w:color w:val="000000"/>
                <w:sz w:val="14"/>
                <w:szCs w:val="14"/>
              </w:rPr>
              <w:t xml:space="preserve"> 154,685,034 </w:t>
            </w:r>
          </w:p>
        </w:tc>
        <w:tc>
          <w:tcPr>
            <w:tcW w:w="54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2BDD6C" w14:textId="77777777"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p>
        </w:tc>
      </w:tr>
      <w:tr w:rsidR="00424700" w:rsidRPr="00A104BC" w14:paraId="1B97ACAB" w14:textId="77777777" w:rsidTr="00DB0450">
        <w:trPr>
          <w:cantSplit/>
          <w:jc w:val="center"/>
        </w:trPr>
        <w:tc>
          <w:tcPr>
            <w:tcW w:w="293" w:type="pct"/>
            <w:tcBorders>
              <w:top w:val="single" w:sz="8" w:space="0" w:color="B3EFFD"/>
              <w:left w:val="none" w:sz="0" w:space="0" w:color="000000"/>
              <w:bottom w:val="single" w:sz="8" w:space="0" w:color="B3EFFD"/>
              <w:right w:val="none" w:sz="0" w:space="0" w:color="000000"/>
            </w:tcBorders>
            <w:shd w:val="clear" w:color="auto" w:fill="FFFFFF"/>
          </w:tcPr>
          <w:p w14:paraId="2186F256" w14:textId="67433E19" w:rsidR="00424700" w:rsidRPr="00BA27BD"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Pr>
                <w:rFonts w:eastAsia="DejaVu Sans" w:cs="Arial"/>
                <w:color w:val="000000"/>
                <w:sz w:val="14"/>
                <w:szCs w:val="14"/>
              </w:rPr>
              <w:t>N</w:t>
            </w:r>
          </w:p>
        </w:tc>
        <w:tc>
          <w:tcPr>
            <w:tcW w:w="350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C4340CA" w14:textId="3DE551FB" w:rsidR="00424700" w:rsidRPr="00BA27BD"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sidRPr="00BA27BD">
              <w:rPr>
                <w:rFonts w:eastAsia="DejaVu Sans" w:cs="Arial"/>
                <w:color w:val="000000"/>
                <w:sz w:val="14"/>
                <w:szCs w:val="14"/>
              </w:rPr>
              <w:t>Electrification Savings (from Fuel Switch) Eligible for Claiming</w:t>
            </w:r>
          </w:p>
        </w:tc>
        <w:tc>
          <w:tcPr>
            <w:tcW w:w="656" w:type="pct"/>
            <w:tcBorders>
              <w:top w:val="single" w:sz="8" w:space="0" w:color="B3EFFD"/>
              <w:left w:val="none" w:sz="0" w:space="0" w:color="000000"/>
              <w:bottom w:val="single" w:sz="8" w:space="0" w:color="B3EFFD"/>
              <w:right w:val="none" w:sz="0" w:space="0" w:color="000000"/>
            </w:tcBorders>
            <w:shd w:val="clear" w:color="auto" w:fill="FFFFFF"/>
            <w:tcMar>
              <w:top w:w="0" w:type="dxa"/>
              <w:left w:w="29" w:type="dxa"/>
              <w:bottom w:w="0" w:type="dxa"/>
              <w:right w:w="29" w:type="dxa"/>
            </w:tcMar>
          </w:tcPr>
          <w:p w14:paraId="5B194E10" w14:textId="7D09CF9A"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r w:rsidRPr="002D0BDB">
              <w:rPr>
                <w:rFonts w:eastAsia="DejaVu Sans" w:cs="Arial"/>
                <w:color w:val="000000"/>
                <w:sz w:val="14"/>
                <w:szCs w:val="14"/>
              </w:rPr>
              <w:t xml:space="preserve"> 39,997,969 </w:t>
            </w:r>
          </w:p>
        </w:tc>
        <w:tc>
          <w:tcPr>
            <w:tcW w:w="54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4D49CFE" w14:textId="77777777"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p>
        </w:tc>
      </w:tr>
      <w:tr w:rsidR="00424700" w:rsidRPr="00A104BC" w14:paraId="79B8C170" w14:textId="77777777" w:rsidTr="00DB0450">
        <w:trPr>
          <w:cantSplit/>
          <w:jc w:val="center"/>
        </w:trPr>
        <w:tc>
          <w:tcPr>
            <w:tcW w:w="293" w:type="pct"/>
            <w:tcBorders>
              <w:top w:val="single" w:sz="8" w:space="0" w:color="B3EFFD"/>
              <w:left w:val="none" w:sz="0" w:space="0" w:color="000000"/>
              <w:bottom w:val="single" w:sz="8" w:space="0" w:color="B3EFFD"/>
              <w:right w:val="none" w:sz="0" w:space="0" w:color="000000"/>
            </w:tcBorders>
            <w:shd w:val="clear" w:color="auto" w:fill="FFFFFF"/>
          </w:tcPr>
          <w:p w14:paraId="441904B4" w14:textId="42F34EF6" w:rsidR="00424700" w:rsidRPr="00BA27BD"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Pr>
                <w:rFonts w:eastAsia="DejaVu Sans" w:cs="Arial"/>
                <w:color w:val="000000"/>
                <w:sz w:val="14"/>
                <w:szCs w:val="14"/>
              </w:rPr>
              <w:t>O</w:t>
            </w:r>
          </w:p>
        </w:tc>
        <w:tc>
          <w:tcPr>
            <w:tcW w:w="350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C7E148" w14:textId="510B9326" w:rsidR="00424700" w:rsidRPr="00BA27BD"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sidRPr="00BA27BD">
              <w:rPr>
                <w:rFonts w:eastAsia="DejaVu Sans" w:cs="Arial"/>
                <w:color w:val="000000"/>
                <w:sz w:val="14"/>
                <w:szCs w:val="14"/>
              </w:rPr>
              <w:t>Electrification Savings (from Fuel Switch) Counted Toward Goal ||</w:t>
            </w:r>
          </w:p>
        </w:tc>
        <w:tc>
          <w:tcPr>
            <w:tcW w:w="656" w:type="pct"/>
            <w:tcBorders>
              <w:top w:val="single" w:sz="8" w:space="0" w:color="B3EFFD"/>
              <w:left w:val="none" w:sz="0" w:space="0" w:color="000000"/>
              <w:bottom w:val="single" w:sz="8" w:space="0" w:color="B3EFFD"/>
              <w:right w:val="none" w:sz="0" w:space="0" w:color="000000"/>
            </w:tcBorders>
            <w:shd w:val="clear" w:color="auto" w:fill="FFFFFF"/>
            <w:tcMar>
              <w:top w:w="0" w:type="dxa"/>
              <w:left w:w="29" w:type="dxa"/>
              <w:bottom w:w="0" w:type="dxa"/>
              <w:right w:w="29" w:type="dxa"/>
            </w:tcMar>
          </w:tcPr>
          <w:p w14:paraId="231A53BC" w14:textId="2C957B2C"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r w:rsidRPr="002D0BDB">
              <w:rPr>
                <w:rFonts w:eastAsia="DejaVu Sans" w:cs="Arial"/>
                <w:color w:val="000000"/>
                <w:sz w:val="14"/>
                <w:szCs w:val="14"/>
              </w:rPr>
              <w:t xml:space="preserve"> 24,515,212 </w:t>
            </w:r>
          </w:p>
        </w:tc>
        <w:tc>
          <w:tcPr>
            <w:tcW w:w="54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40B1F33" w14:textId="77777777"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p>
        </w:tc>
      </w:tr>
      <w:tr w:rsidR="00424700" w:rsidRPr="00A104BC" w14:paraId="759E3FB2" w14:textId="77777777" w:rsidTr="00DB0450">
        <w:trPr>
          <w:cantSplit/>
          <w:jc w:val="center"/>
        </w:trPr>
        <w:tc>
          <w:tcPr>
            <w:tcW w:w="293" w:type="pct"/>
            <w:tcBorders>
              <w:top w:val="single" w:sz="8" w:space="0" w:color="B3EFFD"/>
              <w:left w:val="none" w:sz="0" w:space="0" w:color="000000"/>
              <w:bottom w:val="single" w:sz="8" w:space="0" w:color="B3EFFD"/>
              <w:right w:val="none" w:sz="0" w:space="0" w:color="000000"/>
            </w:tcBorders>
            <w:shd w:val="clear" w:color="auto" w:fill="FFFFFF"/>
          </w:tcPr>
          <w:p w14:paraId="4AF39113" w14:textId="43DE9957" w:rsidR="00424700" w:rsidRPr="00BA27BD"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Pr>
                <w:rFonts w:eastAsia="DejaVu Sans" w:cs="Arial"/>
                <w:color w:val="000000"/>
                <w:sz w:val="14"/>
                <w:szCs w:val="14"/>
              </w:rPr>
              <w:t>P</w:t>
            </w:r>
          </w:p>
        </w:tc>
        <w:tc>
          <w:tcPr>
            <w:tcW w:w="350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E1E4B1" w14:textId="0ED63673" w:rsidR="00424700" w:rsidRPr="00BA27BD"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sidRPr="00BA27BD">
              <w:rPr>
                <w:rFonts w:eastAsia="DejaVu Sans" w:cs="Arial"/>
                <w:color w:val="000000"/>
                <w:sz w:val="14"/>
                <w:szCs w:val="14"/>
              </w:rPr>
              <w:t>Total Net Savings (Electric-Direct + Gas Savings Counted + Electrification Savings Counted)</w:t>
            </w:r>
          </w:p>
        </w:tc>
        <w:tc>
          <w:tcPr>
            <w:tcW w:w="656" w:type="pct"/>
            <w:tcBorders>
              <w:top w:val="single" w:sz="8" w:space="0" w:color="B3EFFD"/>
              <w:left w:val="none" w:sz="0" w:space="0" w:color="000000"/>
              <w:bottom w:val="single" w:sz="8" w:space="0" w:color="B3EFFD"/>
              <w:right w:val="none" w:sz="0" w:space="0" w:color="000000"/>
            </w:tcBorders>
            <w:shd w:val="clear" w:color="auto" w:fill="FFFFFF"/>
            <w:tcMar>
              <w:top w:w="0" w:type="dxa"/>
              <w:left w:w="29" w:type="dxa"/>
              <w:bottom w:w="0" w:type="dxa"/>
              <w:right w:w="29" w:type="dxa"/>
            </w:tcMar>
          </w:tcPr>
          <w:p w14:paraId="580F2FA5" w14:textId="74E19F53"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r w:rsidRPr="002D0BDB">
              <w:rPr>
                <w:rFonts w:eastAsia="DejaVu Sans" w:cs="Arial"/>
                <w:color w:val="000000"/>
                <w:sz w:val="14"/>
                <w:szCs w:val="14"/>
              </w:rPr>
              <w:t xml:space="preserve"> 1,586,412,876 </w:t>
            </w:r>
          </w:p>
        </w:tc>
        <w:tc>
          <w:tcPr>
            <w:tcW w:w="54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A3A282" w14:textId="2F5C2005"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r w:rsidRPr="002D0BDB">
              <w:rPr>
                <w:rFonts w:eastAsia="DejaVu Sans" w:cs="Arial"/>
                <w:color w:val="000000"/>
                <w:sz w:val="14"/>
                <w:szCs w:val="14"/>
              </w:rPr>
              <w:t xml:space="preserve"> 214,022 </w:t>
            </w:r>
          </w:p>
        </w:tc>
      </w:tr>
      <w:tr w:rsidR="00424700" w:rsidRPr="00A104BC" w14:paraId="0D83567F" w14:textId="77777777" w:rsidTr="00DB0450">
        <w:trPr>
          <w:cantSplit/>
          <w:jc w:val="center"/>
        </w:trPr>
        <w:tc>
          <w:tcPr>
            <w:tcW w:w="293" w:type="pct"/>
            <w:tcBorders>
              <w:top w:val="single" w:sz="8" w:space="0" w:color="B3EFFD"/>
              <w:left w:val="none" w:sz="0" w:space="0" w:color="000000"/>
              <w:bottom w:val="single" w:sz="8" w:space="0" w:color="B3EFFD"/>
              <w:right w:val="none" w:sz="0" w:space="0" w:color="000000"/>
            </w:tcBorders>
            <w:shd w:val="clear" w:color="auto" w:fill="FFFFFF"/>
          </w:tcPr>
          <w:p w14:paraId="1EDD8A56" w14:textId="2B997BA0" w:rsidR="00424700" w:rsidRPr="00BA27BD"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Pr>
                <w:rFonts w:eastAsia="DejaVu Sans" w:cs="Arial"/>
                <w:color w:val="000000"/>
                <w:sz w:val="14"/>
                <w:szCs w:val="14"/>
              </w:rPr>
              <w:t>Q</w:t>
            </w:r>
          </w:p>
        </w:tc>
        <w:tc>
          <w:tcPr>
            <w:tcW w:w="350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2FE9423" w14:textId="7D1161B0" w:rsidR="00424700" w:rsidRPr="00BA27BD"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sidRPr="00BA27BD">
              <w:rPr>
                <w:rFonts w:eastAsia="DejaVu Sans" w:cs="Arial"/>
                <w:color w:val="000000"/>
                <w:sz w:val="14"/>
                <w:szCs w:val="14"/>
              </w:rPr>
              <w:t>Historic Portfolio Total Savings (Electric + Gas Savings Counted + Electrification)#</w:t>
            </w:r>
          </w:p>
        </w:tc>
        <w:tc>
          <w:tcPr>
            <w:tcW w:w="656" w:type="pct"/>
            <w:tcBorders>
              <w:top w:val="single" w:sz="8" w:space="0" w:color="B3EFFD"/>
              <w:left w:val="none" w:sz="0" w:space="0" w:color="000000"/>
              <w:bottom w:val="single" w:sz="8" w:space="0" w:color="B3EFFD"/>
              <w:right w:val="none" w:sz="0" w:space="0" w:color="000000"/>
            </w:tcBorders>
            <w:shd w:val="clear" w:color="auto" w:fill="FFFFFF"/>
            <w:tcMar>
              <w:top w:w="0" w:type="dxa"/>
              <w:left w:w="29" w:type="dxa"/>
              <w:bottom w:w="0" w:type="dxa"/>
              <w:right w:w="29" w:type="dxa"/>
            </w:tcMar>
          </w:tcPr>
          <w:p w14:paraId="0B85E1F4" w14:textId="026F057F"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r w:rsidRPr="002D0BDB">
              <w:rPr>
                <w:rFonts w:eastAsia="DejaVu Sans" w:cs="Arial"/>
                <w:color w:val="000000"/>
                <w:sz w:val="14"/>
                <w:szCs w:val="14"/>
              </w:rPr>
              <w:t xml:space="preserve"> 7,867,930,408 </w:t>
            </w:r>
          </w:p>
        </w:tc>
        <w:tc>
          <w:tcPr>
            <w:tcW w:w="54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A39FBF3" w14:textId="77777777"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p>
        </w:tc>
      </w:tr>
      <w:tr w:rsidR="00424700" w:rsidRPr="00A104BC" w14:paraId="6AB5143C" w14:textId="77777777" w:rsidTr="00DB0450">
        <w:trPr>
          <w:cantSplit/>
          <w:jc w:val="center"/>
        </w:trPr>
        <w:tc>
          <w:tcPr>
            <w:tcW w:w="293" w:type="pct"/>
            <w:tcBorders>
              <w:top w:val="single" w:sz="8" w:space="0" w:color="B3EFFD"/>
              <w:left w:val="none" w:sz="0" w:space="0" w:color="000000"/>
              <w:bottom w:val="single" w:sz="8" w:space="0" w:color="B3EFFD"/>
              <w:right w:val="none" w:sz="0" w:space="0" w:color="000000"/>
            </w:tcBorders>
            <w:shd w:val="clear" w:color="auto" w:fill="FFFFFF"/>
          </w:tcPr>
          <w:p w14:paraId="01AAAF96" w14:textId="34962F03" w:rsidR="00424700" w:rsidRPr="00BA27BD"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Pr>
                <w:rFonts w:eastAsia="DejaVu Sans" w:cs="Arial"/>
                <w:color w:val="000000"/>
                <w:sz w:val="14"/>
                <w:szCs w:val="14"/>
              </w:rPr>
              <w:t>R</w:t>
            </w:r>
          </w:p>
        </w:tc>
        <w:tc>
          <w:tcPr>
            <w:tcW w:w="350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29A08FA" w14:textId="3410C036" w:rsidR="00424700" w:rsidRPr="00BA27BD"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sidRPr="00BA27BD">
              <w:rPr>
                <w:rFonts w:eastAsia="DejaVu Sans" w:cs="Arial"/>
                <w:color w:val="000000"/>
                <w:sz w:val="14"/>
                <w:szCs w:val="14"/>
              </w:rPr>
              <w:t>Grand Total Net Savings (Plus Legacy, Total Net Savings, Historic Savings)</w:t>
            </w:r>
          </w:p>
        </w:tc>
        <w:tc>
          <w:tcPr>
            <w:tcW w:w="656" w:type="pct"/>
            <w:tcBorders>
              <w:top w:val="single" w:sz="8" w:space="0" w:color="B3EFFD"/>
              <w:left w:val="none" w:sz="0" w:space="0" w:color="000000"/>
              <w:bottom w:val="single" w:sz="8" w:space="0" w:color="B3EFFD"/>
              <w:right w:val="none" w:sz="0" w:space="0" w:color="000000"/>
            </w:tcBorders>
            <w:shd w:val="clear" w:color="auto" w:fill="FFFFFF"/>
            <w:tcMar>
              <w:top w:w="0" w:type="dxa"/>
              <w:left w:w="29" w:type="dxa"/>
              <w:bottom w:w="0" w:type="dxa"/>
              <w:right w:w="29" w:type="dxa"/>
            </w:tcMar>
          </w:tcPr>
          <w:p w14:paraId="6A571331" w14:textId="4848DDB0"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r w:rsidRPr="002D0BDB">
              <w:rPr>
                <w:rFonts w:eastAsia="DejaVu Sans" w:cs="Arial"/>
                <w:color w:val="000000"/>
                <w:sz w:val="14"/>
                <w:szCs w:val="14"/>
              </w:rPr>
              <w:t xml:space="preserve"> 12,027,359,655 </w:t>
            </w:r>
          </w:p>
        </w:tc>
        <w:tc>
          <w:tcPr>
            <w:tcW w:w="54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883DBC" w14:textId="3CF0BEED"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r w:rsidRPr="002D0BDB">
              <w:rPr>
                <w:rFonts w:eastAsia="DejaVu Sans" w:cs="Arial"/>
                <w:color w:val="000000"/>
                <w:sz w:val="14"/>
                <w:szCs w:val="14"/>
              </w:rPr>
              <w:t xml:space="preserve"> 214,022 </w:t>
            </w:r>
          </w:p>
        </w:tc>
      </w:tr>
      <w:tr w:rsidR="00424700" w:rsidRPr="00A104BC" w14:paraId="1688D9CE" w14:textId="77777777" w:rsidTr="00DB0450">
        <w:trPr>
          <w:cantSplit/>
          <w:jc w:val="center"/>
        </w:trPr>
        <w:tc>
          <w:tcPr>
            <w:tcW w:w="293" w:type="pct"/>
            <w:tcBorders>
              <w:top w:val="single" w:sz="8" w:space="0" w:color="B3EFFD"/>
              <w:left w:val="none" w:sz="0" w:space="0" w:color="000000"/>
              <w:bottom w:val="single" w:sz="8" w:space="0" w:color="B3EFFD"/>
              <w:right w:val="none" w:sz="0" w:space="0" w:color="000000"/>
            </w:tcBorders>
            <w:shd w:val="clear" w:color="auto" w:fill="FFFFFF"/>
          </w:tcPr>
          <w:p w14:paraId="1447EB7A" w14:textId="1387B7B5" w:rsidR="00424700" w:rsidRPr="00BA27BD"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Pr>
                <w:rFonts w:eastAsia="DejaVu Sans" w:cs="Arial"/>
                <w:color w:val="000000"/>
                <w:sz w:val="14"/>
                <w:szCs w:val="14"/>
              </w:rPr>
              <w:t>S</w:t>
            </w:r>
          </w:p>
        </w:tc>
        <w:tc>
          <w:tcPr>
            <w:tcW w:w="350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D631D1" w14:textId="0C1ECA6A" w:rsidR="00424700" w:rsidRPr="00BA27BD"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sidRPr="00BA27BD">
              <w:rPr>
                <w:rFonts w:eastAsia="DejaVu Sans" w:cs="Arial"/>
                <w:color w:val="000000"/>
                <w:sz w:val="14"/>
                <w:szCs w:val="14"/>
              </w:rPr>
              <w:t>Historic Incremental Expiring Savings*†</w:t>
            </w:r>
          </w:p>
        </w:tc>
        <w:tc>
          <w:tcPr>
            <w:tcW w:w="656" w:type="pct"/>
            <w:tcBorders>
              <w:top w:val="single" w:sz="8" w:space="0" w:color="B3EFFD"/>
              <w:left w:val="none" w:sz="0" w:space="0" w:color="000000"/>
              <w:bottom w:val="single" w:sz="8" w:space="0" w:color="B3EFFD"/>
              <w:right w:val="none" w:sz="0" w:space="0" w:color="000000"/>
            </w:tcBorders>
            <w:shd w:val="clear" w:color="auto" w:fill="FFFFFF"/>
            <w:tcMar>
              <w:top w:w="0" w:type="dxa"/>
              <w:left w:w="29" w:type="dxa"/>
              <w:bottom w:w="0" w:type="dxa"/>
              <w:right w:w="29" w:type="dxa"/>
            </w:tcMar>
          </w:tcPr>
          <w:p w14:paraId="1741E79C" w14:textId="020C7228"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r w:rsidRPr="002D0BDB">
              <w:rPr>
                <w:rFonts w:eastAsia="DejaVu Sans" w:cs="Arial"/>
                <w:color w:val="000000"/>
                <w:sz w:val="14"/>
                <w:szCs w:val="14"/>
              </w:rPr>
              <w:t xml:space="preserve"> 215,326,019 </w:t>
            </w:r>
          </w:p>
        </w:tc>
        <w:tc>
          <w:tcPr>
            <w:tcW w:w="54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5F067D" w14:textId="77777777"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p>
        </w:tc>
      </w:tr>
      <w:tr w:rsidR="00424700" w:rsidRPr="00A104BC" w14:paraId="5FA7B004" w14:textId="77777777" w:rsidTr="00DB0450">
        <w:trPr>
          <w:cantSplit/>
          <w:jc w:val="center"/>
        </w:trPr>
        <w:tc>
          <w:tcPr>
            <w:tcW w:w="293" w:type="pct"/>
            <w:tcBorders>
              <w:top w:val="single" w:sz="8" w:space="0" w:color="B3EFFD"/>
              <w:left w:val="none" w:sz="0" w:space="0" w:color="000000"/>
              <w:bottom w:val="single" w:sz="8" w:space="0" w:color="B3EFFD"/>
              <w:right w:val="none" w:sz="0" w:space="0" w:color="000000"/>
            </w:tcBorders>
            <w:shd w:val="clear" w:color="auto" w:fill="FFFFFF"/>
          </w:tcPr>
          <w:p w14:paraId="68F25650" w14:textId="341F283E" w:rsidR="00424700" w:rsidRPr="00BA27BD"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Pr>
                <w:rFonts w:eastAsia="DejaVu Sans" w:cs="Arial"/>
                <w:color w:val="000000"/>
                <w:sz w:val="14"/>
                <w:szCs w:val="14"/>
              </w:rPr>
              <w:t>T</w:t>
            </w:r>
          </w:p>
        </w:tc>
        <w:tc>
          <w:tcPr>
            <w:tcW w:w="350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B1878FF" w14:textId="26215CD0" w:rsidR="00424700" w:rsidRPr="00BA27BD"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sidRPr="00BA27BD">
              <w:rPr>
                <w:rFonts w:eastAsia="DejaVu Sans" w:cs="Arial"/>
                <w:color w:val="000000"/>
                <w:sz w:val="14"/>
                <w:szCs w:val="14"/>
              </w:rPr>
              <w:t xml:space="preserve">Legacy Incremental Expiring Savings </w:t>
            </w:r>
          </w:p>
        </w:tc>
        <w:tc>
          <w:tcPr>
            <w:tcW w:w="656" w:type="pct"/>
            <w:tcBorders>
              <w:top w:val="single" w:sz="8" w:space="0" w:color="B3EFFD"/>
              <w:left w:val="none" w:sz="0" w:space="0" w:color="000000"/>
              <w:bottom w:val="single" w:sz="8" w:space="0" w:color="B3EFFD"/>
              <w:right w:val="none" w:sz="0" w:space="0" w:color="000000"/>
            </w:tcBorders>
            <w:shd w:val="clear" w:color="auto" w:fill="FFFFFF"/>
            <w:tcMar>
              <w:top w:w="0" w:type="dxa"/>
              <w:left w:w="29" w:type="dxa"/>
              <w:bottom w:w="0" w:type="dxa"/>
              <w:right w:w="29" w:type="dxa"/>
            </w:tcMar>
          </w:tcPr>
          <w:p w14:paraId="14E69B37" w14:textId="0EE8E4C9"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r w:rsidRPr="002D0BDB">
              <w:rPr>
                <w:rFonts w:eastAsia="DejaVu Sans" w:cs="Arial"/>
                <w:color w:val="000000"/>
                <w:sz w:val="14"/>
                <w:szCs w:val="14"/>
              </w:rPr>
              <w:t xml:space="preserve"> 360,980,895 </w:t>
            </w:r>
          </w:p>
        </w:tc>
        <w:tc>
          <w:tcPr>
            <w:tcW w:w="54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DDD58E1" w14:textId="77777777"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p>
        </w:tc>
      </w:tr>
      <w:tr w:rsidR="00424700" w:rsidRPr="00A104BC" w14:paraId="4545C0D2" w14:textId="77777777" w:rsidTr="00DB0450">
        <w:trPr>
          <w:cantSplit/>
          <w:jc w:val="center"/>
        </w:trPr>
        <w:tc>
          <w:tcPr>
            <w:tcW w:w="293" w:type="pct"/>
            <w:tcBorders>
              <w:top w:val="single" w:sz="8" w:space="0" w:color="B3EFFD"/>
              <w:left w:val="none" w:sz="0" w:space="0" w:color="000000"/>
              <w:bottom w:val="single" w:sz="8" w:space="0" w:color="B3EFFD"/>
              <w:right w:val="none" w:sz="0" w:space="0" w:color="000000"/>
            </w:tcBorders>
            <w:shd w:val="clear" w:color="auto" w:fill="FFFFFF"/>
          </w:tcPr>
          <w:p w14:paraId="20531A4F" w14:textId="649B8194" w:rsidR="00424700" w:rsidRPr="00BA27BD"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Pr>
                <w:rFonts w:eastAsia="DejaVu Sans" w:cs="Arial"/>
                <w:color w:val="000000"/>
                <w:sz w:val="14"/>
                <w:szCs w:val="14"/>
              </w:rPr>
              <w:t>U</w:t>
            </w:r>
          </w:p>
        </w:tc>
        <w:tc>
          <w:tcPr>
            <w:tcW w:w="350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186218" w14:textId="33E62CD8" w:rsidR="00424700" w:rsidRPr="00BA27BD"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sidRPr="00BA27BD">
              <w:rPr>
                <w:rFonts w:eastAsia="DejaVu Sans" w:cs="Arial"/>
                <w:color w:val="000000"/>
                <w:sz w:val="14"/>
                <w:szCs w:val="14"/>
              </w:rPr>
              <w:t>CPAS Statutory Goal†‡</w:t>
            </w:r>
          </w:p>
        </w:tc>
        <w:tc>
          <w:tcPr>
            <w:tcW w:w="656" w:type="pct"/>
            <w:tcBorders>
              <w:top w:val="single" w:sz="8" w:space="0" w:color="B3EFFD"/>
              <w:left w:val="none" w:sz="0" w:space="0" w:color="000000"/>
              <w:bottom w:val="single" w:sz="8" w:space="0" w:color="B3EFFD"/>
              <w:right w:val="none" w:sz="0" w:space="0" w:color="000000"/>
            </w:tcBorders>
            <w:shd w:val="clear" w:color="auto" w:fill="FFFFFF"/>
            <w:tcMar>
              <w:top w:w="0" w:type="dxa"/>
              <w:left w:w="29" w:type="dxa"/>
              <w:bottom w:w="0" w:type="dxa"/>
              <w:right w:w="29" w:type="dxa"/>
            </w:tcMar>
          </w:tcPr>
          <w:p w14:paraId="257807FD" w14:textId="18EBE693"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r w:rsidRPr="002D0BDB">
              <w:rPr>
                <w:rFonts w:eastAsia="DejaVu Sans" w:cs="Arial"/>
                <w:color w:val="000000"/>
                <w:sz w:val="14"/>
                <w:szCs w:val="14"/>
              </w:rPr>
              <w:t xml:space="preserve"> 11,952,076,046 </w:t>
            </w:r>
          </w:p>
        </w:tc>
        <w:tc>
          <w:tcPr>
            <w:tcW w:w="54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8D74383" w14:textId="77777777"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p>
        </w:tc>
      </w:tr>
      <w:tr w:rsidR="00424700" w:rsidRPr="00A104BC" w14:paraId="0519A8CB" w14:textId="77777777" w:rsidTr="00DB0450">
        <w:trPr>
          <w:cantSplit/>
          <w:jc w:val="center"/>
        </w:trPr>
        <w:tc>
          <w:tcPr>
            <w:tcW w:w="293" w:type="pct"/>
            <w:tcBorders>
              <w:top w:val="single" w:sz="8" w:space="0" w:color="B3EFFD"/>
              <w:left w:val="none" w:sz="0" w:space="0" w:color="000000"/>
              <w:bottom w:val="single" w:sz="8" w:space="0" w:color="B3EFFD"/>
              <w:right w:val="none" w:sz="0" w:space="0" w:color="000000"/>
            </w:tcBorders>
            <w:shd w:val="clear" w:color="auto" w:fill="FFFFFF"/>
          </w:tcPr>
          <w:p w14:paraId="3D4669D7" w14:textId="1DD3C232" w:rsidR="00424700" w:rsidRPr="00BA27BD"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Pr>
                <w:rFonts w:eastAsia="DejaVu Sans" w:cs="Arial"/>
                <w:color w:val="000000"/>
                <w:sz w:val="14"/>
                <w:szCs w:val="14"/>
              </w:rPr>
              <w:t>V</w:t>
            </w:r>
          </w:p>
        </w:tc>
        <w:tc>
          <w:tcPr>
            <w:tcW w:w="350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0031607" w14:textId="2F251940" w:rsidR="00424700" w:rsidRPr="00BA27BD"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sidRPr="00BA27BD">
              <w:rPr>
                <w:rFonts w:eastAsia="DejaVu Sans" w:cs="Arial"/>
                <w:color w:val="000000"/>
                <w:sz w:val="14"/>
                <w:szCs w:val="14"/>
              </w:rPr>
              <w:t>CPAS Achieved as Percent of Goal</w:t>
            </w:r>
          </w:p>
        </w:tc>
        <w:tc>
          <w:tcPr>
            <w:tcW w:w="656" w:type="pct"/>
            <w:tcBorders>
              <w:top w:val="single" w:sz="8" w:space="0" w:color="B3EFFD"/>
              <w:left w:val="none" w:sz="0" w:space="0" w:color="000000"/>
              <w:bottom w:val="single" w:sz="8" w:space="0" w:color="B3EFFD"/>
              <w:right w:val="none" w:sz="0" w:space="0" w:color="000000"/>
            </w:tcBorders>
            <w:shd w:val="clear" w:color="auto" w:fill="FFFFFF"/>
            <w:tcMar>
              <w:top w:w="0" w:type="dxa"/>
              <w:left w:w="29" w:type="dxa"/>
              <w:bottom w:w="0" w:type="dxa"/>
              <w:right w:w="29" w:type="dxa"/>
            </w:tcMar>
          </w:tcPr>
          <w:p w14:paraId="3170C6F0" w14:textId="749E3830"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r w:rsidRPr="002D0BDB">
              <w:rPr>
                <w:rFonts w:eastAsia="DejaVu Sans" w:cs="Arial"/>
                <w:color w:val="000000"/>
                <w:sz w:val="14"/>
                <w:szCs w:val="14"/>
              </w:rPr>
              <w:t>100.6%</w:t>
            </w:r>
          </w:p>
        </w:tc>
        <w:tc>
          <w:tcPr>
            <w:tcW w:w="54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8CA819" w14:textId="77777777"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p>
        </w:tc>
      </w:tr>
      <w:tr w:rsidR="00424700" w:rsidRPr="00A104BC" w14:paraId="0577F91E" w14:textId="77777777" w:rsidTr="00DB0450">
        <w:trPr>
          <w:cantSplit/>
          <w:jc w:val="center"/>
        </w:trPr>
        <w:tc>
          <w:tcPr>
            <w:tcW w:w="293" w:type="pct"/>
            <w:tcBorders>
              <w:top w:val="single" w:sz="8" w:space="0" w:color="B3EFFD"/>
              <w:left w:val="none" w:sz="0" w:space="0" w:color="000000"/>
              <w:bottom w:val="single" w:sz="8" w:space="0" w:color="B3EFFD"/>
              <w:right w:val="none" w:sz="0" w:space="0" w:color="000000"/>
            </w:tcBorders>
            <w:shd w:val="clear" w:color="auto" w:fill="FFFFFF"/>
          </w:tcPr>
          <w:p w14:paraId="1BA9DF28" w14:textId="526D1FF1" w:rsidR="00424700" w:rsidRPr="00BA27BD"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Pr>
                <w:rFonts w:eastAsia="DejaVu Sans" w:cs="Arial"/>
                <w:color w:val="000000"/>
                <w:sz w:val="14"/>
                <w:szCs w:val="14"/>
              </w:rPr>
              <w:t>W</w:t>
            </w:r>
          </w:p>
        </w:tc>
        <w:tc>
          <w:tcPr>
            <w:tcW w:w="350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46D21D4" w14:textId="515742C8" w:rsidR="00424700" w:rsidRPr="00BA27BD"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sidRPr="00BA27BD">
              <w:rPr>
                <w:rFonts w:eastAsia="DejaVu Sans" w:cs="Arial"/>
                <w:color w:val="000000"/>
                <w:sz w:val="14"/>
                <w:szCs w:val="14"/>
              </w:rPr>
              <w:t>Applicable Annual Incremental Goal (AAIG)†§</w:t>
            </w:r>
          </w:p>
        </w:tc>
        <w:tc>
          <w:tcPr>
            <w:tcW w:w="656" w:type="pct"/>
            <w:tcBorders>
              <w:top w:val="single" w:sz="8" w:space="0" w:color="B3EFFD"/>
              <w:left w:val="none" w:sz="0" w:space="0" w:color="000000"/>
              <w:bottom w:val="single" w:sz="8" w:space="0" w:color="B3EFFD"/>
              <w:right w:val="none" w:sz="0" w:space="0" w:color="000000"/>
            </w:tcBorders>
            <w:shd w:val="clear" w:color="auto" w:fill="FFFFFF"/>
            <w:tcMar>
              <w:top w:w="0" w:type="dxa"/>
              <w:left w:w="29" w:type="dxa"/>
              <w:bottom w:w="0" w:type="dxa"/>
              <w:right w:w="29" w:type="dxa"/>
            </w:tcMar>
          </w:tcPr>
          <w:p w14:paraId="29B790B1" w14:textId="188F8789"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r w:rsidRPr="002D0BDB">
              <w:rPr>
                <w:rFonts w:eastAsia="DejaVu Sans" w:cs="Arial"/>
                <w:color w:val="000000"/>
                <w:sz w:val="14"/>
                <w:szCs w:val="14"/>
              </w:rPr>
              <w:t xml:space="preserve"> 970,543,422 </w:t>
            </w:r>
          </w:p>
        </w:tc>
        <w:tc>
          <w:tcPr>
            <w:tcW w:w="54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236A581" w14:textId="77777777"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p>
        </w:tc>
      </w:tr>
      <w:tr w:rsidR="00424700" w:rsidRPr="00A104BC" w14:paraId="77BD74DC" w14:textId="77777777" w:rsidTr="00DB0450">
        <w:trPr>
          <w:cantSplit/>
          <w:jc w:val="center"/>
        </w:trPr>
        <w:tc>
          <w:tcPr>
            <w:tcW w:w="293" w:type="pct"/>
            <w:tcBorders>
              <w:top w:val="single" w:sz="8" w:space="0" w:color="B3EFFD"/>
              <w:left w:val="none" w:sz="0" w:space="0" w:color="000000"/>
              <w:bottom w:val="single" w:sz="8" w:space="0" w:color="B3EFFD"/>
              <w:right w:val="none" w:sz="0" w:space="0" w:color="000000"/>
            </w:tcBorders>
            <w:shd w:val="clear" w:color="auto" w:fill="FFFFFF"/>
          </w:tcPr>
          <w:p w14:paraId="3A5DDE5D" w14:textId="4296FCD6" w:rsidR="00424700" w:rsidRPr="00BA27BD"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Pr>
                <w:rFonts w:eastAsia="DejaVu Sans" w:cs="Arial"/>
                <w:color w:val="000000"/>
                <w:sz w:val="14"/>
                <w:szCs w:val="14"/>
              </w:rPr>
              <w:t>X</w:t>
            </w:r>
          </w:p>
        </w:tc>
        <w:tc>
          <w:tcPr>
            <w:tcW w:w="350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69CB0AA" w14:textId="5EE2B59B" w:rsidR="00424700" w:rsidRPr="00A104BC"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sidRPr="00BA27BD">
              <w:rPr>
                <w:rFonts w:eastAsia="DejaVu Sans" w:cs="Arial"/>
                <w:color w:val="000000"/>
                <w:sz w:val="14"/>
                <w:szCs w:val="14"/>
              </w:rPr>
              <w:t>Applicable Annual Total Savings (AAIG + Legacy Exp</w:t>
            </w:r>
            <w:r>
              <w:rPr>
                <w:rFonts w:eastAsia="DejaVu Sans" w:cs="Arial"/>
                <w:color w:val="000000"/>
                <w:sz w:val="14"/>
                <w:szCs w:val="14"/>
              </w:rPr>
              <w:t>i</w:t>
            </w:r>
            <w:r w:rsidRPr="00BA27BD">
              <w:rPr>
                <w:rFonts w:eastAsia="DejaVu Sans" w:cs="Arial"/>
                <w:color w:val="000000"/>
                <w:sz w:val="14"/>
                <w:szCs w:val="14"/>
              </w:rPr>
              <w:t>ring + Historic Exp</w:t>
            </w:r>
            <w:r>
              <w:rPr>
                <w:rFonts w:eastAsia="DejaVu Sans" w:cs="Arial"/>
                <w:color w:val="000000"/>
                <w:sz w:val="14"/>
                <w:szCs w:val="14"/>
              </w:rPr>
              <w:t>i</w:t>
            </w:r>
            <w:r w:rsidRPr="00BA27BD">
              <w:rPr>
                <w:rFonts w:eastAsia="DejaVu Sans" w:cs="Arial"/>
                <w:color w:val="000000"/>
                <w:sz w:val="14"/>
                <w:szCs w:val="14"/>
              </w:rPr>
              <w:t>ring Savings)‡§</w:t>
            </w:r>
          </w:p>
        </w:tc>
        <w:tc>
          <w:tcPr>
            <w:tcW w:w="656" w:type="pct"/>
            <w:tcBorders>
              <w:top w:val="single" w:sz="8" w:space="0" w:color="B3EFFD"/>
              <w:left w:val="none" w:sz="0" w:space="0" w:color="000000"/>
              <w:bottom w:val="single" w:sz="8" w:space="0" w:color="B3EFFD"/>
              <w:right w:val="none" w:sz="0" w:space="0" w:color="000000"/>
            </w:tcBorders>
            <w:shd w:val="clear" w:color="auto" w:fill="FFFFFF"/>
            <w:tcMar>
              <w:top w:w="0" w:type="dxa"/>
              <w:left w:w="29" w:type="dxa"/>
              <w:bottom w:w="0" w:type="dxa"/>
              <w:right w:w="29" w:type="dxa"/>
            </w:tcMar>
          </w:tcPr>
          <w:p w14:paraId="24326682" w14:textId="617F7FEE"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r w:rsidRPr="002D0BDB">
              <w:rPr>
                <w:rFonts w:eastAsia="DejaVu Sans" w:cs="Arial"/>
                <w:color w:val="000000"/>
                <w:sz w:val="14"/>
                <w:szCs w:val="14"/>
              </w:rPr>
              <w:t xml:space="preserve"> 1,546,850,336 </w:t>
            </w:r>
          </w:p>
        </w:tc>
        <w:tc>
          <w:tcPr>
            <w:tcW w:w="54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C933DFA" w14:textId="77777777"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p>
        </w:tc>
      </w:tr>
      <w:tr w:rsidR="00424700" w:rsidRPr="00A104BC" w14:paraId="33EE9CD6" w14:textId="77777777" w:rsidTr="00DB0450">
        <w:trPr>
          <w:cantSplit/>
          <w:jc w:val="center"/>
        </w:trPr>
        <w:tc>
          <w:tcPr>
            <w:tcW w:w="293" w:type="pct"/>
            <w:tcBorders>
              <w:top w:val="single" w:sz="8" w:space="0" w:color="B3EFFD"/>
              <w:left w:val="none" w:sz="0" w:space="0" w:color="000000"/>
              <w:bottom w:val="single" w:sz="8" w:space="0" w:color="B3EFFD"/>
              <w:right w:val="none" w:sz="0" w:space="0" w:color="000000"/>
            </w:tcBorders>
            <w:shd w:val="clear" w:color="auto" w:fill="FFFFFF"/>
          </w:tcPr>
          <w:p w14:paraId="310CD643" w14:textId="054795FF" w:rsidR="00424700" w:rsidRPr="00BA27BD"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Pr>
                <w:rFonts w:eastAsia="DejaVu Sans" w:cs="Arial"/>
                <w:color w:val="000000"/>
                <w:sz w:val="14"/>
                <w:szCs w:val="14"/>
              </w:rPr>
              <w:t>Y</w:t>
            </w:r>
          </w:p>
        </w:tc>
        <w:tc>
          <w:tcPr>
            <w:tcW w:w="350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392258" w14:textId="3E287492" w:rsidR="00424700" w:rsidRPr="00A104BC" w:rsidRDefault="00424700" w:rsidP="002D0BDB">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sidRPr="00BA27BD">
              <w:rPr>
                <w:rFonts w:eastAsia="DejaVu Sans" w:cs="Arial"/>
                <w:color w:val="000000"/>
                <w:sz w:val="14"/>
                <w:szCs w:val="14"/>
              </w:rPr>
              <w:t>Applicable Annual Incremental Savings Achieved‡||</w:t>
            </w:r>
          </w:p>
        </w:tc>
        <w:tc>
          <w:tcPr>
            <w:tcW w:w="656" w:type="pct"/>
            <w:tcBorders>
              <w:top w:val="single" w:sz="8" w:space="0" w:color="B3EFFD"/>
              <w:left w:val="none" w:sz="0" w:space="0" w:color="000000"/>
              <w:bottom w:val="single" w:sz="8" w:space="0" w:color="B3EFFD"/>
              <w:right w:val="none" w:sz="0" w:space="0" w:color="000000"/>
            </w:tcBorders>
            <w:shd w:val="clear" w:color="auto" w:fill="FFFFFF"/>
            <w:tcMar>
              <w:top w:w="0" w:type="dxa"/>
              <w:left w:w="29" w:type="dxa"/>
              <w:bottom w:w="0" w:type="dxa"/>
              <w:right w:w="29" w:type="dxa"/>
            </w:tcMar>
          </w:tcPr>
          <w:p w14:paraId="3CE75EB7" w14:textId="219D9F13"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r w:rsidRPr="002D0BDB">
              <w:rPr>
                <w:rFonts w:eastAsia="DejaVu Sans" w:cs="Arial"/>
                <w:color w:val="000000"/>
                <w:sz w:val="14"/>
                <w:szCs w:val="14"/>
              </w:rPr>
              <w:t xml:space="preserve"> 1,010,105,961 </w:t>
            </w:r>
          </w:p>
        </w:tc>
        <w:tc>
          <w:tcPr>
            <w:tcW w:w="54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2956AB" w14:textId="77777777" w:rsidR="00424700" w:rsidRPr="00A104BC" w:rsidRDefault="00424700" w:rsidP="002D0BDB">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p>
        </w:tc>
      </w:tr>
      <w:tr w:rsidR="00424700" w:rsidRPr="00A104BC" w14:paraId="3C8BED1C" w14:textId="77777777" w:rsidTr="00DB0450">
        <w:trPr>
          <w:cantSplit/>
          <w:jc w:val="center"/>
        </w:trPr>
        <w:tc>
          <w:tcPr>
            <w:tcW w:w="293" w:type="pct"/>
            <w:tcBorders>
              <w:top w:val="single" w:sz="8" w:space="0" w:color="B3EFFD"/>
              <w:left w:val="none" w:sz="0" w:space="0" w:color="000000"/>
              <w:bottom w:val="single" w:sz="16" w:space="0" w:color="036479"/>
              <w:right w:val="none" w:sz="0" w:space="0" w:color="000000"/>
            </w:tcBorders>
            <w:shd w:val="clear" w:color="auto" w:fill="FFFFFF"/>
          </w:tcPr>
          <w:p w14:paraId="7EB9171B" w14:textId="793F9F4E" w:rsidR="00424700" w:rsidRPr="00BA27BD" w:rsidRDefault="00424700" w:rsidP="00F239BD">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Pr>
                <w:rFonts w:eastAsia="DejaVu Sans" w:cs="Arial"/>
                <w:color w:val="000000"/>
                <w:sz w:val="14"/>
                <w:szCs w:val="14"/>
              </w:rPr>
              <w:t>Z</w:t>
            </w:r>
          </w:p>
        </w:tc>
        <w:tc>
          <w:tcPr>
            <w:tcW w:w="350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640398DA" w14:textId="54849E48" w:rsidR="00424700" w:rsidRPr="00BA27BD" w:rsidRDefault="00424700" w:rsidP="00F239BD">
            <w:pPr>
              <w:keepNext/>
              <w:pBdr>
                <w:top w:val="none" w:sz="0" w:space="0" w:color="000000"/>
                <w:left w:val="none" w:sz="0" w:space="0" w:color="000000"/>
                <w:bottom w:val="none" w:sz="0" w:space="0" w:color="000000"/>
                <w:right w:val="none" w:sz="0" w:space="0" w:color="000000"/>
              </w:pBdr>
              <w:rPr>
                <w:rFonts w:eastAsia="DejaVu Sans" w:cs="Arial"/>
                <w:color w:val="000000"/>
                <w:sz w:val="14"/>
                <w:szCs w:val="14"/>
              </w:rPr>
            </w:pPr>
            <w:r w:rsidRPr="00BA27BD">
              <w:rPr>
                <w:rFonts w:eastAsia="DejaVu Sans" w:cs="Arial"/>
                <w:color w:val="000000"/>
                <w:sz w:val="14"/>
                <w:szCs w:val="14"/>
              </w:rPr>
              <w:t>AAIG Achieved as Percent of Goal</w:t>
            </w:r>
          </w:p>
        </w:tc>
        <w:tc>
          <w:tcPr>
            <w:tcW w:w="656" w:type="pct"/>
            <w:tcBorders>
              <w:top w:val="single" w:sz="8" w:space="0" w:color="B3EFFD"/>
              <w:left w:val="none" w:sz="0" w:space="0" w:color="000000"/>
              <w:bottom w:val="single" w:sz="16" w:space="0" w:color="036479"/>
              <w:right w:val="none" w:sz="0" w:space="0" w:color="000000"/>
            </w:tcBorders>
            <w:shd w:val="clear" w:color="auto" w:fill="FFFFFF"/>
            <w:tcMar>
              <w:top w:w="0" w:type="dxa"/>
              <w:left w:w="29" w:type="dxa"/>
              <w:bottom w:w="0" w:type="dxa"/>
              <w:right w:w="29" w:type="dxa"/>
            </w:tcMar>
          </w:tcPr>
          <w:p w14:paraId="790BDE99" w14:textId="77777777" w:rsidR="00424700" w:rsidRPr="00A104BC" w:rsidRDefault="00424700" w:rsidP="00F239BD">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r w:rsidRPr="0053434B">
              <w:rPr>
                <w:rFonts w:eastAsia="DejaVu Sans" w:cs="Arial"/>
                <w:color w:val="000000"/>
                <w:sz w:val="14"/>
                <w:szCs w:val="14"/>
              </w:rPr>
              <w:t>104.1%</w:t>
            </w:r>
          </w:p>
        </w:tc>
        <w:tc>
          <w:tcPr>
            <w:tcW w:w="544"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57679A01" w14:textId="77777777" w:rsidR="00424700" w:rsidRPr="00A104BC" w:rsidRDefault="00424700" w:rsidP="00F239BD">
            <w:pPr>
              <w:keepNext/>
              <w:pBdr>
                <w:top w:val="none" w:sz="0" w:space="0" w:color="000000"/>
                <w:left w:val="none" w:sz="0" w:space="0" w:color="000000"/>
                <w:bottom w:val="none" w:sz="0" w:space="0" w:color="000000"/>
                <w:right w:val="none" w:sz="0" w:space="0" w:color="000000"/>
              </w:pBdr>
              <w:jc w:val="right"/>
              <w:rPr>
                <w:rFonts w:eastAsia="DejaVu Sans" w:cs="Arial"/>
                <w:color w:val="000000"/>
                <w:sz w:val="14"/>
                <w:szCs w:val="14"/>
              </w:rPr>
            </w:pPr>
          </w:p>
        </w:tc>
      </w:tr>
    </w:tbl>
    <w:bookmarkEnd w:id="14"/>
    <w:p w14:paraId="5F140F5B" w14:textId="2A923B14" w:rsidR="008046CD" w:rsidRDefault="008046CD" w:rsidP="008046CD">
      <w:pPr>
        <w:pStyle w:val="TableFigureNote"/>
      </w:pPr>
      <w:r>
        <w:t>Notes:</w:t>
      </w:r>
      <w:r w:rsidR="00BF7555">
        <w:t xml:space="preserve"> </w:t>
      </w:r>
      <w:r>
        <w:t>The totals in this table may vary slightly from the totals in other tables and the totals summed across the individual program reports due to rounding error.</w:t>
      </w:r>
      <w:r>
        <w:br/>
      </w:r>
      <w:r>
        <w:rPr>
          <w:b/>
          <w:bCs/>
        </w:rPr>
        <w:t>Carryover</w:t>
      </w:r>
      <w:r>
        <w:t>: Verified gross savings include carryover savings.</w:t>
      </w:r>
      <w:r>
        <w:br/>
      </w:r>
      <w:r>
        <w:rPr>
          <w:b/>
          <w:bCs/>
        </w:rPr>
        <w:t>Portfolio NTG Ratio</w:t>
      </w:r>
      <w:r>
        <w:t>: Guidehouse calculated the portfolio NTG ratio by dividing the total net savings by the total verified gross savings. However, some programs do not report ex ante gross savings and only report net savings (e.g., the Residential Behavior program). Where the evaluation approach also produces net savings as its primary output, we did not calculate verified gross savings. </w:t>
      </w:r>
    </w:p>
    <w:p w14:paraId="23161055" w14:textId="77777777" w:rsidR="00BF7555" w:rsidRDefault="008046CD" w:rsidP="008046CD">
      <w:pPr>
        <w:pStyle w:val="TableFigureNote"/>
      </w:pPr>
      <w:r>
        <w:t>* The Peak Demand Savings are savings occurring at coincident Summer Peak period, defined as 1:00-5:00 PM Central Prevailing Time on non-holiday weekdays, June through August. This definition is in accordance with PJM requirement.</w:t>
      </w:r>
      <w:r>
        <w:br/>
        <w:t>† Electric Energy Savings - Direct includes primary kWh savings from efficient measures (includes efficiency savings from fuel switching measures but excludes the fuel switching savings), secondary kWh savings from wastewater treatment, and electric heating penalties.</w:t>
      </w:r>
      <w:r>
        <w:br/>
      </w:r>
      <w:r>
        <w:lastRenderedPageBreak/>
        <w:t>‡ Legacy Savings are estimated by multiplying statutory 2023 CPAS Legacy Savings percent (3.1%) by ComEd Baseline - 2014-2016 Average Annual Sales Less Exempt Customers MWh value of 83,000,528.</w:t>
      </w:r>
      <w:r>
        <w:br/>
        <w:t xml:space="preserve">§ Gas savings are converted to kWh by multiplying therms by 29.31 (which is based on 100,000 Btu/therm and 3,412 Btu/kWh). </w:t>
      </w:r>
      <w:r>
        <w:br/>
        <w:t>|| Electrification savings from fuel switching measures excluding direct efficiency savings. Calculated from net electric savings from increase in kWh consumption and decrease in gas consumption from fuel switching (kWh equivalent).</w:t>
      </w:r>
      <w:r>
        <w:br/>
        <w:t># Historical savings go back to CY2018.</w:t>
      </w:r>
      <w:r>
        <w:br/>
        <w:t>*† Incremental expiring savings are equal to CPAS Yn-1 - CPAS Yn.</w:t>
      </w:r>
      <w:r>
        <w:br/>
        <w:t>†‡ Estimated by multiplying statutory 2023 CPAS Goal percent (14.4%) by ComEd Baseline - 2014-2016 Average Annual Sales Less Exempt Customers MWh value of 83,000,528.</w:t>
      </w:r>
      <w:r>
        <w:br/>
        <w:t>†§ Applicable Annual Incremental Goal (AAIG) is equal to CPAS Yn Goal - CPAS Yn-1 Goal</w:t>
      </w:r>
    </w:p>
    <w:p w14:paraId="1F9DFB24" w14:textId="207D520A" w:rsidR="008046CD" w:rsidRDefault="008046CD" w:rsidP="008046CD">
      <w:pPr>
        <w:pStyle w:val="TableFigureNote"/>
      </w:pPr>
      <w:r>
        <w:t>‡§ Applicable Annual Total Savings (AATS) is the savings needed to achieve 100% AAIG (it is sum of AAIG, Legacy Expiring Savings and Historic Expiring Savings).</w:t>
      </w:r>
      <w:r>
        <w:br/>
        <w:t xml:space="preserve">‡|| Estimated as new incremental savings from 2023 after </w:t>
      </w:r>
      <w:r w:rsidRPr="003C285B">
        <w:t>offsetting incremental expiring savings in 2023.</w:t>
      </w:r>
      <w:r w:rsidRPr="003C285B">
        <w:br/>
      </w:r>
      <w:r w:rsidRPr="003C285B">
        <w:rPr>
          <w:i/>
          <w:iCs/>
        </w:rPr>
        <w:t>Source: ComEd tracking data and evaluation team analysis</w:t>
      </w:r>
      <w:r>
        <w:br/>
      </w:r>
    </w:p>
    <w:p w14:paraId="0AB848D5" w14:textId="7B0216CE" w:rsidR="008046CD" w:rsidRDefault="009112C4" w:rsidP="008046CD">
      <w:pPr>
        <w:pStyle w:val="BodyText"/>
      </w:pPr>
      <w:r>
        <w:fldChar w:fldCharType="begin"/>
      </w:r>
      <w:r>
        <w:instrText xml:space="preserve"> REF _Ref161935040 \h </w:instrText>
      </w:r>
      <w:r>
        <w:fldChar w:fldCharType="separate"/>
      </w:r>
      <w:r>
        <w:t xml:space="preserve">Table </w:t>
      </w:r>
      <w:r>
        <w:rPr>
          <w:noProof/>
        </w:rPr>
        <w:t>2</w:t>
      </w:r>
      <w:r>
        <w:noBreakHyphen/>
      </w:r>
      <w:r>
        <w:rPr>
          <w:noProof/>
        </w:rPr>
        <w:t>2</w:t>
      </w:r>
      <w:r>
        <w:fldChar w:fldCharType="end"/>
      </w:r>
      <w:r w:rsidR="008046CD">
        <w:t xml:space="preserve"> summarizes the incremental energy and demand savings achieved in CY2023.</w:t>
      </w:r>
    </w:p>
    <w:p w14:paraId="76C24C33" w14:textId="03C7BBBA" w:rsidR="006E623E" w:rsidRDefault="005D151C">
      <w:pPr>
        <w:pStyle w:val="Caption"/>
      </w:pPr>
      <w:bookmarkStart w:id="15" w:name="_Ref161935040"/>
      <w:bookmarkStart w:id="16" w:name="_Toc161950456"/>
      <w:r>
        <w:t xml:space="preserve">Table </w:t>
      </w:r>
      <w:r>
        <w:fldChar w:fldCharType="begin"/>
      </w:r>
      <w:r>
        <w:instrText xml:space="preserve"> STYLEREF 1 \s </w:instrText>
      </w:r>
      <w:r>
        <w:fldChar w:fldCharType="separate"/>
      </w:r>
      <w:r w:rsidR="00D82C3D">
        <w:rPr>
          <w:noProof/>
        </w:rPr>
        <w:t>2</w:t>
      </w:r>
      <w:r>
        <w:fldChar w:fldCharType="end"/>
      </w:r>
      <w:r>
        <w:noBreakHyphen/>
      </w:r>
      <w:r>
        <w:fldChar w:fldCharType="begin"/>
      </w:r>
      <w:r>
        <w:instrText xml:space="preserve"> SEQ Table \* ARABIC \s 1 </w:instrText>
      </w:r>
      <w:r>
        <w:fldChar w:fldCharType="separate"/>
      </w:r>
      <w:r w:rsidR="00D82C3D">
        <w:rPr>
          <w:noProof/>
        </w:rPr>
        <w:t>2</w:t>
      </w:r>
      <w:r>
        <w:fldChar w:fldCharType="end"/>
      </w:r>
      <w:bookmarkEnd w:id="15"/>
      <w:r w:rsidR="00387DA3">
        <w:t>: Total Annual Incremental Savings</w:t>
      </w:r>
      <w:bookmarkEnd w:id="3"/>
      <w:bookmarkEnd w:id="16"/>
    </w:p>
    <w:tbl>
      <w:tblPr>
        <w:tblW w:w="0" w:type="auto"/>
        <w:jc w:val="center"/>
        <w:tblLayout w:type="fixed"/>
        <w:tblLook w:val="0420" w:firstRow="1" w:lastRow="0" w:firstColumn="0" w:lastColumn="0" w:noHBand="0" w:noVBand="1"/>
      </w:tblPr>
      <w:tblGrid>
        <w:gridCol w:w="1800"/>
        <w:gridCol w:w="1800"/>
        <w:gridCol w:w="1152"/>
        <w:gridCol w:w="1188"/>
        <w:gridCol w:w="1116"/>
        <w:gridCol w:w="1224"/>
        <w:gridCol w:w="1080"/>
      </w:tblGrid>
      <w:tr w:rsidR="006E623E" w14:paraId="59B6E2AC" w14:textId="77777777" w:rsidTr="008046CD">
        <w:trPr>
          <w:cantSplit/>
          <w:tblHeader/>
          <w:jc w:val="center"/>
        </w:trPr>
        <w:tc>
          <w:tcPr>
            <w:tcW w:w="180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6F24AD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Savings Type</w:t>
            </w:r>
          </w:p>
        </w:tc>
        <w:tc>
          <w:tcPr>
            <w:tcW w:w="180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682E264B"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Portfolio</w:t>
            </w:r>
          </w:p>
        </w:tc>
        <w:tc>
          <w:tcPr>
            <w:tcW w:w="1152"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D8005A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Ex Ante Gross Savings</w:t>
            </w:r>
          </w:p>
        </w:tc>
        <w:tc>
          <w:tcPr>
            <w:tcW w:w="1188"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366B66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Verified Gross Realization Rate</w:t>
            </w:r>
          </w:p>
        </w:tc>
        <w:tc>
          <w:tcPr>
            <w:tcW w:w="1116"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670979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Verified Gross Savings</w:t>
            </w:r>
          </w:p>
        </w:tc>
        <w:tc>
          <w:tcPr>
            <w:tcW w:w="1224"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8742D3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NTG*</w:t>
            </w:r>
          </w:p>
        </w:tc>
        <w:tc>
          <w:tcPr>
            <w:tcW w:w="108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BF8252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Verified Net Savings</w:t>
            </w:r>
          </w:p>
        </w:tc>
      </w:tr>
      <w:tr w:rsidR="006E623E" w14:paraId="6112A787" w14:textId="77777777" w:rsidTr="008046CD">
        <w:trPr>
          <w:cantSplit/>
          <w:jc w:val="center"/>
        </w:trPr>
        <w:tc>
          <w:tcPr>
            <w:tcW w:w="180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22CA95"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Energy (kWh)</w:t>
            </w:r>
          </w:p>
        </w:tc>
        <w:tc>
          <w:tcPr>
            <w:tcW w:w="180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C297C3"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 &amp; Public Sector</w:t>
            </w:r>
          </w:p>
        </w:tc>
        <w:tc>
          <w:tcPr>
            <w:tcW w:w="1152"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44E15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734,972,109</w:t>
            </w:r>
          </w:p>
        </w:tc>
        <w:tc>
          <w:tcPr>
            <w:tcW w:w="1188"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84B33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1.01</w:t>
            </w:r>
          </w:p>
        </w:tc>
        <w:tc>
          <w:tcPr>
            <w:tcW w:w="1116"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DC608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745,166,656</w:t>
            </w:r>
          </w:p>
        </w:tc>
        <w:tc>
          <w:tcPr>
            <w:tcW w:w="1224"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701E8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0.91</w:t>
            </w:r>
          </w:p>
        </w:tc>
        <w:tc>
          <w:tcPr>
            <w:tcW w:w="108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508BD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680,731,026</w:t>
            </w:r>
          </w:p>
        </w:tc>
      </w:tr>
      <w:tr w:rsidR="006E623E" w14:paraId="3D85139E" w14:textId="77777777" w:rsidTr="008046CD">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B1C4C1"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Energy (kWh)</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D5EA5D"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8CF23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528,894,624</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34E85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1.13</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C252E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597,885,720</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F4621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1.08</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638F8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644,904,058</w:t>
            </w:r>
          </w:p>
        </w:tc>
      </w:tr>
      <w:tr w:rsidR="006E623E" w14:paraId="6F1CE86A" w14:textId="77777777" w:rsidTr="008046CD">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4E6060"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Energy (kWh)</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D423C3"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Pilot</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6C9DF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1,757,831</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F6154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0.95</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9B363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1,678,558</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7C75E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0.80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C53F5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1,342,847</w:t>
            </w:r>
          </w:p>
        </w:tc>
      </w:tr>
      <w:tr w:rsidR="006E623E" w14:paraId="478441AE" w14:textId="77777777" w:rsidTr="008046CD">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0D2098"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Energy (kWh)</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A84B3F"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Transformation</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5B9C8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3,460,734</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90F5C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3.25</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31D48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11,243,046</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B3BF1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B6090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11,243,046</w:t>
            </w:r>
          </w:p>
        </w:tc>
      </w:tr>
      <w:tr w:rsidR="006E623E" w14:paraId="64A3F9B4" w14:textId="77777777" w:rsidTr="008046CD">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D893A4"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Energy (kWh)</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A4D5D8"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Voltage Optimization</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AC7C1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68,604,187</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212FC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1.01</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33ED8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68,991,654</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2CC31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44274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68,991,654</w:t>
            </w:r>
          </w:p>
        </w:tc>
      </w:tr>
      <w:tr w:rsidR="006E623E" w14:paraId="791DC994" w14:textId="77777777" w:rsidTr="008046CD">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1AF549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Energy (kWh)</w:t>
            </w:r>
          </w:p>
        </w:tc>
        <w:tc>
          <w:tcPr>
            <w:tcW w:w="18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E4D1BC4"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Total</w:t>
            </w:r>
          </w:p>
        </w:tc>
        <w:tc>
          <w:tcPr>
            <w:tcW w:w="1152"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F2F122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1,337,689,485</w:t>
            </w:r>
          </w:p>
        </w:tc>
        <w:tc>
          <w:tcPr>
            <w:tcW w:w="1188"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BD8853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1.07</w:t>
            </w:r>
          </w:p>
        </w:tc>
        <w:tc>
          <w:tcPr>
            <w:tcW w:w="1116"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C7B4C0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1,424,965,634</w:t>
            </w:r>
          </w:p>
        </w:tc>
        <w:tc>
          <w:tcPr>
            <w:tcW w:w="122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12143A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0.99</w:t>
            </w:r>
          </w:p>
        </w:tc>
        <w:tc>
          <w:tcPr>
            <w:tcW w:w="108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42C0DE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1,407,212,630</w:t>
            </w:r>
          </w:p>
        </w:tc>
      </w:tr>
      <w:tr w:rsidR="006E623E" w14:paraId="7401CEF9" w14:textId="77777777" w:rsidTr="008046CD">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CB263C"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Peak Demand (kW)</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867BD4"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 &amp; Public Sector</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49380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121,456</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F821D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1.06</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37FEA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128,992</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30ADD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0.92</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8B2B1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118,401</w:t>
            </w:r>
          </w:p>
        </w:tc>
      </w:tr>
      <w:tr w:rsidR="006E623E" w14:paraId="40C538BA" w14:textId="77777777" w:rsidTr="008046CD">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6E25B0"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Peak Demand (kW)</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A894E7"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650BB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140,710</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7FC60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0.51</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DD8E4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71,932</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A8246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1.14</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89E28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81,729</w:t>
            </w:r>
          </w:p>
        </w:tc>
      </w:tr>
      <w:tr w:rsidR="006E623E" w14:paraId="030DCB42" w14:textId="77777777" w:rsidTr="008046CD">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1E1AEC"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Peak Demand (kW)</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FBCA64"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Pilot</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90456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7</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C4646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0.16</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4C9C4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14605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0.80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C05F1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w:t>
            </w:r>
          </w:p>
        </w:tc>
      </w:tr>
      <w:tr w:rsidR="006E623E" w14:paraId="35AB2F0B" w14:textId="77777777" w:rsidTr="008046CD">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3B4FC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Peak Demand (kW)</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709D53"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Transformation</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5058A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67221F"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94ABF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1,434</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9719F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CC321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1,434</w:t>
            </w:r>
          </w:p>
        </w:tc>
      </w:tr>
      <w:tr w:rsidR="006E623E" w14:paraId="692A2355" w14:textId="77777777" w:rsidTr="008046CD">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388EF1"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Peak Demand (kW)</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D07424"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Voltage Optimization</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04529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12,366</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E1163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1.01</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1F029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12,456</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B3525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6BAF2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12,456</w:t>
            </w:r>
          </w:p>
        </w:tc>
      </w:tr>
      <w:tr w:rsidR="006E623E" w14:paraId="65468C46" w14:textId="77777777" w:rsidTr="008046CD">
        <w:trPr>
          <w:cantSplit/>
          <w:jc w:val="center"/>
        </w:trPr>
        <w:tc>
          <w:tcPr>
            <w:tcW w:w="1800"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09A6360"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Peak Demand (kW)</w:t>
            </w:r>
          </w:p>
        </w:tc>
        <w:tc>
          <w:tcPr>
            <w:tcW w:w="1800"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DE31825"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Total</w:t>
            </w:r>
          </w:p>
        </w:tc>
        <w:tc>
          <w:tcPr>
            <w:tcW w:w="1152"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C21F4B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274,539</w:t>
            </w:r>
          </w:p>
        </w:tc>
        <w:tc>
          <w:tcPr>
            <w:tcW w:w="1188"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DB70AC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0.78</w:t>
            </w:r>
          </w:p>
        </w:tc>
        <w:tc>
          <w:tcPr>
            <w:tcW w:w="1116"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225EB8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214,816</w:t>
            </w:r>
          </w:p>
        </w:tc>
        <w:tc>
          <w:tcPr>
            <w:tcW w:w="1224"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3CA904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1.00</w:t>
            </w:r>
          </w:p>
        </w:tc>
        <w:tc>
          <w:tcPr>
            <w:tcW w:w="1080"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D0F0BD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214,022</w:t>
            </w:r>
          </w:p>
        </w:tc>
      </w:tr>
    </w:tbl>
    <w:p w14:paraId="5E8050B7" w14:textId="77777777" w:rsidR="006E623E" w:rsidRDefault="00387DA3">
      <w:pPr>
        <w:pStyle w:val="TableFigureNote"/>
      </w:pPr>
      <w:r>
        <w:t>Note: The ASI kWh Savings are counted as spart of the IE/RES sector</w:t>
      </w:r>
      <w:r>
        <w:br/>
        <w:t>* The NTG is calculated as the sum of net savings divided by the sum of verified gross savings after excluding measures that do not have verified gross estimates (e.g., some behavior programs).</w:t>
      </w:r>
      <w:r>
        <w:br/>
      </w:r>
      <w:r>
        <w:rPr>
          <w:i/>
          <w:iCs/>
        </w:rPr>
        <w:t>Source: ComEd tracking data and evaluation team analysis.</w:t>
      </w:r>
      <w:r>
        <w:br/>
      </w:r>
    </w:p>
    <w:p w14:paraId="7BA55CE9" w14:textId="77777777" w:rsidR="006E623E" w:rsidRDefault="00387DA3">
      <w:pPr>
        <w:pStyle w:val="BodyText"/>
      </w:pPr>
      <w:r>
        <w:t>Figure 2-1 provides the percent net electric (kWh direct) savings by the sectors. Further detail on the savings by program are shown in subsequent sections.</w:t>
      </w:r>
    </w:p>
    <w:p w14:paraId="2DD94661" w14:textId="3485D987" w:rsidR="008046CD" w:rsidRDefault="008046CD" w:rsidP="008046CD">
      <w:pPr>
        <w:pStyle w:val="Caption"/>
      </w:pPr>
      <w:bookmarkStart w:id="17" w:name="_Ref128159396"/>
      <w:bookmarkStart w:id="18" w:name="_Toc22057628"/>
      <w:bookmarkStart w:id="19" w:name="_Toc58858532"/>
      <w:bookmarkStart w:id="20" w:name="_Toc142899142"/>
      <w:bookmarkStart w:id="21" w:name="_Toc161950449"/>
      <w:r w:rsidRPr="005572B2">
        <w:lastRenderedPageBreak/>
        <w:t xml:space="preserve">Figure </w:t>
      </w:r>
      <w:r w:rsidRPr="005572B2">
        <w:fldChar w:fldCharType="begin"/>
      </w:r>
      <w:r w:rsidRPr="005572B2">
        <w:rPr>
          <w:noProof/>
        </w:rPr>
        <w:instrText xml:space="preserve"> STYLEREF 1 \s </w:instrText>
      </w:r>
      <w:r w:rsidRPr="005572B2">
        <w:fldChar w:fldCharType="separate"/>
      </w:r>
      <w:r w:rsidR="00D82C3D">
        <w:rPr>
          <w:noProof/>
        </w:rPr>
        <w:t>2</w:t>
      </w:r>
      <w:r w:rsidRPr="005572B2">
        <w:fldChar w:fldCharType="end"/>
      </w:r>
      <w:r w:rsidRPr="005572B2">
        <w:noBreakHyphen/>
      </w:r>
      <w:r w:rsidRPr="005572B2">
        <w:fldChar w:fldCharType="begin"/>
      </w:r>
      <w:r w:rsidRPr="005572B2">
        <w:rPr>
          <w:noProof/>
        </w:rPr>
        <w:instrText xml:space="preserve"> SEQ Figure \* ARABIC \s 1 </w:instrText>
      </w:r>
      <w:r w:rsidRPr="005572B2">
        <w:fldChar w:fldCharType="separate"/>
      </w:r>
      <w:r w:rsidR="00D82C3D">
        <w:rPr>
          <w:noProof/>
        </w:rPr>
        <w:t>1</w:t>
      </w:r>
      <w:r w:rsidRPr="005572B2">
        <w:fldChar w:fldCharType="end"/>
      </w:r>
      <w:bookmarkEnd w:id="17"/>
      <w:r w:rsidRPr="005572B2">
        <w:t>. Annual Incremental Electric Savings by Sector</w:t>
      </w:r>
      <w:bookmarkEnd w:id="18"/>
      <w:bookmarkEnd w:id="19"/>
      <w:bookmarkEnd w:id="20"/>
      <w:bookmarkEnd w:id="21"/>
    </w:p>
    <w:p w14:paraId="036DB176" w14:textId="77777777" w:rsidR="008046CD" w:rsidRDefault="008046CD" w:rsidP="008046CD">
      <w:r>
        <w:rPr>
          <w:noProof/>
        </w:rPr>
        <w:drawing>
          <wp:inline distT="0" distB="0" distL="0" distR="0" wp14:anchorId="3442EBB8" wp14:editId="0659BB6D">
            <wp:extent cx="5956300" cy="4803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6300" cy="4803775"/>
                    </a:xfrm>
                    <a:prstGeom prst="rect">
                      <a:avLst/>
                    </a:prstGeom>
                    <a:noFill/>
                  </pic:spPr>
                </pic:pic>
              </a:graphicData>
            </a:graphic>
          </wp:inline>
        </w:drawing>
      </w:r>
    </w:p>
    <w:p w14:paraId="0BAF4CCA" w14:textId="223DB484" w:rsidR="006E623E" w:rsidRDefault="008046CD" w:rsidP="008046CD">
      <w:pPr>
        <w:pStyle w:val="TableFigureNote"/>
      </w:pPr>
      <w:r>
        <w:rPr>
          <w:i/>
          <w:iCs/>
        </w:rPr>
        <w:t>Source: ComEd tracking data and evaluation team analysis.</w:t>
      </w:r>
    </w:p>
    <w:p w14:paraId="5F21A1E5" w14:textId="77777777" w:rsidR="006E623E" w:rsidRDefault="00387DA3">
      <w:pPr>
        <w:pStyle w:val="Heading2"/>
      </w:pPr>
      <w:bookmarkStart w:id="22" w:name="_Toc161934494"/>
      <w:r>
        <w:t>Cumulative Persisting Annual Savings (CPAS)</w:t>
      </w:r>
      <w:bookmarkEnd w:id="22"/>
    </w:p>
    <w:p w14:paraId="284CB718" w14:textId="77777777" w:rsidR="006E623E" w:rsidRDefault="00387DA3">
      <w:pPr>
        <w:pStyle w:val="BodyText"/>
      </w:pPr>
      <w:r>
        <w:t>Per Section 8-103B of the Illinois Public Utilities Act, ComEd’s energy efficiency goals are expressed in CPAS, which is the sum of the electric energy savings achieved in a given year from all measures installed in that year and in previous years, but no earlier than January 1, 2012, that are still operational and providing savings in that year. The CPAS savings are presented in tables at the end of this section.</w:t>
      </w:r>
    </w:p>
    <w:p w14:paraId="2218D296" w14:textId="77777777" w:rsidR="006E623E" w:rsidRDefault="00387DA3">
      <w:pPr>
        <w:pStyle w:val="Heading3"/>
      </w:pPr>
      <w:bookmarkStart w:id="23" w:name="_Toc161934495"/>
      <w:r>
        <w:lastRenderedPageBreak/>
        <w:t>Other Fuel (</w:t>
      </w:r>
      <w:proofErr w:type="spellStart"/>
      <w:r>
        <w:t>Gas+Propane</w:t>
      </w:r>
      <w:proofErr w:type="spellEnd"/>
      <w:r>
        <w:t>) Savings</w:t>
      </w:r>
      <w:bookmarkEnd w:id="23"/>
    </w:p>
    <w:p w14:paraId="64EF5601" w14:textId="263C5702" w:rsidR="008046CD" w:rsidRDefault="008046CD" w:rsidP="008046CD">
      <w:pPr>
        <w:pStyle w:val="BodyText"/>
      </w:pPr>
      <w:r>
        <w:t>The gas savings attributed to ComEd’s programs are only those not claimed by the Illinois gas utilities so that there is no double-counting.</w:t>
      </w:r>
      <w:r>
        <w:rPr>
          <w:rStyle w:val="FootnoteReference"/>
        </w:rPr>
        <w:footnoteReference w:id="1"/>
      </w:r>
      <w:r>
        <w:t xml:space="preserve"> Some of the gas savings that ComEd can claim are from programs jointly implemented with the gas utilities, and some are from ComEd-only programs that produce gas savings along with electric savings. According to Section 8-103B(b-25) of the Illinois Public Utilities Act, “In no event shall more than 10% of each year’s applicable annual total savings (AATS) as defined in paragraph (7.5) of subsection (g) of this Section be met through savings of fuels other than electricity.” For CY2023, ComEd’s savings target (AATS) is 1,546,850 MWh</w:t>
      </w:r>
      <w:r>
        <w:rPr>
          <w:rStyle w:val="FootnoteReference"/>
        </w:rPr>
        <w:footnoteReference w:id="2"/>
      </w:r>
      <w:r>
        <w:t xml:space="preserve"> </w:t>
      </w:r>
      <w:r w:rsidR="008A4675" w:rsidRPr="00DB0450">
        <w:rPr>
          <w:sz w:val="16"/>
          <w:szCs w:val="16"/>
        </w:rPr>
        <w:t xml:space="preserve">(Table 2-1 row </w:t>
      </w:r>
      <w:r w:rsidR="008A4675">
        <w:rPr>
          <w:sz w:val="16"/>
          <w:szCs w:val="16"/>
        </w:rPr>
        <w:t>X</w:t>
      </w:r>
      <w:r w:rsidR="008A4675" w:rsidRPr="00DB0450">
        <w:rPr>
          <w:sz w:val="16"/>
          <w:szCs w:val="16"/>
        </w:rPr>
        <w:t>)</w:t>
      </w:r>
      <w:r w:rsidR="008A4675">
        <w:rPr>
          <w:sz w:val="16"/>
          <w:szCs w:val="16"/>
        </w:rPr>
        <w:t xml:space="preserve"> </w:t>
      </w:r>
      <w:r>
        <w:t>and so ComEd can claim up to 154,685 MWh in other fuel savings</w:t>
      </w:r>
      <w:r w:rsidR="008A4675">
        <w:t xml:space="preserve"> </w:t>
      </w:r>
      <w:r w:rsidR="008A4675" w:rsidRPr="00DB0450">
        <w:rPr>
          <w:sz w:val="16"/>
          <w:szCs w:val="16"/>
        </w:rPr>
        <w:t>(Table 2-1 row M)</w:t>
      </w:r>
      <w:r>
        <w:t>.</w:t>
      </w:r>
      <w:r>
        <w:rPr>
          <w:rStyle w:val="FootnoteReference"/>
        </w:rPr>
        <w:footnoteReference w:id="3"/>
      </w:r>
      <w:r>
        <w:t> </w:t>
      </w:r>
    </w:p>
    <w:p w14:paraId="4CC347A5" w14:textId="77777777" w:rsidR="008046CD" w:rsidRDefault="008046CD" w:rsidP="008046CD">
      <w:pPr>
        <w:pStyle w:val="BodyText"/>
      </w:pPr>
      <w:r>
        <w:t xml:space="preserve">The Clean Energy Jobs Act (CEJA) specifies that ComEd shall prioritize other fuels (which in CY2023 are from natural gas and propane) for the Income Eligible population first to the extent </w:t>
      </w:r>
      <w:proofErr w:type="gramStart"/>
      <w:r>
        <w:t>practicable, but</w:t>
      </w:r>
      <w:proofErr w:type="gramEnd"/>
      <w:r>
        <w:t xml:space="preserve"> can use other fuels from other sectors to achieve its target. To calculate the other fuels’ savings eligible for claiming, the evaluation team used a data set containing all measure-level savings, with associated sector and program flags. We sorted the measures from the Income Eligible programs to the top, then sorted by descending measure life. We calculated cumulative savings from the top of the data set until the cumulative total reached the maximum ComEd can claim. Only those savings above that point are included in the tables at the end of this section.</w:t>
      </w:r>
    </w:p>
    <w:p w14:paraId="7AA05244" w14:textId="77777777" w:rsidR="008046CD" w:rsidRDefault="008046CD" w:rsidP="008046CD">
      <w:pPr>
        <w:pStyle w:val="Heading3"/>
        <w:numPr>
          <w:ilvl w:val="2"/>
          <w:numId w:val="16"/>
        </w:numPr>
      </w:pPr>
      <w:bookmarkStart w:id="24" w:name="_Toc161934496"/>
      <w:r>
        <w:t>Electrification Savings (Fuel Switching)</w:t>
      </w:r>
      <w:bookmarkEnd w:id="24"/>
    </w:p>
    <w:p w14:paraId="7380E5EC" w14:textId="4C6FA52C" w:rsidR="008046CD" w:rsidRDefault="008046CD" w:rsidP="008046CD">
      <w:pPr>
        <w:pStyle w:val="BodyText"/>
      </w:pPr>
      <w:r>
        <w:t>CEJA authorizes claimed savings from measures that electrify space heating, water heating, cooling, drying, cooking, industrial processes, and other building and industrial end uses that would otherwise be served by combustion of fossil fuel at the premises, provided that the electrification measures reduce total consumption on the premises. In CY2023, the key electrification measures included a family of heat pumps, heat pump water heaters, clothes dryer, induction cooktop, and fork trucks. According to Section 8-103B(b-27) of the Illinois Public Utilities Act, “In no event shall electrification savings counted toward each year’s applicable annual total savings requirement, as defined in paragraph (7.5) of subsection (g) of this Section, be greater than 5% per year for each year from 2022 through 2025.” For CY2023, ComEd’s savings target (AATS) is 1,564,850 MWh</w:t>
      </w:r>
      <w:r>
        <w:rPr>
          <w:rStyle w:val="FootnoteReference"/>
        </w:rPr>
        <w:footnoteReference w:id="4"/>
      </w:r>
      <w:r w:rsidR="008A4675">
        <w:t xml:space="preserve"> </w:t>
      </w:r>
      <w:r w:rsidR="008A4675" w:rsidRPr="00DB0450">
        <w:rPr>
          <w:sz w:val="16"/>
          <w:szCs w:val="16"/>
        </w:rPr>
        <w:t xml:space="preserve">(Table 2-1 row </w:t>
      </w:r>
      <w:r w:rsidR="008A4675">
        <w:rPr>
          <w:sz w:val="16"/>
          <w:szCs w:val="16"/>
        </w:rPr>
        <w:t>X</w:t>
      </w:r>
      <w:r w:rsidR="008A4675" w:rsidRPr="00DB0450">
        <w:rPr>
          <w:sz w:val="16"/>
          <w:szCs w:val="16"/>
        </w:rPr>
        <w:t>)</w:t>
      </w:r>
      <w:r>
        <w:t xml:space="preserve"> and so ComEd can claim up to 77,343 MWh in energy efficient electrification savings. </w:t>
      </w:r>
    </w:p>
    <w:p w14:paraId="33018C3E" w14:textId="77777777" w:rsidR="008046CD" w:rsidRDefault="008046CD" w:rsidP="008046CD">
      <w:pPr>
        <w:pStyle w:val="BodyText"/>
      </w:pPr>
      <w:r>
        <w:t xml:space="preserve">To calculate the EE electrification savings eligible for claiming, the evaluation team used a data set containing all measure-level electrification savings, with associated sector and program </w:t>
      </w:r>
      <w:r>
        <w:lastRenderedPageBreak/>
        <w:t>flags. We sorted the measures from the Income Eligible programs to the top, then sorted by descending measure life. We calculated cumulative electrification savings from the top of the data set until the cumulative total reached the maximum ComEd can claim, with at least 25% of savings coming from electrification of end uses in income eligible housing. Only those savings above that point are included in the tables at the end of this section.</w:t>
      </w:r>
    </w:p>
    <w:p w14:paraId="5D6DE397" w14:textId="77777777" w:rsidR="008046CD" w:rsidRDefault="008046CD" w:rsidP="008046CD">
      <w:pPr>
        <w:pStyle w:val="Heading3"/>
        <w:numPr>
          <w:ilvl w:val="2"/>
          <w:numId w:val="16"/>
        </w:numPr>
      </w:pPr>
      <w:bookmarkStart w:id="25" w:name="_Toc161934497"/>
      <w:r>
        <w:t>Legacy Savings</w:t>
      </w:r>
      <w:bookmarkEnd w:id="25"/>
    </w:p>
    <w:p w14:paraId="5BC0F31E" w14:textId="1C0E8D9A" w:rsidR="008046CD" w:rsidRDefault="008046CD" w:rsidP="008046CD">
      <w:pPr>
        <w:pStyle w:val="BodyText"/>
      </w:pPr>
      <w:r>
        <w:t xml:space="preserve">CEJA specifies legacy savings, which are CPAS from energy efficiency measures implemented by ComEd from January 1, </w:t>
      </w:r>
      <w:proofErr w:type="gramStart"/>
      <w:r>
        <w:t>2012</w:t>
      </w:r>
      <w:proofErr w:type="gramEnd"/>
      <w:r>
        <w:t xml:space="preserve"> to December 31, 2017, that are still providing savings in the applicable year. The evaluation applied the deemed legacy savings of 2,573,016 MWh toward ComEd verified CPAS in CY2023</w:t>
      </w:r>
      <w:r w:rsidR="008A4675">
        <w:t xml:space="preserve"> </w:t>
      </w:r>
      <w:r w:rsidR="008A4675" w:rsidRPr="00DB0450">
        <w:rPr>
          <w:sz w:val="16"/>
          <w:szCs w:val="16"/>
        </w:rPr>
        <w:t xml:space="preserve">(Table 2-1 row </w:t>
      </w:r>
      <w:r w:rsidR="008A4675">
        <w:rPr>
          <w:sz w:val="16"/>
          <w:szCs w:val="16"/>
        </w:rPr>
        <w:t>J</w:t>
      </w:r>
      <w:r w:rsidR="008A4675" w:rsidRPr="00DB0450">
        <w:rPr>
          <w:sz w:val="16"/>
          <w:szCs w:val="16"/>
        </w:rPr>
        <w:t>)</w:t>
      </w:r>
      <w:r>
        <w:t>.</w:t>
      </w:r>
      <w:r>
        <w:rPr>
          <w:rStyle w:val="FootnoteReference"/>
        </w:rPr>
        <w:footnoteReference w:id="5"/>
      </w:r>
    </w:p>
    <w:p w14:paraId="143BA8E2" w14:textId="77777777" w:rsidR="008046CD" w:rsidRDefault="008046CD" w:rsidP="008046CD">
      <w:pPr>
        <w:pStyle w:val="Heading3"/>
        <w:numPr>
          <w:ilvl w:val="2"/>
          <w:numId w:val="16"/>
        </w:numPr>
      </w:pPr>
      <w:bookmarkStart w:id="26" w:name="_Toc161934498"/>
      <w:r>
        <w:t>Historical Savings</w:t>
      </w:r>
      <w:bookmarkEnd w:id="26"/>
    </w:p>
    <w:p w14:paraId="4FCA978E" w14:textId="3B22260C" w:rsidR="008046CD" w:rsidRDefault="008046CD" w:rsidP="008046CD">
      <w:pPr>
        <w:pStyle w:val="BodyText"/>
      </w:pPr>
      <w:r>
        <w:t>CEJA requires that historical savings be included in CPAS. This means that the CPAS tables shown in this report include savings from measures installed in 2018 through 2022 that have not reached the end of their EUL. It also means that the CPAS tables account for expiring savings. The evaluation applied the historical contribution to CPAS of 7,867,930 MWh (electric 7,303,100 MWh, counted gas converted of 552,424 MWh, and electrification 12,406 MWh) toward ComEd verified total CPAS in CY2023</w:t>
      </w:r>
      <w:r w:rsidR="00BF7555">
        <w:t xml:space="preserve"> </w:t>
      </w:r>
      <w:r w:rsidR="00BF7555" w:rsidRPr="00DB0450">
        <w:rPr>
          <w:sz w:val="16"/>
          <w:szCs w:val="16"/>
        </w:rPr>
        <w:t xml:space="preserve">(Table 2-1 row </w:t>
      </w:r>
      <w:r w:rsidR="00BF7555">
        <w:rPr>
          <w:sz w:val="16"/>
          <w:szCs w:val="16"/>
        </w:rPr>
        <w:t>Q</w:t>
      </w:r>
      <w:r w:rsidR="00BF7555" w:rsidRPr="00DB0450">
        <w:rPr>
          <w:sz w:val="16"/>
          <w:szCs w:val="16"/>
        </w:rPr>
        <w:t>)</w:t>
      </w:r>
      <w:r>
        <w:t>.</w:t>
      </w:r>
    </w:p>
    <w:p w14:paraId="2A24F7EE" w14:textId="77777777" w:rsidR="008046CD" w:rsidRDefault="008046CD" w:rsidP="008046CD">
      <w:pPr>
        <w:pStyle w:val="Heading3"/>
        <w:numPr>
          <w:ilvl w:val="2"/>
          <w:numId w:val="16"/>
        </w:numPr>
      </w:pPr>
      <w:bookmarkStart w:id="27" w:name="_Toc161934499"/>
      <w:r>
        <w:t>Expiring Savings</w:t>
      </w:r>
      <w:bookmarkEnd w:id="27"/>
    </w:p>
    <w:p w14:paraId="67483B07" w14:textId="77777777" w:rsidR="008046CD" w:rsidRDefault="008046CD" w:rsidP="008046CD">
      <w:pPr>
        <w:pStyle w:val="BodyText"/>
      </w:pPr>
      <w:r>
        <w:t>CEJA specifies that each year ComEd’s programs must replace energy savings for measures that have reached the end of their measure lives before any progress towards achievement of its applicable annual incremental goal (AAIG) may be counted. The evaluation calculated incremental expiring savings using the following equation.</w:t>
      </w:r>
    </w:p>
    <w:p w14:paraId="590D6604" w14:textId="0B381C4B" w:rsidR="008046CD" w:rsidRPr="008E3F07" w:rsidRDefault="008046CD" w:rsidP="008046CD">
      <w:pPr>
        <w:pStyle w:val="equationstyle"/>
        <w:rPr>
          <w:rFonts w:eastAsiaTheme="minorEastAsia"/>
        </w:rPr>
      </w:pPr>
      <w:bookmarkStart w:id="28" w:name="_Toc71034144"/>
      <w:bookmarkStart w:id="29" w:name="_Toc130303392"/>
      <w:r w:rsidRPr="008E3F07">
        <w:t xml:space="preserve">Equation </w:t>
      </w:r>
      <w:r w:rsidRPr="008E3F07">
        <w:fldChar w:fldCharType="begin"/>
      </w:r>
      <w:r w:rsidRPr="008E3F07">
        <w:instrText>STYLEREF 1 \s</w:instrText>
      </w:r>
      <w:r w:rsidRPr="008E3F07">
        <w:fldChar w:fldCharType="separate"/>
      </w:r>
      <w:r w:rsidR="00D82C3D">
        <w:rPr>
          <w:noProof/>
        </w:rPr>
        <w:t>2</w:t>
      </w:r>
      <w:r w:rsidRPr="008E3F07">
        <w:fldChar w:fldCharType="end"/>
      </w:r>
      <w:r w:rsidRPr="008E3F07">
        <w:noBreakHyphen/>
      </w:r>
      <w:r w:rsidRPr="008E3F07">
        <w:fldChar w:fldCharType="begin"/>
      </w:r>
      <w:r w:rsidRPr="008E3F07">
        <w:instrText>SEQ Equation \* ARABIC \s 1</w:instrText>
      </w:r>
      <w:r w:rsidRPr="008E3F07">
        <w:fldChar w:fldCharType="separate"/>
      </w:r>
      <w:r w:rsidR="00D82C3D">
        <w:rPr>
          <w:noProof/>
        </w:rPr>
        <w:t>1</w:t>
      </w:r>
      <w:r w:rsidRPr="008E3F07">
        <w:fldChar w:fldCharType="end"/>
      </w:r>
      <w:r w:rsidRPr="008E3F07">
        <w:t>. Incremental Expiring Savings</w:t>
      </w:r>
      <w:bookmarkEnd w:id="28"/>
      <w:bookmarkEnd w:id="29"/>
    </w:p>
    <w:p w14:paraId="720F858F" w14:textId="77777777" w:rsidR="008046CD" w:rsidRDefault="008046CD" w:rsidP="008046CD">
      <w:pPr>
        <w:pStyle w:val="BodyText"/>
      </w:pPr>
      <w:r>
        <w:t xml:space="preserve">Incremental Expiring Savings = CPAS Y_{n-1}-CPAS </w:t>
      </w:r>
      <w:proofErr w:type="spellStart"/>
      <w:r>
        <w:t>Y_n</w:t>
      </w:r>
      <w:proofErr w:type="spellEnd"/>
    </w:p>
    <w:p w14:paraId="5883C48C" w14:textId="585493CD" w:rsidR="008046CD" w:rsidRDefault="008046CD" w:rsidP="008046CD">
      <w:pPr>
        <w:pStyle w:val="BodyText"/>
      </w:pPr>
      <w:r>
        <w:t>The grand total incremental expiring savings in CY2023 is estimated as CY2023 incremental expiring savings plus the legacy incremental expiring savings in CY2023 and historical expiring savings since CY2018, given a value of 576,307 MWh (in CY2023, there were no incremental expiring savings, but from legacy incremental expiring savings of 360,981 MWh</w:t>
      </w:r>
      <w:r w:rsidR="00BF7555">
        <w:t xml:space="preserve"> </w:t>
      </w:r>
      <w:r w:rsidR="00BF7555" w:rsidRPr="00DB0450">
        <w:rPr>
          <w:sz w:val="16"/>
          <w:szCs w:val="16"/>
        </w:rPr>
        <w:t xml:space="preserve">(Table 2-1 row </w:t>
      </w:r>
      <w:r w:rsidR="00BF7555">
        <w:rPr>
          <w:sz w:val="16"/>
          <w:szCs w:val="16"/>
        </w:rPr>
        <w:t>T</w:t>
      </w:r>
      <w:r w:rsidR="00BF7555" w:rsidRPr="00DB0450">
        <w:rPr>
          <w:sz w:val="16"/>
          <w:szCs w:val="16"/>
        </w:rPr>
        <w:t>)</w:t>
      </w:r>
      <w:r>
        <w:t>, and historical incremental expiring savings</w:t>
      </w:r>
      <w:r>
        <w:rPr>
          <w:rStyle w:val="FootnoteReference"/>
        </w:rPr>
        <w:footnoteReference w:id="6"/>
      </w:r>
      <w:r>
        <w:t xml:space="preserve"> of 215,326 MWh</w:t>
      </w:r>
      <w:r w:rsidR="00BF7555">
        <w:t xml:space="preserve"> </w:t>
      </w:r>
      <w:r w:rsidR="00BF7555" w:rsidRPr="00DB0450">
        <w:rPr>
          <w:sz w:val="16"/>
          <w:szCs w:val="16"/>
        </w:rPr>
        <w:t xml:space="preserve">(Table 2-1 row </w:t>
      </w:r>
      <w:r w:rsidR="00BF7555">
        <w:rPr>
          <w:sz w:val="16"/>
          <w:szCs w:val="16"/>
        </w:rPr>
        <w:t>S</w:t>
      </w:r>
      <w:r w:rsidR="00BF7555" w:rsidRPr="00DB0450">
        <w:rPr>
          <w:sz w:val="16"/>
          <w:szCs w:val="16"/>
        </w:rPr>
        <w:t>)</w:t>
      </w:r>
      <w:r>
        <w:t>).</w:t>
      </w:r>
    </w:p>
    <w:p w14:paraId="5218039A" w14:textId="77777777" w:rsidR="008046CD" w:rsidRDefault="008046CD" w:rsidP="008046CD">
      <w:pPr>
        <w:pStyle w:val="Heading3"/>
        <w:numPr>
          <w:ilvl w:val="2"/>
          <w:numId w:val="16"/>
        </w:numPr>
      </w:pPr>
      <w:bookmarkStart w:id="30" w:name="_Toc161934500"/>
      <w:r>
        <w:t>Total Savings</w:t>
      </w:r>
      <w:bookmarkEnd w:id="30"/>
    </w:p>
    <w:p w14:paraId="7E4F157D" w14:textId="4179CDFA" w:rsidR="008046CD" w:rsidRDefault="008046CD" w:rsidP="008046CD">
      <w:pPr>
        <w:pStyle w:val="BodyText"/>
      </w:pPr>
      <w:r>
        <w:t xml:space="preserve">As shown in the tables below, ComEd’s CY2023 energy efficiency programs achieved total electric CPAS of </w:t>
      </w:r>
      <w:r w:rsidR="00CF4119">
        <w:t>1,407,213</w:t>
      </w:r>
      <w:r>
        <w:t xml:space="preserve"> MWh</w:t>
      </w:r>
      <w:r w:rsidR="00424700">
        <w:t xml:space="preserve"> (</w:t>
      </w:r>
      <w:r w:rsidR="00424700" w:rsidRPr="00DB0450">
        <w:rPr>
          <w:sz w:val="16"/>
          <w:szCs w:val="16"/>
        </w:rPr>
        <w:t>Table 2-1 row</w:t>
      </w:r>
      <w:r w:rsidR="00DB0450" w:rsidRPr="00DB0450">
        <w:rPr>
          <w:sz w:val="16"/>
          <w:szCs w:val="16"/>
        </w:rPr>
        <w:t xml:space="preserve"> </w:t>
      </w:r>
      <w:r w:rsidR="00CF4119">
        <w:rPr>
          <w:sz w:val="16"/>
          <w:szCs w:val="16"/>
        </w:rPr>
        <w:t>E</w:t>
      </w:r>
      <w:r w:rsidR="00424700">
        <w:t>)</w:t>
      </w:r>
      <w:r>
        <w:t>. They achieved</w:t>
      </w:r>
      <w:r w:rsidRPr="004E76D8">
        <w:t xml:space="preserve"> </w:t>
      </w:r>
      <w:r w:rsidR="00BD053D" w:rsidRPr="00BD053D">
        <w:t xml:space="preserve">15,614,400 </w:t>
      </w:r>
      <w:r>
        <w:t xml:space="preserve">therms savings </w:t>
      </w:r>
      <w:r w:rsidRPr="002E5568">
        <w:t>from other fuels</w:t>
      </w:r>
      <w:r>
        <w:t xml:space="preserve">, which converts to </w:t>
      </w:r>
      <w:r w:rsidR="00BD053D" w:rsidRPr="00BD053D">
        <w:t>457,658</w:t>
      </w:r>
      <w:r w:rsidRPr="004E76D8">
        <w:t xml:space="preserve"> </w:t>
      </w:r>
      <w:r>
        <w:t>MWh.</w:t>
      </w:r>
      <w:r>
        <w:rPr>
          <w:rStyle w:val="FootnoteReference"/>
        </w:rPr>
        <w:footnoteReference w:id="7"/>
      </w:r>
      <w:r>
        <w:t xml:space="preserve"> From those other fuel savings, ComEd can claim </w:t>
      </w:r>
      <w:bookmarkStart w:id="31" w:name="_Hlk161868883"/>
      <w:r w:rsidRPr="004E76D8">
        <w:t xml:space="preserve">154,685 </w:t>
      </w:r>
      <w:r>
        <w:t>MWh</w:t>
      </w:r>
      <w:bookmarkEnd w:id="31"/>
      <w:r>
        <w:t xml:space="preserve"> </w:t>
      </w:r>
      <w:r w:rsidR="00424700" w:rsidRPr="00DB0450">
        <w:rPr>
          <w:sz w:val="16"/>
          <w:szCs w:val="16"/>
        </w:rPr>
        <w:t xml:space="preserve">(Table 2-1 row </w:t>
      </w:r>
      <w:r w:rsidR="00DB0450" w:rsidRPr="00DB0450">
        <w:rPr>
          <w:sz w:val="16"/>
          <w:szCs w:val="16"/>
        </w:rPr>
        <w:t>M</w:t>
      </w:r>
      <w:r w:rsidR="00424700" w:rsidRPr="00DB0450">
        <w:rPr>
          <w:sz w:val="16"/>
          <w:szCs w:val="16"/>
        </w:rPr>
        <w:t>)</w:t>
      </w:r>
      <w:r w:rsidR="00424700">
        <w:t xml:space="preserve"> </w:t>
      </w:r>
      <w:r>
        <w:t xml:space="preserve">toward their annual incremental goal. </w:t>
      </w:r>
      <w:r w:rsidR="00BD053D">
        <w:t xml:space="preserve">In CY2023, income eligible </w:t>
      </w:r>
      <w:r w:rsidR="00BD053D">
        <w:lastRenderedPageBreak/>
        <w:t xml:space="preserve">programs achieved </w:t>
      </w:r>
      <w:r w:rsidR="00BD053D" w:rsidRPr="00BD053D">
        <w:t>186,227</w:t>
      </w:r>
      <w:r w:rsidR="00BD053D">
        <w:t xml:space="preserve"> MWh </w:t>
      </w:r>
      <w:r w:rsidR="007F7EDA">
        <w:t xml:space="preserve">of savings </w:t>
      </w:r>
      <w:r w:rsidR="00BD053D">
        <w:t>from other fuel</w:t>
      </w:r>
      <w:r w:rsidR="007F7EDA">
        <w:t>s</w:t>
      </w:r>
      <w:r w:rsidR="00A42ECC">
        <w:t xml:space="preserve">. Per CEJA, we prioritized income eligible measures with higher measure life until we reached </w:t>
      </w:r>
      <w:r w:rsidR="00A42ECC" w:rsidRPr="00A42ECC">
        <w:t xml:space="preserve">the 154,685 MWh </w:t>
      </w:r>
      <w:r w:rsidR="00BD053D">
        <w:t>counted towards ComEd incremental goal</w:t>
      </w:r>
      <w:r w:rsidR="00D01C77">
        <w:t>.</w:t>
      </w:r>
      <w:r w:rsidR="00BD053D">
        <w:t xml:space="preserve"> </w:t>
      </w:r>
    </w:p>
    <w:p w14:paraId="3AF867DA" w14:textId="1BC5E006" w:rsidR="008046CD" w:rsidRDefault="008046CD" w:rsidP="008046CD">
      <w:pPr>
        <w:pStyle w:val="BodyText"/>
      </w:pPr>
      <w:r w:rsidRPr="004E76D8">
        <w:t>ComEd achieved 39,9</w:t>
      </w:r>
      <w:r>
        <w:t>98</w:t>
      </w:r>
      <w:r w:rsidRPr="004E76D8">
        <w:t xml:space="preserve"> MWh from EE electrification</w:t>
      </w:r>
      <w:r w:rsidR="00BE66C2">
        <w:t xml:space="preserve"> (EEE)</w:t>
      </w:r>
      <w:r w:rsidRPr="004E76D8">
        <w:t xml:space="preserve"> measures</w:t>
      </w:r>
      <w:r w:rsidR="00DB0450">
        <w:t xml:space="preserve"> </w:t>
      </w:r>
      <w:r w:rsidR="00DB0450" w:rsidRPr="00DB0450">
        <w:rPr>
          <w:sz w:val="16"/>
          <w:szCs w:val="16"/>
        </w:rPr>
        <w:t>(Table 2-1 row N)</w:t>
      </w:r>
      <w:r w:rsidR="00BE66C2">
        <w:t xml:space="preserve">. Of that, 6,129 MWh came from income eligible households, which was 15.3% of the total. The legislation states that 25% of the EEE savings ComEd can claim toward their goal must come from income eligible households. Given that, ComEd cannot claim the full amount. The evaluation </w:t>
      </w:r>
      <w:r w:rsidR="00424700">
        <w:t xml:space="preserve">has calculated that </w:t>
      </w:r>
      <w:r w:rsidR="00424700" w:rsidRPr="0076254E">
        <w:t>24,515</w:t>
      </w:r>
      <w:r w:rsidR="00424700">
        <w:t xml:space="preserve"> M</w:t>
      </w:r>
      <w:r w:rsidR="00424700" w:rsidRPr="0076254E">
        <w:t>Wh from the 39,9</w:t>
      </w:r>
      <w:r w:rsidR="00424700">
        <w:t>98 MWh t</w:t>
      </w:r>
      <w:r w:rsidR="00424700" w:rsidRPr="0076254E">
        <w:t>otal</w:t>
      </w:r>
      <w:r w:rsidR="00424700">
        <w:t xml:space="preserve"> can be counted towards ComEd’s goal</w:t>
      </w:r>
      <w:r w:rsidR="00DB0450">
        <w:t xml:space="preserve"> </w:t>
      </w:r>
      <w:r w:rsidR="00DB0450" w:rsidRPr="00DB0450">
        <w:rPr>
          <w:sz w:val="16"/>
          <w:szCs w:val="16"/>
        </w:rPr>
        <w:t>(Table 2-1 row O)</w:t>
      </w:r>
      <w:r w:rsidR="00424700">
        <w:t>.</w:t>
      </w:r>
      <w:r w:rsidR="00424700">
        <w:rPr>
          <w:rStyle w:val="FootnoteReference"/>
        </w:rPr>
        <w:footnoteReference w:id="8"/>
      </w:r>
      <w:r w:rsidR="00BE66C2">
        <w:t xml:space="preserve"> </w:t>
      </w:r>
      <w:r>
        <w:t xml:space="preserve"> </w:t>
      </w:r>
    </w:p>
    <w:p w14:paraId="66B4F162" w14:textId="056972AD" w:rsidR="008046CD" w:rsidRDefault="008046CD" w:rsidP="008046CD">
      <w:pPr>
        <w:pStyle w:val="BodyText"/>
      </w:pPr>
      <w:r>
        <w:t xml:space="preserve">Adding the current year electric savings to the allowable converted other fuel savings and electrification savings gives </w:t>
      </w:r>
      <w:bookmarkStart w:id="32" w:name="_Hlk161869504"/>
      <w:r w:rsidR="00925D7E" w:rsidRPr="00925D7E">
        <w:t>1,586,41</w:t>
      </w:r>
      <w:r w:rsidR="00925D7E">
        <w:t>3</w:t>
      </w:r>
      <w:bookmarkEnd w:id="32"/>
      <w:r>
        <w:t xml:space="preserve"> MWh total savings</w:t>
      </w:r>
      <w:r w:rsidR="00DB0450">
        <w:t xml:space="preserve"> </w:t>
      </w:r>
      <w:r w:rsidR="00DB0450" w:rsidRPr="00DB0450">
        <w:rPr>
          <w:sz w:val="16"/>
          <w:szCs w:val="16"/>
        </w:rPr>
        <w:t>(Table 2-1 row P)</w:t>
      </w:r>
      <w:r>
        <w:t>. Adding the legacy savings of 2,573,016 MWh and historical savings since CY2018, the grand total CY2023 CPAS that ComEd can claim is 12,02</w:t>
      </w:r>
      <w:r w:rsidR="00925D7E">
        <w:t>7,360</w:t>
      </w:r>
      <w:r>
        <w:t xml:space="preserve"> MWh</w:t>
      </w:r>
      <w:r w:rsidR="00DB0450">
        <w:t xml:space="preserve"> </w:t>
      </w:r>
      <w:r w:rsidR="00DB0450" w:rsidRPr="00DB0450">
        <w:rPr>
          <w:sz w:val="16"/>
          <w:szCs w:val="16"/>
        </w:rPr>
        <w:t>(Table 2-1 row R)</w:t>
      </w:r>
      <w:r>
        <w:t xml:space="preserve"> (which is 100.6% of the CPAS goal of 11,952,076 MWh).</w:t>
      </w:r>
    </w:p>
    <w:p w14:paraId="469D189D" w14:textId="77777777" w:rsidR="008046CD" w:rsidRDefault="008046CD" w:rsidP="008046CD">
      <w:pPr>
        <w:pStyle w:val="Heading3"/>
        <w:numPr>
          <w:ilvl w:val="2"/>
          <w:numId w:val="16"/>
        </w:numPr>
      </w:pPr>
      <w:bookmarkStart w:id="33" w:name="_Toc161934501"/>
      <w:r>
        <w:t>Applicable Annual Incremental Goal (AAIG)</w:t>
      </w:r>
      <w:bookmarkEnd w:id="33"/>
    </w:p>
    <w:p w14:paraId="13C61AFA" w14:textId="112FFAEF" w:rsidR="008046CD" w:rsidRDefault="009B321D" w:rsidP="008046CD">
      <w:pPr>
        <w:pStyle w:val="BodyText"/>
      </w:pPr>
      <w:r>
        <w:t>From the legislation,</w:t>
      </w:r>
      <w:r w:rsidR="008046CD">
        <w:rPr>
          <w:rStyle w:val="FootnoteReference"/>
        </w:rPr>
        <w:footnoteReference w:id="9"/>
      </w:r>
      <w:r w:rsidR="008046CD">
        <w:t xml:space="preserve"> the AAIG is estimated as the difference between the statutory CPAS goal for current year (CY2023) and the CPAS goal for the immediately preceding year (CY2022). We calculate progress toward AAIG that ComEd achieved in CY2023 as the difference in verified CY2022 CPAS and the incremental expiring savings (both expiring legacy savings and post 2017 expiring programmatic savings).</w:t>
      </w:r>
    </w:p>
    <w:p w14:paraId="3205976D" w14:textId="5BD1BC7C" w:rsidR="008046CD" w:rsidRDefault="008046CD" w:rsidP="008046CD">
      <w:pPr>
        <w:pStyle w:val="Caption"/>
        <w:rPr>
          <w:rFonts w:eastAsiaTheme="minorEastAsia"/>
        </w:rPr>
      </w:pPr>
      <w:bookmarkStart w:id="34" w:name="_Toc71034145"/>
      <w:bookmarkStart w:id="35" w:name="_Toc130303393"/>
      <w:r>
        <w:t xml:space="preserve">Equation </w:t>
      </w:r>
      <w:r>
        <w:fldChar w:fldCharType="begin"/>
      </w:r>
      <w:r>
        <w:instrText>STYLEREF 1 \s</w:instrText>
      </w:r>
      <w:r>
        <w:fldChar w:fldCharType="separate"/>
      </w:r>
      <w:r w:rsidR="00D82C3D">
        <w:rPr>
          <w:noProof/>
        </w:rPr>
        <w:t>2</w:t>
      </w:r>
      <w:r>
        <w:fldChar w:fldCharType="end"/>
      </w:r>
      <w:r>
        <w:noBreakHyphen/>
      </w:r>
      <w:r>
        <w:fldChar w:fldCharType="begin"/>
      </w:r>
      <w:r>
        <w:instrText>SEQ Equation \* ARABIC \s 1</w:instrText>
      </w:r>
      <w:r>
        <w:fldChar w:fldCharType="separate"/>
      </w:r>
      <w:r w:rsidR="00D82C3D">
        <w:rPr>
          <w:noProof/>
        </w:rPr>
        <w:t>2</w:t>
      </w:r>
      <w:r>
        <w:fldChar w:fldCharType="end"/>
      </w:r>
      <w:r>
        <w:t>. Applicable Annual Incremental Goal (AAIG)</w:t>
      </w:r>
      <w:bookmarkEnd w:id="34"/>
      <w:bookmarkEnd w:id="35"/>
    </w:p>
    <w:p w14:paraId="1B8F09B1" w14:textId="77777777" w:rsidR="008046CD" w:rsidRDefault="008046CD" w:rsidP="008046CD">
      <w:pPr>
        <w:pStyle w:val="BodyText"/>
        <w:jc w:val="center"/>
      </w:pPr>
      <w:r>
        <w:t xml:space="preserve">AAIG = CPAS </w:t>
      </w:r>
      <w:proofErr w:type="spellStart"/>
      <w:r>
        <w:t>Y_n</w:t>
      </w:r>
      <w:proofErr w:type="spellEnd"/>
      <w:r>
        <w:t xml:space="preserve"> Goal - CPAS Y_{n-1} Goal</w:t>
      </w:r>
    </w:p>
    <w:p w14:paraId="59737DA7" w14:textId="40D9BE9D" w:rsidR="008046CD" w:rsidRDefault="008046CD" w:rsidP="008046CD">
      <w:pPr>
        <w:pStyle w:val="equationstyle"/>
      </w:pPr>
      <w:bookmarkStart w:id="36" w:name="_Toc71034146"/>
      <w:bookmarkStart w:id="37" w:name="_Toc130303394"/>
      <w:r>
        <w:t xml:space="preserve">Equation </w:t>
      </w:r>
      <w:r>
        <w:fldChar w:fldCharType="begin"/>
      </w:r>
      <w:r>
        <w:instrText>STYLEREF 1 \s</w:instrText>
      </w:r>
      <w:r>
        <w:fldChar w:fldCharType="separate"/>
      </w:r>
      <w:r w:rsidR="00D82C3D">
        <w:rPr>
          <w:noProof/>
        </w:rPr>
        <w:t>2</w:t>
      </w:r>
      <w:r>
        <w:fldChar w:fldCharType="end"/>
      </w:r>
      <w:r>
        <w:noBreakHyphen/>
      </w:r>
      <w:r>
        <w:fldChar w:fldCharType="begin"/>
      </w:r>
      <w:r>
        <w:instrText>SEQ Equation \* ARABIC \s 1</w:instrText>
      </w:r>
      <w:r>
        <w:fldChar w:fldCharType="separate"/>
      </w:r>
      <w:r w:rsidR="00D82C3D">
        <w:rPr>
          <w:noProof/>
        </w:rPr>
        <w:t>3</w:t>
      </w:r>
      <w:r>
        <w:fldChar w:fldCharType="end"/>
      </w:r>
      <w:r>
        <w:t>. Applicable Annual Incremental Goal Achieved</w:t>
      </w:r>
      <w:bookmarkEnd w:id="36"/>
      <w:bookmarkEnd w:id="37"/>
    </w:p>
    <w:p w14:paraId="3EA84BE8" w14:textId="77777777" w:rsidR="008046CD" w:rsidRDefault="008046CD" w:rsidP="008046CD">
      <w:pPr>
        <w:pStyle w:val="BodyText"/>
        <w:jc w:val="center"/>
      </w:pPr>
      <w:r>
        <w:t xml:space="preserve">Progress toward AAIG = CPAS </w:t>
      </w:r>
      <w:proofErr w:type="spellStart"/>
      <w:r>
        <w:t>Y_n</w:t>
      </w:r>
      <w:proofErr w:type="spellEnd"/>
      <w:r>
        <w:t xml:space="preserve"> - Incremental Expiring Savings </w:t>
      </w:r>
      <w:proofErr w:type="spellStart"/>
      <w:r>
        <w:t>Y_n</w:t>
      </w:r>
      <w:proofErr w:type="spellEnd"/>
    </w:p>
    <w:p w14:paraId="5974CDC2" w14:textId="6D86B8B1" w:rsidR="008046CD" w:rsidRDefault="008046CD" w:rsidP="008046CD">
      <w:pPr>
        <w:pStyle w:val="BodyText"/>
      </w:pPr>
      <w:r>
        <w:t>In CY2023, the AAIG is estimated as 970,543 MWh</w:t>
      </w:r>
      <w:r w:rsidR="00DB0450">
        <w:t xml:space="preserve"> </w:t>
      </w:r>
      <w:r w:rsidR="00DB0450" w:rsidRPr="00DB0450">
        <w:rPr>
          <w:sz w:val="16"/>
          <w:szCs w:val="14"/>
        </w:rPr>
        <w:t>(Table 2-1 row W)</w:t>
      </w:r>
      <w:r>
        <w:t xml:space="preserve">. The estimated progress toward goal that ComEd achieved is </w:t>
      </w:r>
      <w:r w:rsidR="00925D7E" w:rsidRPr="00925D7E">
        <w:t>1,010,10</w:t>
      </w:r>
      <w:r w:rsidR="00925D7E">
        <w:t>6</w:t>
      </w:r>
      <w:r w:rsidRPr="00617FCE">
        <w:t xml:space="preserve"> </w:t>
      </w:r>
      <w:r>
        <w:t>MWh</w:t>
      </w:r>
      <w:r w:rsidR="00632898">
        <w:t xml:space="preserve"> </w:t>
      </w:r>
      <w:r w:rsidR="00632898">
        <w:rPr>
          <w:sz w:val="16"/>
          <w:szCs w:val="14"/>
        </w:rPr>
        <w:t>(r</w:t>
      </w:r>
      <w:r w:rsidR="00632898" w:rsidRPr="00DB0450">
        <w:rPr>
          <w:sz w:val="16"/>
          <w:szCs w:val="14"/>
        </w:rPr>
        <w:t xml:space="preserve">ow </w:t>
      </w:r>
      <w:r w:rsidR="00632898">
        <w:rPr>
          <w:sz w:val="16"/>
          <w:szCs w:val="14"/>
        </w:rPr>
        <w:t>Y</w:t>
      </w:r>
      <w:r w:rsidR="00632898" w:rsidRPr="00DB0450">
        <w:rPr>
          <w:sz w:val="16"/>
          <w:szCs w:val="14"/>
        </w:rPr>
        <w:t>)</w:t>
      </w:r>
      <w:r>
        <w:t xml:space="preserve">, which is the difference between the CPAS that ComEd can claim against their goal (rounded </w:t>
      </w:r>
      <w:r w:rsidR="00925D7E" w:rsidRPr="00925D7E">
        <w:t>1,586,413</w:t>
      </w:r>
      <w:r>
        <w:t xml:space="preserve"> MWh) and the grand total incremental expiring savings (</w:t>
      </w:r>
      <w:r w:rsidRPr="00617FCE">
        <w:t>576,30</w:t>
      </w:r>
      <w:r>
        <w:t>7</w:t>
      </w:r>
      <w:r w:rsidRPr="00617FCE">
        <w:t xml:space="preserve"> </w:t>
      </w:r>
      <w:r>
        <w:t>MWh). The AAIG achieved as percent of goal (970,543 MWh) is 10</w:t>
      </w:r>
      <w:r w:rsidR="004464F8">
        <w:t>4.1</w:t>
      </w:r>
      <w:r>
        <w:t>%</w:t>
      </w:r>
      <w:r w:rsidR="00632898">
        <w:t xml:space="preserve"> </w:t>
      </w:r>
      <w:r w:rsidR="00632898">
        <w:rPr>
          <w:sz w:val="16"/>
          <w:szCs w:val="14"/>
        </w:rPr>
        <w:t>(</w:t>
      </w:r>
      <w:r w:rsidR="00D84A73">
        <w:rPr>
          <w:sz w:val="16"/>
          <w:szCs w:val="14"/>
        </w:rPr>
        <w:t xml:space="preserve">Table 2-1 </w:t>
      </w:r>
      <w:r w:rsidR="00632898">
        <w:rPr>
          <w:sz w:val="16"/>
          <w:szCs w:val="14"/>
        </w:rPr>
        <w:t>r</w:t>
      </w:r>
      <w:r w:rsidR="00632898" w:rsidRPr="00DB0450">
        <w:rPr>
          <w:sz w:val="16"/>
          <w:szCs w:val="14"/>
        </w:rPr>
        <w:t xml:space="preserve">ow </w:t>
      </w:r>
      <w:r w:rsidR="00632898">
        <w:rPr>
          <w:sz w:val="16"/>
          <w:szCs w:val="14"/>
        </w:rPr>
        <w:t>Z</w:t>
      </w:r>
      <w:r w:rsidR="00632898" w:rsidRPr="00DB0450">
        <w:rPr>
          <w:sz w:val="16"/>
          <w:szCs w:val="14"/>
        </w:rPr>
        <w:t>)</w:t>
      </w:r>
      <w:r>
        <w:t>.</w:t>
      </w:r>
    </w:p>
    <w:p w14:paraId="71067A71" w14:textId="77777777" w:rsidR="008046CD" w:rsidRDefault="008046CD" w:rsidP="008046CD">
      <w:pPr>
        <w:pStyle w:val="Heading3"/>
        <w:numPr>
          <w:ilvl w:val="2"/>
          <w:numId w:val="16"/>
        </w:numPr>
      </w:pPr>
      <w:bookmarkStart w:id="38" w:name="_Toc161934502"/>
      <w:r>
        <w:t>Applicable Annual Total Savings (AATS)</w:t>
      </w:r>
      <w:bookmarkEnd w:id="38"/>
    </w:p>
    <w:p w14:paraId="209441A1" w14:textId="04B1AF7B" w:rsidR="008046CD" w:rsidRDefault="009B321D" w:rsidP="008046CD">
      <w:pPr>
        <w:pStyle w:val="BodyText"/>
      </w:pPr>
      <w:r>
        <w:t xml:space="preserve">From the legislation, </w:t>
      </w:r>
      <w:r w:rsidR="008046CD">
        <w:t>the AATS is estimated as the total amount of new annual savings that the utility must achieve in any given year to achieve the AAIG. This is equal to the AAIG plus the total new annual savings that are required to replace savings that expired in or at the end of the previous year (expiring legacy savings and expiring historic savings). For CY2023, ComEd’s savings target (AATS) is 1,546,850 MWh</w:t>
      </w:r>
      <w:r w:rsidR="00632898">
        <w:t xml:space="preserve"> </w:t>
      </w:r>
      <w:r w:rsidR="00632898" w:rsidRPr="00DB0450">
        <w:rPr>
          <w:sz w:val="16"/>
          <w:szCs w:val="14"/>
        </w:rPr>
        <w:t xml:space="preserve">(Table 2-1 row </w:t>
      </w:r>
      <w:r w:rsidR="00632898">
        <w:rPr>
          <w:sz w:val="16"/>
          <w:szCs w:val="14"/>
        </w:rPr>
        <w:t>X</w:t>
      </w:r>
      <w:r w:rsidR="00632898" w:rsidRPr="00DB0450">
        <w:rPr>
          <w:sz w:val="16"/>
          <w:szCs w:val="14"/>
        </w:rPr>
        <w:t>)</w:t>
      </w:r>
      <w:r w:rsidR="008046CD">
        <w:t>.</w:t>
      </w:r>
    </w:p>
    <w:p w14:paraId="72A68BA3" w14:textId="125B5B8A" w:rsidR="008046CD" w:rsidRDefault="008046CD" w:rsidP="008046CD">
      <w:pPr>
        <w:pStyle w:val="Caption"/>
        <w:rPr>
          <w:rFonts w:eastAsiaTheme="minorEastAsia"/>
        </w:rPr>
      </w:pPr>
      <w:bookmarkStart w:id="39" w:name="_Toc130303395"/>
      <w:r>
        <w:lastRenderedPageBreak/>
        <w:t xml:space="preserve">Equation </w:t>
      </w:r>
      <w:r>
        <w:fldChar w:fldCharType="begin"/>
      </w:r>
      <w:r>
        <w:instrText>STYLEREF 1 \s</w:instrText>
      </w:r>
      <w:r>
        <w:fldChar w:fldCharType="separate"/>
      </w:r>
      <w:r w:rsidR="00D82C3D">
        <w:rPr>
          <w:noProof/>
        </w:rPr>
        <w:t>2</w:t>
      </w:r>
      <w:r>
        <w:fldChar w:fldCharType="end"/>
      </w:r>
      <w:r>
        <w:noBreakHyphen/>
      </w:r>
      <w:r>
        <w:fldChar w:fldCharType="begin"/>
      </w:r>
      <w:r>
        <w:instrText>SEQ Equation \* ARABIC \s 1</w:instrText>
      </w:r>
      <w:r>
        <w:fldChar w:fldCharType="separate"/>
      </w:r>
      <w:r w:rsidR="00D82C3D">
        <w:rPr>
          <w:noProof/>
        </w:rPr>
        <w:t>4</w:t>
      </w:r>
      <w:r>
        <w:fldChar w:fldCharType="end"/>
      </w:r>
      <w:r>
        <w:t>. Applicable Annual Incremental Goal (AATS)</w:t>
      </w:r>
      <w:bookmarkEnd w:id="39"/>
    </w:p>
    <w:p w14:paraId="7A47D75C" w14:textId="77777777" w:rsidR="008046CD" w:rsidRDefault="008046CD" w:rsidP="008046CD">
      <w:pPr>
        <w:pStyle w:val="BodyText"/>
        <w:jc w:val="center"/>
      </w:pPr>
      <w:r>
        <w:t>AATS = AAIG + Legacy Expiring Savings + Historic Expiring Savings</w:t>
      </w:r>
    </w:p>
    <w:p w14:paraId="0879C413" w14:textId="77777777" w:rsidR="006E623E" w:rsidRDefault="006E623E">
      <w:pPr>
        <w:sectPr w:rsidR="006E623E">
          <w:pgSz w:w="12240" w:h="15840"/>
          <w:pgMar w:top="1440" w:right="1440" w:bottom="1440" w:left="1440" w:header="720" w:footer="720" w:gutter="0"/>
          <w:cols w:space="720"/>
        </w:sectPr>
      </w:pPr>
    </w:p>
    <w:p w14:paraId="4263BE48" w14:textId="56C25C54" w:rsidR="006E623E" w:rsidRDefault="005D151C">
      <w:pPr>
        <w:pStyle w:val="Caption"/>
      </w:pPr>
      <w:bookmarkStart w:id="40" w:name="_Toc161855802"/>
      <w:bookmarkStart w:id="41" w:name="_Toc161950457"/>
      <w:r>
        <w:lastRenderedPageBreak/>
        <w:t xml:space="preserve">Table </w:t>
      </w:r>
      <w:r>
        <w:fldChar w:fldCharType="begin"/>
      </w:r>
      <w:r>
        <w:instrText xml:space="preserve"> STYLEREF 1 \s </w:instrText>
      </w:r>
      <w:r>
        <w:fldChar w:fldCharType="separate"/>
      </w:r>
      <w:r w:rsidR="00D82C3D">
        <w:rPr>
          <w:noProof/>
        </w:rPr>
        <w:t>2</w:t>
      </w:r>
      <w:r>
        <w:fldChar w:fldCharType="end"/>
      </w:r>
      <w:r>
        <w:noBreakHyphen/>
      </w:r>
      <w:r>
        <w:fldChar w:fldCharType="begin"/>
      </w:r>
      <w:r>
        <w:instrText xml:space="preserve"> SEQ Table \* ARABIC \s 1 </w:instrText>
      </w:r>
      <w:r>
        <w:fldChar w:fldCharType="separate"/>
      </w:r>
      <w:r w:rsidR="00D82C3D">
        <w:rPr>
          <w:noProof/>
        </w:rPr>
        <w:t>3</w:t>
      </w:r>
      <w:r>
        <w:fldChar w:fldCharType="end"/>
      </w:r>
      <w:r w:rsidR="00387DA3">
        <w:t>: CPAS by Program – Electric Direct</w:t>
      </w:r>
      <w:bookmarkEnd w:id="40"/>
      <w:bookmarkEnd w:id="41"/>
    </w:p>
    <w:tbl>
      <w:tblPr>
        <w:tblW w:w="0" w:type="auto"/>
        <w:jc w:val="center"/>
        <w:tblLayout w:type="fixed"/>
        <w:tblLook w:val="0420" w:firstRow="1" w:lastRow="0" w:firstColumn="0" w:lastColumn="0" w:noHBand="0" w:noVBand="1"/>
      </w:tblPr>
      <w:tblGrid>
        <w:gridCol w:w="4608"/>
        <w:gridCol w:w="2592"/>
        <w:gridCol w:w="360"/>
        <w:gridCol w:w="1008"/>
        <w:gridCol w:w="360"/>
        <w:gridCol w:w="1008"/>
        <w:gridCol w:w="816"/>
        <w:gridCol w:w="816"/>
        <w:gridCol w:w="816"/>
        <w:gridCol w:w="816"/>
        <w:gridCol w:w="816"/>
        <w:gridCol w:w="816"/>
        <w:gridCol w:w="816"/>
        <w:gridCol w:w="816"/>
        <w:gridCol w:w="816"/>
      </w:tblGrid>
      <w:tr w:rsidR="006E623E" w14:paraId="1133D68F" w14:textId="77777777">
        <w:trPr>
          <w:cantSplit/>
          <w:tblHeader/>
          <w:jc w:val="center"/>
        </w:trPr>
        <w:tc>
          <w:tcPr>
            <w:tcW w:w="9936" w:type="dxa"/>
            <w:gridSpan w:val="6"/>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07879E89" w14:textId="77777777" w:rsidR="006E623E" w:rsidRDefault="006E623E">
            <w:pPr>
              <w:keepNext/>
              <w:pBdr>
                <w:top w:val="none" w:sz="0" w:space="0" w:color="000000"/>
                <w:left w:val="none" w:sz="0" w:space="0" w:color="000000"/>
                <w:bottom w:val="none" w:sz="0" w:space="0" w:color="000000"/>
                <w:right w:val="none" w:sz="0" w:space="0" w:color="000000"/>
              </w:pBdr>
            </w:pPr>
          </w:p>
        </w:tc>
        <w:tc>
          <w:tcPr>
            <w:tcW w:w="3264"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78D9A11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CPAS Verified Net kWh Savings</w:t>
            </w:r>
          </w:p>
        </w:tc>
        <w:tc>
          <w:tcPr>
            <w:tcW w:w="4080" w:type="dxa"/>
            <w:gridSpan w:val="5"/>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5005FFD1" w14:textId="77777777" w:rsidR="006E623E" w:rsidRDefault="006E623E">
            <w:pPr>
              <w:keepNext/>
              <w:pBdr>
                <w:top w:val="none" w:sz="0" w:space="0" w:color="000000"/>
                <w:left w:val="none" w:sz="0" w:space="0" w:color="000000"/>
                <w:bottom w:val="none" w:sz="0" w:space="0" w:color="000000"/>
                <w:right w:val="none" w:sz="0" w:space="0" w:color="000000"/>
              </w:pBdr>
              <w:jc w:val="right"/>
            </w:pPr>
          </w:p>
        </w:tc>
      </w:tr>
      <w:tr w:rsidR="006E623E" w14:paraId="7E679550" w14:textId="77777777">
        <w:trPr>
          <w:cantSplit/>
          <w:tblHeader/>
          <w:jc w:val="center"/>
        </w:trPr>
        <w:tc>
          <w:tcPr>
            <w:tcW w:w="4608"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0CBAF96E"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Sector</w:t>
            </w:r>
          </w:p>
        </w:tc>
        <w:tc>
          <w:tcPr>
            <w:tcW w:w="2592"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7BFF9D64"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Program</w:t>
            </w:r>
          </w:p>
        </w:tc>
        <w:tc>
          <w:tcPr>
            <w:tcW w:w="36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1845FA8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WAML*</w:t>
            </w:r>
          </w:p>
        </w:tc>
        <w:tc>
          <w:tcPr>
            <w:tcW w:w="1008"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4FA8771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CY2023 Verified Gross Savings (kWh)</w:t>
            </w:r>
          </w:p>
        </w:tc>
        <w:tc>
          <w:tcPr>
            <w:tcW w:w="36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0CED7EB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NTG</w:t>
            </w:r>
            <w:r>
              <w:rPr>
                <w:rFonts w:eastAsia="DejaVu Sans" w:hAnsi="DejaVu Sans" w:cs="DejaVu Sans"/>
                <w:color w:val="FFFFFF"/>
                <w:sz w:val="12"/>
                <w:szCs w:val="12"/>
              </w:rPr>
              <w:t>†</w:t>
            </w:r>
          </w:p>
        </w:tc>
        <w:tc>
          <w:tcPr>
            <w:tcW w:w="1008"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0E23897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Lifetime Net Savings (kWh)</w:t>
            </w:r>
            <w:r>
              <w:rPr>
                <w:rFonts w:eastAsia="DejaVu Sans" w:hAnsi="DejaVu Sans" w:cs="DejaVu Sans"/>
                <w:color w:val="FFFFFF"/>
                <w:sz w:val="12"/>
                <w:szCs w:val="12"/>
              </w:rPr>
              <w:t>‡</w:t>
            </w:r>
          </w:p>
        </w:tc>
        <w:tc>
          <w:tcPr>
            <w:tcW w:w="816"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045CDF7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2018</w:t>
            </w:r>
          </w:p>
        </w:tc>
        <w:tc>
          <w:tcPr>
            <w:tcW w:w="816"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79F688A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2019</w:t>
            </w:r>
          </w:p>
        </w:tc>
        <w:tc>
          <w:tcPr>
            <w:tcW w:w="816"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01E5BBD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2020</w:t>
            </w:r>
          </w:p>
        </w:tc>
        <w:tc>
          <w:tcPr>
            <w:tcW w:w="816"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65634E0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2021</w:t>
            </w:r>
          </w:p>
        </w:tc>
        <w:tc>
          <w:tcPr>
            <w:tcW w:w="816"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2DB4CA6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2022</w:t>
            </w:r>
          </w:p>
        </w:tc>
        <w:tc>
          <w:tcPr>
            <w:tcW w:w="816"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0BC648F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2023</w:t>
            </w:r>
          </w:p>
        </w:tc>
        <w:tc>
          <w:tcPr>
            <w:tcW w:w="816"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50EAA46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2024</w:t>
            </w:r>
          </w:p>
        </w:tc>
        <w:tc>
          <w:tcPr>
            <w:tcW w:w="816"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54B2718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2025</w:t>
            </w:r>
          </w:p>
        </w:tc>
        <w:tc>
          <w:tcPr>
            <w:tcW w:w="816"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5CBA9EB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2026</w:t>
            </w:r>
          </w:p>
        </w:tc>
      </w:tr>
      <w:tr w:rsidR="006E623E" w14:paraId="34CF82BF" w14:textId="77777777">
        <w:trPr>
          <w:cantSplit/>
          <w:trHeight w:hRule="exact" w:val="216"/>
          <w:jc w:val="center"/>
        </w:trPr>
        <w:tc>
          <w:tcPr>
            <w:tcW w:w="4608"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D81F2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3066E7"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Small Business</w:t>
            </w:r>
          </w:p>
        </w:tc>
        <w:tc>
          <w:tcPr>
            <w:tcW w:w="36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E85AD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13</w:t>
            </w:r>
          </w:p>
        </w:tc>
        <w:tc>
          <w:tcPr>
            <w:tcW w:w="1008"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F11F4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233,649,049</w:t>
            </w:r>
          </w:p>
        </w:tc>
        <w:tc>
          <w:tcPr>
            <w:tcW w:w="36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48C8D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4DE43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3,123,803,369</w:t>
            </w:r>
          </w:p>
        </w:tc>
        <w:tc>
          <w:tcPr>
            <w:tcW w:w="816"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3881A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D2803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8D9FB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33F76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A644C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A9642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227,894,346</w:t>
            </w:r>
          </w:p>
        </w:tc>
        <w:tc>
          <w:tcPr>
            <w:tcW w:w="816"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73932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227,861,072</w:t>
            </w:r>
          </w:p>
        </w:tc>
        <w:tc>
          <w:tcPr>
            <w:tcW w:w="816"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E0B2A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232,006,085</w:t>
            </w:r>
          </w:p>
        </w:tc>
        <w:tc>
          <w:tcPr>
            <w:tcW w:w="816"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32A42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251,076,865</w:t>
            </w:r>
          </w:p>
        </w:tc>
      </w:tr>
      <w:tr w:rsidR="006E623E" w14:paraId="0B1240CC"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D79D6D"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BF0F60"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Incentives</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BDB93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14</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77E0B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210,902,058</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F526A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D96BE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2,698,795,163</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0E52F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91AED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ED312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8407F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32D4F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21DF9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194,124,374</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8AF94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194,124,374</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8AABD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193,489,706</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EFC2D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192,581,919</w:t>
            </w:r>
          </w:p>
        </w:tc>
      </w:tr>
      <w:tr w:rsidR="006E623E" w14:paraId="53125858"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4C764C"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63378C"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Midstream/Upstream</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56CBF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13</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DB1E2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141,750,009</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2118E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C477F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1,566,918,012</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3AD46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F2A06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00390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97ADF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F88A4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DCD70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122,085,232</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32E13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122,085,232</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F76BE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115,799,317</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F3B92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115,799,317</w:t>
            </w:r>
          </w:p>
        </w:tc>
      </w:tr>
      <w:tr w:rsidR="006E623E" w14:paraId="436E10F8"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D3FFA4"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02D79F"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Targeted Systems</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16CC9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B2FDC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93,229,625</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BE244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830DC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610,938,843</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B4CF3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7EE3E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F9C3C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D77B6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A5483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D19D6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80,090,795</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91919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80,090,795</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8B988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80,090,795</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67A69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58,287,944</w:t>
            </w:r>
          </w:p>
        </w:tc>
      </w:tr>
      <w:tr w:rsidR="006E623E" w14:paraId="06209309"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8DE371"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5B4EBB"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Behavior Bus/Pub</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E805F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39D11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42,520,929</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180D1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BB171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297,646,503</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7221E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8C670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585D0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F5FA8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987A9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A498C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42,520,929</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86BA0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42,520,929</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9C6CC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42,520,929</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06B37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42,520,929</w:t>
            </w:r>
          </w:p>
        </w:tc>
      </w:tr>
      <w:tr w:rsidR="006E623E" w14:paraId="08DD5594"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B584D5"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B59A93"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New Construction - Bus/Pub</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F7BFE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17</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8A249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20,659,503</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A976C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3DF77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203,680,366</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4CA91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009F8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F5617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A85D5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1156B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38F70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11,705,768</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69E97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11,705,768</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2E41D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11,705,768</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A187A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11,705,768</w:t>
            </w:r>
          </w:p>
        </w:tc>
      </w:tr>
      <w:tr w:rsidR="006E623E" w14:paraId="6AB1FBBA"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28CEAE"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8DC0BA"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Assessments</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277F6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4F788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2,455,483</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D05C7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771CC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8,316,215</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974A2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04371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C282D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2233F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307E0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605AD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2,309,581</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88D03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2,309,581</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A8314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1,623,600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77818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1,160,538</w:t>
            </w:r>
          </w:p>
        </w:tc>
      </w:tr>
      <w:tr w:rsidR="006E623E" w14:paraId="78B538FA"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12F1ED"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D7E564"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Product Distribution</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88146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84976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298,789,722</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B1234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A36B5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2,415,609,366</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595E1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7C6E4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9E86C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A5987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D7308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6C707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298,581,053</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23A0D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298,581,053</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DED5A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296,210,481</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B7A80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296,210,481</w:t>
            </w:r>
          </w:p>
        </w:tc>
      </w:tr>
      <w:tr w:rsidR="006E623E" w14:paraId="3FA88673"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57D05F"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E1A89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Retail/Online</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0DD87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37044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236,471,174</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AB317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94913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2,145,742,517</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94E59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38CB8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E5466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C9912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D2CC4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F2A4D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204,637,870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AAB40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204,637,489</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C96E4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194,837,701</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98455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194,837,701</w:t>
            </w:r>
          </w:p>
        </w:tc>
      </w:tr>
      <w:tr w:rsidR="006E623E" w14:paraId="6789081F"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3AC903"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3E4CC2"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Multifamily Upgrades</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13920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13</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D70C4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33,203,428</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FF274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91E78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423,890,933</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6C8DC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889DE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1E9C1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5794F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F9D94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11A96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32,854,354</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9C8CC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32,801,471</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D1057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32,139,157</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CB33A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32,112,495</w:t>
            </w:r>
          </w:p>
        </w:tc>
      </w:tr>
      <w:tr w:rsidR="006E623E" w14:paraId="32F9F945"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097C8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FB3D20"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Contractor / Midstream Rebates</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64FF0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16</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98292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15,960,640</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706C5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F8A93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171,331,318</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80363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AD8FC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71F2C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7A9CB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DA368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6B898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13,059,222</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88C74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13,059,222</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50EB2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13,059,222</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59BEC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13,027,379</w:t>
            </w:r>
          </w:p>
        </w:tc>
      </w:tr>
      <w:tr w:rsidR="006E623E" w14:paraId="603BD66F"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DC9F63"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DB7234"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Single-Family Upgrades</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B91B8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12</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62777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11,113,511</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8EE80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672FE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115,118,698</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A66E7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E89D4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E682B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324D3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CA59C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E2223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11,042,996</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47A7C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11,042,996</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FBF9D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11,042,996</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ACC62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10,891,397</w:t>
            </w:r>
          </w:p>
        </w:tc>
      </w:tr>
      <w:tr w:rsidR="006E623E" w14:paraId="7FDEB942"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9E469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075976"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New Construction - IE</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FFE3B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16</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CF301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1,102,724</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74583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6A085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17,520,340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CF6FF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080A1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77CB6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C401D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878ED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80947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1,102,724</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CD884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1,102,724</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F2ECB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1,102,724</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6FA37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1,102,724</w:t>
            </w:r>
          </w:p>
        </w:tc>
      </w:tr>
      <w:tr w:rsidR="006E623E" w14:paraId="126446AE"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761F8D"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A52064"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ASI kWh</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D870B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684AB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877,947</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07E19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6743A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15,115,464</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9AAAD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99DAA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65B72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30D48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56D63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6540F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791,055</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7A320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791,055</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DDF86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791,055</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8F7AB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791,055</w:t>
            </w:r>
          </w:p>
        </w:tc>
      </w:tr>
      <w:tr w:rsidR="006E623E" w14:paraId="69EA6B40"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F84685"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B636D4"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New Construction - Pilot</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624D0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13</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32535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366,574</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B53C1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CE999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4,401,582</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E6227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C54AC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D2B7C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E1B81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613AE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1E82B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328,978</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8A9B6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328,978</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7872D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308,193</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DB8E3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308,193</w:t>
            </w:r>
          </w:p>
        </w:tc>
      </w:tr>
      <w:tr w:rsidR="006E623E" w14:paraId="2563F871"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216FB5"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C75D73"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Behavior - Res/IE</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58F7C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26F99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42F830"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3848D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292,207,810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4E4BA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B9E5D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B3599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80288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9FB1D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77379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82,505,806</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9B65D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60,133,944</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9F548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43,949,562</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7AB44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31,650,464</w:t>
            </w:r>
          </w:p>
        </w:tc>
      </w:tr>
      <w:tr w:rsidR="006E623E" w14:paraId="47359B93"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3ED44E"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Pilot</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63723B"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Industrial Energy Management Information Systems</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21F64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F11DF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1,653,013</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184ED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95AFD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6,612,052</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89048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7ECAD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395FB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1AE5C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ECB58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FD513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1,322,410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217BE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1,322,410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9B2D5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1,322,410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27A6C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1,322,410</w:t>
            </w:r>
          </w:p>
        </w:tc>
      </w:tr>
      <w:tr w:rsidR="006E623E" w14:paraId="2657C936"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9E1F4E"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Pilot</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23E96C"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Heat Pump Water Heater Pilot</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BEB84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AFCEF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25,545</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A481E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19158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306,544</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5C7B6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F69BE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C68D1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202F8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CB5AE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6A3C9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20,436</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A4027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20,436</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FF683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20,436</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4F0AA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20,436</w:t>
            </w:r>
          </w:p>
        </w:tc>
      </w:tr>
      <w:tr w:rsidR="006E623E" w14:paraId="7983A826"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CEE6B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Market Transformation</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761355"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ENERGY STAR Retail Products Platform</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D092B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14</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98A96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11,243,046</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A6CB9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DD92D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158,346,481</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57D97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3D7D8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053D5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10281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E0197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3D826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11,243,046</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C1A98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11,243,046</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9070C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11,243,046</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43AE5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11,243,046</w:t>
            </w:r>
          </w:p>
        </w:tc>
      </w:tr>
      <w:tr w:rsidR="006E623E" w14:paraId="74B58AF0"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D6BFA1"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Voltage Optimization</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825DC7"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Voltage Optimization</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54706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69532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68,991,654</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A88F7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94587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1,034,874,812</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139D4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85C65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16189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BA732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DFB93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D05E8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68,991,654</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C8014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68,991,654</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E66B5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68,991,654</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AFF0C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68,991,654</w:t>
            </w:r>
          </w:p>
        </w:tc>
      </w:tr>
      <w:tr w:rsidR="006E623E" w14:paraId="776562AD"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A0084E"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CY2023 Portfolio Total Electric Contribution to CPAS</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6B808F" w14:textId="77777777" w:rsidR="006E623E" w:rsidRDefault="006E623E">
            <w:pPr>
              <w:keepNext/>
              <w:pBdr>
                <w:top w:val="none" w:sz="0" w:space="0" w:color="000000"/>
                <w:left w:val="none" w:sz="0" w:space="0" w:color="000000"/>
                <w:bottom w:val="none" w:sz="0" w:space="0" w:color="000000"/>
                <w:right w:val="none" w:sz="0" w:space="0" w:color="000000"/>
              </w:pBdr>
            </w:pP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2FE14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E1B61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1,424,965,634</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132F4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0A85E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15,311,176,388</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BEA13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3C8A3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8F066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F617A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F73BC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BC819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1,407,212,630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C4E22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1,384,754,230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252A6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1,352,254,836</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D9177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1,335,642,715</w:t>
            </w:r>
          </w:p>
        </w:tc>
      </w:tr>
      <w:tr w:rsidR="006E623E" w14:paraId="7AADB01D"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878721"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Historic Portfolio Total Electric Contribution to CPAS</w:t>
            </w:r>
            <w:r>
              <w:rPr>
                <w:rFonts w:eastAsia="DejaVu Sans" w:hAnsi="DejaVu Sans" w:cs="DejaVu Sans"/>
                <w:b/>
                <w:color w:val="000000"/>
                <w:sz w:val="12"/>
                <w:szCs w:val="12"/>
              </w:rPr>
              <w:t>§</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57AF43" w14:textId="77777777" w:rsidR="006E623E" w:rsidRDefault="006E623E">
            <w:pPr>
              <w:keepNext/>
              <w:pBdr>
                <w:top w:val="none" w:sz="0" w:space="0" w:color="000000"/>
                <w:left w:val="none" w:sz="0" w:space="0" w:color="000000"/>
                <w:bottom w:val="none" w:sz="0" w:space="0" w:color="000000"/>
                <w:right w:val="none" w:sz="0" w:space="0" w:color="000000"/>
              </w:pBdr>
            </w:pP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EB98F9"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585735"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16626B"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CA9EBB"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38292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1,765,460,187</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8F800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3,230,285,186</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2E811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4,840,365,070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1B9B0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6,105,105,588</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16906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7,517,032,298</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AE1F2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7,303,100,045</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ECDD7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6,825,438,867</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F861E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6,396,196,860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D11F6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5,993,007,134</w:t>
            </w:r>
          </w:p>
        </w:tc>
      </w:tr>
      <w:tr w:rsidR="006E623E" w14:paraId="1EFE5034"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4A4D9B"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Portfolio Total Electric CPAS</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9023ED" w14:textId="77777777" w:rsidR="006E623E" w:rsidRDefault="006E623E">
            <w:pPr>
              <w:keepNext/>
              <w:pBdr>
                <w:top w:val="none" w:sz="0" w:space="0" w:color="000000"/>
                <w:left w:val="none" w:sz="0" w:space="0" w:color="000000"/>
                <w:bottom w:val="none" w:sz="0" w:space="0" w:color="000000"/>
                <w:right w:val="none" w:sz="0" w:space="0" w:color="000000"/>
              </w:pBdr>
            </w:pP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BF153C"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9E8C57"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7AD506"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4B24D7"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D127E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1,765,460,187</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F4433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3,230,285,186</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C3C30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4,840,365,070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1E2E9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6,105,105,588</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EE86D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7,517,032,298</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B8999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8,710,312,675</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E9E0E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8,210,193,097</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65884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7,748,451,696</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29285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7,328,649,849</w:t>
            </w:r>
          </w:p>
        </w:tc>
      </w:tr>
      <w:tr w:rsidR="006E623E" w14:paraId="38DA9BF8"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579B42"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CY2023 Portfolio Incremental Expiring Electric Savings||</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EBE794" w14:textId="77777777" w:rsidR="006E623E" w:rsidRDefault="006E623E">
            <w:pPr>
              <w:keepNext/>
              <w:pBdr>
                <w:top w:val="none" w:sz="0" w:space="0" w:color="000000"/>
                <w:left w:val="none" w:sz="0" w:space="0" w:color="000000"/>
                <w:bottom w:val="none" w:sz="0" w:space="0" w:color="000000"/>
                <w:right w:val="none" w:sz="0" w:space="0" w:color="000000"/>
              </w:pBdr>
            </w:pP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1FDFE0"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DC5650"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E80EE9"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90BDF0"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D369F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960BE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5302C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9E0A6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02965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4D98D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EE1E4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22,458,400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0CEC1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32,499,394</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C9840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16,612,121</w:t>
            </w:r>
          </w:p>
        </w:tc>
      </w:tr>
      <w:tr w:rsidR="006E623E" w14:paraId="02A73DD6"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9E4A78"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Historic Portfolio Incremental Expiring Electric Savings#</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9B9B1D" w14:textId="77777777" w:rsidR="006E623E" w:rsidRDefault="006E623E">
            <w:pPr>
              <w:keepNext/>
              <w:pBdr>
                <w:top w:val="none" w:sz="0" w:space="0" w:color="000000"/>
                <w:left w:val="none" w:sz="0" w:space="0" w:color="000000"/>
                <w:bottom w:val="none" w:sz="0" w:space="0" w:color="000000"/>
                <w:right w:val="none" w:sz="0" w:space="0" w:color="000000"/>
              </w:pBdr>
            </w:pP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9A5FE2"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5D2B5B"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551C1F"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24B7D6"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AD802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1967B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AC259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2A79A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89E22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154,012,907</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B6780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213,932,253</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28118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477,661,178</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35C94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429,242,007</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778E9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403,189,726</w:t>
            </w:r>
          </w:p>
        </w:tc>
      </w:tr>
      <w:tr w:rsidR="006E623E" w14:paraId="52D019D9" w14:textId="77777777">
        <w:trPr>
          <w:cantSplit/>
          <w:trHeight w:hRule="exact" w:val="216"/>
          <w:jc w:val="center"/>
        </w:trPr>
        <w:tc>
          <w:tcPr>
            <w:tcW w:w="4608"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64FBE693"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Portfolio Grand Total Incremental Expiring Electric Savings*</w:t>
            </w:r>
            <w:r>
              <w:rPr>
                <w:rFonts w:eastAsia="DejaVu Sans" w:hAnsi="DejaVu Sans" w:cs="DejaVu Sans"/>
                <w:b/>
                <w:color w:val="000000"/>
                <w:sz w:val="12"/>
                <w:szCs w:val="12"/>
              </w:rPr>
              <w:t>†</w:t>
            </w:r>
          </w:p>
        </w:tc>
        <w:tc>
          <w:tcPr>
            <w:tcW w:w="2592"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EC97936" w14:textId="77777777" w:rsidR="006E623E" w:rsidRDefault="006E623E">
            <w:pPr>
              <w:keepNext/>
              <w:pBdr>
                <w:top w:val="none" w:sz="0" w:space="0" w:color="000000"/>
                <w:left w:val="none" w:sz="0" w:space="0" w:color="000000"/>
                <w:bottom w:val="none" w:sz="0" w:space="0" w:color="000000"/>
                <w:right w:val="none" w:sz="0" w:space="0" w:color="000000"/>
              </w:pBdr>
            </w:pPr>
          </w:p>
        </w:tc>
        <w:tc>
          <w:tcPr>
            <w:tcW w:w="36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023BD501"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4C67264F"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36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C357F37"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1B5E3BA5"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0922FA8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1DF2528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7455E3E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1E16133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4FEB818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154,012,907</w:t>
            </w:r>
          </w:p>
        </w:tc>
        <w:tc>
          <w:tcPr>
            <w:tcW w:w="816"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18D5683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213,932,253</w:t>
            </w:r>
          </w:p>
        </w:tc>
        <w:tc>
          <w:tcPr>
            <w:tcW w:w="816"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4E0B109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500,119,578</w:t>
            </w:r>
          </w:p>
        </w:tc>
        <w:tc>
          <w:tcPr>
            <w:tcW w:w="816"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198772A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461,741,401</w:t>
            </w:r>
          </w:p>
        </w:tc>
        <w:tc>
          <w:tcPr>
            <w:tcW w:w="816"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7C47352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419,801,847</w:t>
            </w:r>
          </w:p>
        </w:tc>
      </w:tr>
    </w:tbl>
    <w:p w14:paraId="5E0DF44B" w14:textId="77777777" w:rsidR="00481D47" w:rsidRDefault="00481D47"/>
    <w:tbl>
      <w:tblPr>
        <w:tblW w:w="0" w:type="auto"/>
        <w:tblLayout w:type="fixed"/>
        <w:tblLook w:val="0420" w:firstRow="1" w:lastRow="0" w:firstColumn="0" w:lastColumn="0" w:noHBand="0" w:noVBand="1"/>
      </w:tblPr>
      <w:tblGrid>
        <w:gridCol w:w="4608"/>
        <w:gridCol w:w="2592"/>
        <w:gridCol w:w="840"/>
        <w:gridCol w:w="840"/>
        <w:gridCol w:w="840"/>
        <w:gridCol w:w="840"/>
        <w:gridCol w:w="840"/>
        <w:gridCol w:w="840"/>
        <w:gridCol w:w="840"/>
        <w:gridCol w:w="840"/>
        <w:gridCol w:w="840"/>
        <w:gridCol w:w="840"/>
        <w:gridCol w:w="840"/>
        <w:gridCol w:w="840"/>
      </w:tblGrid>
      <w:tr w:rsidR="006E623E" w14:paraId="0B6F3EFF" w14:textId="77777777">
        <w:trPr>
          <w:cantSplit/>
          <w:tblHeader/>
        </w:trPr>
        <w:tc>
          <w:tcPr>
            <w:tcW w:w="4608"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08933AF3"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Sector</w:t>
            </w:r>
          </w:p>
        </w:tc>
        <w:tc>
          <w:tcPr>
            <w:tcW w:w="2592"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13492C4F"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Program</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793596B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2027</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17E4817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2028</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3446891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2029</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11071F2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2030</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59434AE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2031</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059C4B3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2032</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57FD6C2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2033</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302A9D0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2034</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6DD6403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2035</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4F69C2A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2036</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275CC67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2037</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2D35FE7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2038</w:t>
            </w:r>
          </w:p>
        </w:tc>
      </w:tr>
      <w:tr w:rsidR="006E623E" w14:paraId="3E53219C" w14:textId="77777777">
        <w:trPr>
          <w:cantSplit/>
          <w:trHeight w:hRule="exact" w:val="216"/>
        </w:trPr>
        <w:tc>
          <w:tcPr>
            <w:tcW w:w="4608"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D07F79"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B71FB1"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Small Business</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47C83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247,187,095</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D94DB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241,050,312</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87F80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240,402,818</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429FA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239,604,932</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F46AB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237,377,532</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AFCC0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229,323,088</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32C33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210,845,910</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78084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166,328,411</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E313F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139,128,223</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82BC9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123,262,938</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897AA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110,445,014</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32CF9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873</w:t>
            </w:r>
          </w:p>
        </w:tc>
      </w:tr>
      <w:tr w:rsidR="006E623E" w14:paraId="23D52923"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3D2F46"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4B3C7D"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Incentives</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5C59C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192,183,207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EC32D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190,940,383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67CB1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187,166,641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E5CD9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184,334,637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0C530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183,455,092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DADA9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182,921,337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01783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170,155,732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6D1B1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139,737,274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B4FDA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123,607,660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7491C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114,467,977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09D83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111,618,161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B863B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21,965,291</w:t>
            </w:r>
          </w:p>
        </w:tc>
      </w:tr>
      <w:tr w:rsidR="006E623E" w14:paraId="139D60D4"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97E128"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A59346"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Midstream/Upstream</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0FB2C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111,209,102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4B628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107,002,847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0F98C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107,002,847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64EBE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107,002,847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BBB0A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107,002,847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74AA1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106,985,737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AD3F6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101,990,010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65CAC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92,991,451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20F9E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87,889,362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1FE2F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87,889,362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52111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73,946,371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667B8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53,059</w:t>
            </w:r>
          </w:p>
        </w:tc>
      </w:tr>
      <w:tr w:rsidR="006E623E" w14:paraId="394A22B2"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9871BF"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505FDD"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Targeted Systems</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7A72F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57,500,997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98FA6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57,500,997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CAC2F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57,500,997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A75D0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40,346,550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A775F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25,839,793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66812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15,107,517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76932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15,091,263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F6E07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15,091,263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0D3EE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15,091,263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322E8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3,578,104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3062C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3,578,104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49ABA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768,958</w:t>
            </w:r>
          </w:p>
        </w:tc>
      </w:tr>
      <w:tr w:rsidR="006E623E" w14:paraId="7346C175"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21CD05"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C32828"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Behavior Bus/Pub</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E883B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42,520,929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12B12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42,520,929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2296D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42,520,929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02352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BE4B6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604CC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6EEA6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2439F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D1189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AA355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CD80E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D71B7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09EB7782"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789C0A"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071342"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New Construction - Bus/Pub</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7AACE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11,705,768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4829A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11,705,768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71EE2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11,705,768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CA919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11,705,768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3FD02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11,705,768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22406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11,705,768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0D015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11,705,768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F9253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11,705,768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16B60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11,705,768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522A1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11,705,768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24D43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11,705,768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EE66D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11,705,768</w:t>
            </w:r>
          </w:p>
        </w:tc>
      </w:tr>
      <w:tr w:rsidR="006E623E" w14:paraId="49C9BF48"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547B50"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0B71AC"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Assessments</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14A38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912,916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D18BC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EBBA5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596BA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83FF2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DF221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2C111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99854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9B361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779BE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A59F1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D47CE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5B507DCD"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BBFA8E"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880BC7"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Product Distribution</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38A43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272,017,595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0194E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272,017,595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BAF6A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272,017,595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94509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261,784,461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E54D8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15,572,575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DB502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15,572,575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9F304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11,704,390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0CDA0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11,704,390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15397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11,704,390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4BC01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11,704,390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15DF7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11,704,390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2BBF2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11,704,390</w:t>
            </w:r>
          </w:p>
        </w:tc>
      </w:tr>
      <w:tr w:rsidR="006E623E" w14:paraId="25243F56"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F70461"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6FCE16"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Retail/Online</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41FB7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182,209,005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588CB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181,939,529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1A76A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180,407,551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46FDB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157,250,951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8165B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79,732,536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2936A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72,129,912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22EF5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61,758,644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45102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52,422,725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88CA4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49,329,556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C5158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49,324,634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D6DEB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47,859,226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29E43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46,771,170</w:t>
            </w:r>
          </w:p>
        </w:tc>
      </w:tr>
      <w:tr w:rsidR="006E623E" w14:paraId="6E604793"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9E92AA"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6D8E74"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Multifamily Upgrades</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FEB40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32,097,409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4C8F9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29,131,614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2D45D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23,795,837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DCDC2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22,907,278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F609C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21,795,431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E2C43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21,665,304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8DEAB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21,044,591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72309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19,940,949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BE0C7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18,860,900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F0BFE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18,857,589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FF64E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18,851,780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CFA7A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9,432,441</w:t>
            </w:r>
          </w:p>
        </w:tc>
      </w:tr>
      <w:tr w:rsidR="006E623E" w14:paraId="0336685B"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A6C749"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384982"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Contractor / Midstream Rebates</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68E22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13,027,379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B901E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13,027,379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89FD6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9,724,613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CB9BD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9,612,527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26096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9,513,129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448CB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9,513,129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D7148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9,512,788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3B8D4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9,090,476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A6ED8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9,090,476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F311A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9,090,476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F859A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9,090,476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953C4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7,128,434</w:t>
            </w:r>
          </w:p>
        </w:tc>
      </w:tr>
      <w:tr w:rsidR="006E623E" w14:paraId="7A9C2F35"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4E2880"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748E3F"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Single-Family Upgrades</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81C5E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10,834,310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91FF8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10,733,207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053C0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10,578,860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DDC6B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9,565,041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1D4E5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4,071,554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52729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4,069,380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02B35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2,981,497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A6079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2,248,951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7CF0C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2,238,931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2D2D5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2,235,837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30A3B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2,236,744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067AA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2,143,050</w:t>
            </w:r>
          </w:p>
        </w:tc>
      </w:tr>
      <w:tr w:rsidR="006E623E" w14:paraId="7369560B"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CBFC96"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A5FBE8"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New Construction - IE</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BDBEF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1,102,724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53A86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1,102,724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6F4FE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1,102,724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583EE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1,102,724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713D4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1,102,724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4844D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1,098,219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862F4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1,089,997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D130C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1,057,469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48342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1,055,617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05A66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1,050,444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CE201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857,532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B1648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286,698</w:t>
            </w:r>
          </w:p>
        </w:tc>
      </w:tr>
      <w:tr w:rsidR="006E623E" w14:paraId="3DDAEDF3"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16D224"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888985"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ASI kWh</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10700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791,055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A5DB8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791,055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E301D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791,055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C9758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791,055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ADDA1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791,055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9554D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791,055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E5835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720,492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EB9CE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720,492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EE57A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720,492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A57B6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720,492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7D277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720,492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60E26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720,492</w:t>
            </w:r>
          </w:p>
        </w:tc>
      </w:tr>
      <w:tr w:rsidR="006E623E" w14:paraId="1D28BC42"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E75D45"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F1D950"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New Construction - Pilot</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2AA33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308,193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C41D9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308,193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B014E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308,193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1FB79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308,193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D3007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308,193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C66CB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308,193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456FE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235,018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E2354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189,868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22A82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189,868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99C55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174,393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33BCD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168,809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E187F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101,682</w:t>
            </w:r>
          </w:p>
        </w:tc>
      </w:tr>
      <w:tr w:rsidR="006E623E" w14:paraId="2263DF9B"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CB010D"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F417BB"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Behavior - Res/IE</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3F29C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23,291,538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320CF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17,067,278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27FB2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12,656,637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DAF37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9,262,763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B9FB9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6,737,921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F5728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4,951,895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38428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5CC41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DC06D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FF477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646BA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82C8F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0B2E785C"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86022A"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Pilot</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0E02AF"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Industrial Energy Management Information Systems</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89F67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1,322,410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C1666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81A32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5C079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9D486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EFC27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04B67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D8952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DF9DA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B1479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1395C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653EF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1FBB237F"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CC0BFC"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Pilot</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F47C9D"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Heat Pump Water Heater Pilot</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5D8A7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20,436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960C1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20,436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5B8B4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20,436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FBEFD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20,436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2D40C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20,436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1C0B0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20,436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E016D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20,436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D8DCE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20,436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A000C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20,436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4BCC1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20,436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E1150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20,436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F0676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60B9F338"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4D9381"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Market Transformation</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20A9EE"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ENERGY STAR Retail Products Platform</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24092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11,243,046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7FA9A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11,243,046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9D5ED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11,243,046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4D184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11,243,046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A94D7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11,243,046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0D706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11,243,046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9DCC4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11,243,046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B3783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11,243,046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18CD4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11,243,046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88B04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11,243,046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E0760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943,844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1DC92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0D8490D1"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B4A254"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Voltage Optimization</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C45B71"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Voltage Optimization</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F4B93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68,991,654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736C6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68,991,654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12359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68,991,654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9F702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68,991,654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9D35E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68,991,654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2A5E5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68,991,654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725E5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68,991,654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99F99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68,991,654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07DE7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68,991,654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EF8CD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68,991,654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FB2B1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68,991,654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B0C50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767D1429"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B4569A"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CY2023 Portfolio Total Electric Contribution to CPAS</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6B2005" w14:textId="77777777" w:rsidR="006E623E" w:rsidRDefault="006E623E">
            <w:pPr>
              <w:pBdr>
                <w:top w:val="none" w:sz="0" w:space="0" w:color="000000"/>
                <w:left w:val="none" w:sz="0" w:space="0" w:color="000000"/>
                <w:bottom w:val="none" w:sz="0" w:space="0" w:color="000000"/>
                <w:right w:val="none" w:sz="0" w:space="0" w:color="000000"/>
              </w:pBdr>
            </w:pP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B843F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1,280,476,769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1561E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1,257,094,943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5ACE9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1,237,938,201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B341C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1,135,834,863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EE61F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785,261,286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319E2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756,398,244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8CC19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699,091,236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EC8BA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603,484,623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B6B44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550,867,641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2DDDA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514,317,540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9C564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472,738,800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A6FE7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112,782,306</w:t>
            </w:r>
          </w:p>
        </w:tc>
      </w:tr>
      <w:tr w:rsidR="006E623E" w14:paraId="428F51C7"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7B6F8B"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Historic Portfolio Total Electric Contribution to CPAS</w:t>
            </w:r>
            <w:r>
              <w:rPr>
                <w:rFonts w:eastAsia="DejaVu Sans" w:hAnsi="DejaVu Sans" w:cs="DejaVu Sans"/>
                <w:b/>
                <w:color w:val="000000"/>
                <w:sz w:val="12"/>
                <w:szCs w:val="12"/>
              </w:rPr>
              <w:t>§</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72EAB6" w14:textId="77777777" w:rsidR="006E623E" w:rsidRDefault="006E623E">
            <w:pPr>
              <w:pBdr>
                <w:top w:val="none" w:sz="0" w:space="0" w:color="000000"/>
                <w:left w:val="none" w:sz="0" w:space="0" w:color="000000"/>
                <w:bottom w:val="none" w:sz="0" w:space="0" w:color="000000"/>
                <w:right w:val="none" w:sz="0" w:space="0" w:color="000000"/>
              </w:pBdr>
            </w:pP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A2F8F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5,690,100,784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362C6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5,111,782,419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52D51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4,709,828,826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C6CE5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4,105,275,854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E6D5C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3,518,360,090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A3AB4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2,923,946,720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EE8C0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2,440,679,767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7DA13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1,875,009,291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9F4E5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1,306,762,404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8D4DC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682,632,733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EC990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224,307,189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B7E9C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181,410,735</w:t>
            </w:r>
          </w:p>
        </w:tc>
      </w:tr>
      <w:tr w:rsidR="006E623E" w14:paraId="2BDE8B25"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410FD8"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Portfolio Total Electric CPAS</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098F0F" w14:textId="77777777" w:rsidR="006E623E" w:rsidRDefault="006E623E">
            <w:pPr>
              <w:pBdr>
                <w:top w:val="none" w:sz="0" w:space="0" w:color="000000"/>
                <w:left w:val="none" w:sz="0" w:space="0" w:color="000000"/>
                <w:bottom w:val="none" w:sz="0" w:space="0" w:color="000000"/>
                <w:right w:val="none" w:sz="0" w:space="0" w:color="000000"/>
              </w:pBdr>
            </w:pP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C2182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6,970,577,552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24701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6,368,877,362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EE2FB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5,947,767,026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A8C91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5,241,110,717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37099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4,303,621,377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76B88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3,680,344,964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92A78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3,139,771,003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31C99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2,478,493,914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10C1F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1,857,630,045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EDD51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1,196,950,273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15455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697,045,989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13422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294,193,041</w:t>
            </w:r>
          </w:p>
        </w:tc>
      </w:tr>
      <w:tr w:rsidR="006E623E" w14:paraId="44C3BCD4"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8CD945"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CY2023 Portfolio Incremental Expiring Electric Savings||</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77E2D7" w14:textId="77777777" w:rsidR="006E623E" w:rsidRDefault="006E623E">
            <w:pPr>
              <w:pBdr>
                <w:top w:val="none" w:sz="0" w:space="0" w:color="000000"/>
                <w:left w:val="none" w:sz="0" w:space="0" w:color="000000"/>
                <w:bottom w:val="none" w:sz="0" w:space="0" w:color="000000"/>
                <w:right w:val="none" w:sz="0" w:space="0" w:color="000000"/>
              </w:pBdr>
            </w:pP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46237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55,165,946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CBE33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23,381,826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D7FA3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19,156,742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A7C06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102,103,337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8D7C9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350,573,577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F0D39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28,863,042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F3216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57,307,008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5621F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95,606,613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6133F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52,616,982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13743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36,550,101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5ECBA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41,578,740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B8C0A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359,956,494</w:t>
            </w:r>
          </w:p>
        </w:tc>
      </w:tr>
      <w:tr w:rsidR="006E623E" w14:paraId="166ACC5D"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2FFC04"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Historic Portfolio Incremental Expiring Electric Savings#</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E3E79D" w14:textId="77777777" w:rsidR="006E623E" w:rsidRDefault="006E623E">
            <w:pPr>
              <w:pBdr>
                <w:top w:val="none" w:sz="0" w:space="0" w:color="000000"/>
                <w:left w:val="none" w:sz="0" w:space="0" w:color="000000"/>
                <w:bottom w:val="none" w:sz="0" w:space="0" w:color="000000"/>
                <w:right w:val="none" w:sz="0" w:space="0" w:color="000000"/>
              </w:pBdr>
            </w:pP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395AC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302,906,350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5CA85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578,318,364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B1CFF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401,953,594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850F5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604,552,972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A9CB0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586,915,763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DDB5C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594,413,371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92CFD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483,266,953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3CF27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565,670,475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2F1E1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568,246,887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A153A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624,129,671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1339E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458,325,544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A260D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42,896,454</w:t>
            </w:r>
          </w:p>
        </w:tc>
      </w:tr>
      <w:tr w:rsidR="006E623E" w14:paraId="2F122757" w14:textId="77777777">
        <w:trPr>
          <w:cantSplit/>
          <w:trHeight w:hRule="exact" w:val="216"/>
        </w:trPr>
        <w:tc>
          <w:tcPr>
            <w:tcW w:w="4608"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1A2EC99B"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Portfolio Grand Total Incremental Expiring Electric Savings*</w:t>
            </w:r>
            <w:r>
              <w:rPr>
                <w:rFonts w:eastAsia="DejaVu Sans" w:hAnsi="DejaVu Sans" w:cs="DejaVu Sans"/>
                <w:b/>
                <w:color w:val="000000"/>
                <w:sz w:val="12"/>
                <w:szCs w:val="12"/>
              </w:rPr>
              <w:t>†</w:t>
            </w:r>
          </w:p>
        </w:tc>
        <w:tc>
          <w:tcPr>
            <w:tcW w:w="2592"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0FF8ED2B" w14:textId="77777777" w:rsidR="006E623E" w:rsidRDefault="006E623E">
            <w:pPr>
              <w:pBdr>
                <w:top w:val="none" w:sz="0" w:space="0" w:color="000000"/>
                <w:left w:val="none" w:sz="0" w:space="0" w:color="000000"/>
                <w:bottom w:val="none" w:sz="0" w:space="0" w:color="000000"/>
                <w:right w:val="none" w:sz="0" w:space="0" w:color="000000"/>
              </w:pBdr>
            </w:pP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BAF446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358,072,297</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6DDF8BE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601,700,190</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406825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421,110,335</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78C24B3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706,656,309</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0CB9AF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937,489,340</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E052C2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623,276,413</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177CC5D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540,573,961</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8BF915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661,277,088</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838941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620,863,869</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0D9556F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660,679,772</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5365F8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499,904,285</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01FBAC6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402,852,947</w:t>
            </w:r>
          </w:p>
        </w:tc>
      </w:tr>
    </w:tbl>
    <w:p w14:paraId="667BFD5C" w14:textId="77777777" w:rsidR="006E623E" w:rsidRDefault="00387DA3">
      <w:r>
        <w:br w:type="page"/>
      </w:r>
    </w:p>
    <w:tbl>
      <w:tblPr>
        <w:tblW w:w="0" w:type="auto"/>
        <w:tblLayout w:type="fixed"/>
        <w:tblLook w:val="0420" w:firstRow="1" w:lastRow="0" w:firstColumn="0" w:lastColumn="0" w:noHBand="0" w:noVBand="1"/>
      </w:tblPr>
      <w:tblGrid>
        <w:gridCol w:w="4608"/>
        <w:gridCol w:w="2592"/>
        <w:gridCol w:w="840"/>
        <w:gridCol w:w="840"/>
        <w:gridCol w:w="840"/>
        <w:gridCol w:w="840"/>
        <w:gridCol w:w="840"/>
        <w:gridCol w:w="840"/>
        <w:gridCol w:w="840"/>
        <w:gridCol w:w="840"/>
        <w:gridCol w:w="840"/>
        <w:gridCol w:w="840"/>
        <w:gridCol w:w="840"/>
        <w:gridCol w:w="840"/>
      </w:tblGrid>
      <w:tr w:rsidR="006E623E" w14:paraId="74DF2C4B" w14:textId="77777777">
        <w:trPr>
          <w:cantSplit/>
          <w:tblHeader/>
        </w:trPr>
        <w:tc>
          <w:tcPr>
            <w:tcW w:w="4608"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3DB3B193"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lastRenderedPageBreak/>
              <w:t>Sector</w:t>
            </w:r>
          </w:p>
        </w:tc>
        <w:tc>
          <w:tcPr>
            <w:tcW w:w="2592"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31B0379C"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Program</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5052220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2039</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79F055E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2040</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141BBC2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2041</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070E2A8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2042</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4581D79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2043</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2138298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2044</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029CDA1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2045</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5667358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2046</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507CD34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2047</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5FC2693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2048</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404A563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2049</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7ED9640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2050</w:t>
            </w:r>
          </w:p>
        </w:tc>
      </w:tr>
      <w:tr w:rsidR="006E623E" w14:paraId="609E933F" w14:textId="77777777">
        <w:trPr>
          <w:cantSplit/>
          <w:trHeight w:hRule="exact" w:val="216"/>
        </w:trPr>
        <w:tc>
          <w:tcPr>
            <w:tcW w:w="4608"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B32BAA"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9EDA51"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Small Business</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2A532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873</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C4F76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873</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54FEE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873</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C3590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873</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3C3B0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873</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B1B70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873</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C6D9C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873</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9CE85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873</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8AAEB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873</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5DA38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5683D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0C081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4F95FDAE"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83C9A1"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DAF4FC"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Incentives</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F55D0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21,958,253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FEF4E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21,696,049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069C4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20,945,742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A5755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20,945,742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93F4C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12,660,365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21820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11,406,801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853DC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11,406,801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A0A85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585,988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677E9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315,657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70C82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BBD48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D49CF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31D530CD"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31C92A"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FF18A4"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Midstream/Upstream</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6110E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53,059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D1AEF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53,059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3296D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53,059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D1B73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23,897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6E44D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52FAB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6A055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5ADA6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79836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B3B68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6F23C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BC59F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565B5DDE"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BE05E9"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F59988"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Targeted Systems</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0FC0B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768,958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61CD5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768,958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0EF1F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768,958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65AAD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768,958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5885C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768,958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0FE9B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768,958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852E6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768,958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52E07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7B13E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B7150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AE896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DA28C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2B580B4C"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2CE5FE"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7FFAAA"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Behavior Bus/Pub</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C0513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F8251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B2A33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2D3F7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E9809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F6129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33211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883B4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57E6A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3904F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803F3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05DF6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76965AB3"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B621C6"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3A877D"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New Construction - Bus/Pub</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6CA93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11,705,768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A5796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4,682,307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2F422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09B50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718AE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E9B75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2ABFF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137E9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ED07A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4A86F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28F65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7F596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232F4C22"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22768C"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2A9388"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Assessments</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6A848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69FB6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DE78E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D22C7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016BB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8DF6B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3E9CE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161C4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47281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D97D2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A22A1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367B9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3D3CF0AD"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8881E6"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EC54AE"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Product Distribution</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79884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11,704,390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6DE94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11,704,390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9C233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11,704,390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FEB7C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11,704,390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DD819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C098E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B7A29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E5B40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375DD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179B8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B7751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130F4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52DA7F23"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EA0260"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69FB6F"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Retail/Online</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DFB40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46,550,342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096CA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46,550,342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9AC1F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46,549,345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0F5B5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46,006,288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30378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CF19D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1F889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C75B1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FDC26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18468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56AA1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C7462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530D2E4F"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4C426E"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9D4469"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Multifamily Upgrades</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5650C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8,882,855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66AE7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8,881,754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3F53C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8,881,754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7E0FF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8,881,754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37A80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24,739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354BC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24,739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A94FE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24,739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6B7B1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5D9B8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23C3F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227AC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CC20A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16595EAD"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B67AC5"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90AAE3"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Contractor / Midstream Rebates</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F89FB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577,926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13A30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577,926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62B0F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89,677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2CCB9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89,677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8AB54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73,956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59F7D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73,956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865ED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73,956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F0D5C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73,956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46859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73,956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80D31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2E16C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2BD36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237BB51C"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91C0ED"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A33922"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Single-Family Upgrades</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D3C31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1,951,799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EF245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1,951,799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52DEA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1,806,268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3552F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1,450,827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BD79F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255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FCF29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F265A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320A9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CC02D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94E7D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8FDE4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4E3CB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244BDC0B"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DFC657"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C8E946"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New Construction - IE</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A9EAF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279,343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A7B29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279,343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7C034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279,343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97B24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261,823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9E6F8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29A14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1CF7B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57CF9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C2CE5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7278D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934B9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C6C3A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64568B48"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4562B3"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E81231"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ASI kWh</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0EBF3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720,492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CB4E0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720,492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7DCF6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720,492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8A0F8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720,492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82DD4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70A75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D0A2A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FD9A2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103CD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FBAAA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CE7D4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A8872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1290BC74"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2A435D"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672A70"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New Construction - Pilot</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D3FAD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58,492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4B7A2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58,492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9AE94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58,492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F486A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42,969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DEE5E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258C1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7CB77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96E09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31E51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2E184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65C70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91986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4666DB0F"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9A6C7B"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408952"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Behavior - Res/IE</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E0D21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E8011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7E8F3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4841B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0DC71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9AE35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11613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CB738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1C58F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8CC6E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B866D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4DF96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6FC1A0C9"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EEB014"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Pilot</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E5E31B"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Industrial Energy Management Information Systems</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4655C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54A9E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05CB4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53E83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FF564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9D974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C1E63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AADC2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CD634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670FE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D930A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2BA76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091E8FED"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4229B7"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Pilot</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47447E"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Heat Pump Water Heater Pilot</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1B8F1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4CF57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71B21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CA10B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F0402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D9114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796C3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3A8C5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26F5B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AC6C7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C9803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48DBA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35AD4B03"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8421CE"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Market Transformation</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11CA35"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ENERGY STAR Retail Products Platform</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871C2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50209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00316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750F3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D6A5E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A7437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D32CA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63E98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0247C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8979B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0F06B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81A54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2DAA43A0"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2385DC"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Voltage Optimization</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D3259B"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Voltage Optimization</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569F9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3586D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82291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701CE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1245F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13632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CFDF7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BD456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1B6FF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A2DC0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E0B4A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7FC4B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56B6FC0E"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F10BDE"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CY2023 Portfolio Total Electric Contribution to CPAS</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612D12" w14:textId="77777777" w:rsidR="006E623E" w:rsidRDefault="006E623E">
            <w:pPr>
              <w:pBdr>
                <w:top w:val="none" w:sz="0" w:space="0" w:color="000000"/>
                <w:left w:val="none" w:sz="0" w:space="0" w:color="000000"/>
                <w:bottom w:val="none" w:sz="0" w:space="0" w:color="000000"/>
                <w:right w:val="none" w:sz="0" w:space="0" w:color="000000"/>
              </w:pBdr>
            </w:pP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0AFB4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105,212,551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55E63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97,925,786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6DEAF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91,858,394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DC639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90,897,690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E591D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13,529,146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18B3D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12,275,328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B8C5B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12,275,328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86635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660,817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9EA4C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390,486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233BE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BE0B2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BF734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r>
      <w:tr w:rsidR="006E623E" w14:paraId="76FDDCCD"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F08FEF"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Historic Portfolio Total Electric Contribution to CPAS</w:t>
            </w:r>
            <w:r>
              <w:rPr>
                <w:rFonts w:eastAsia="DejaVu Sans" w:hAnsi="DejaVu Sans" w:cs="DejaVu Sans"/>
                <w:b/>
                <w:color w:val="000000"/>
                <w:sz w:val="12"/>
                <w:szCs w:val="12"/>
              </w:rPr>
              <w:t>§</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CE9E69" w14:textId="77777777" w:rsidR="006E623E" w:rsidRDefault="006E623E">
            <w:pPr>
              <w:pBdr>
                <w:top w:val="none" w:sz="0" w:space="0" w:color="000000"/>
                <w:left w:val="none" w:sz="0" w:space="0" w:color="000000"/>
                <w:bottom w:val="none" w:sz="0" w:space="0" w:color="000000"/>
                <w:right w:val="none" w:sz="0" w:space="0" w:color="000000"/>
              </w:pBdr>
            </w:pP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A0132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157,969,480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0AFC4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143,317,622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7C41F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77,504,230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FAD62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34,267,219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F7607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21,135,794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3C0F6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14,225,612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27539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3,870,155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BE565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2,043,637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023D6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443,970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FBCDA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443,970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0C482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443,970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3979A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443,970</w:t>
            </w:r>
          </w:p>
        </w:tc>
      </w:tr>
      <w:tr w:rsidR="006E623E" w14:paraId="2AD7818C"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0CA774"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Portfolio Total Electric CPAS</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80ADBB" w14:textId="77777777" w:rsidR="006E623E" w:rsidRDefault="006E623E">
            <w:pPr>
              <w:pBdr>
                <w:top w:val="none" w:sz="0" w:space="0" w:color="000000"/>
                <w:left w:val="none" w:sz="0" w:space="0" w:color="000000"/>
                <w:bottom w:val="none" w:sz="0" w:space="0" w:color="000000"/>
                <w:right w:val="none" w:sz="0" w:space="0" w:color="000000"/>
              </w:pBdr>
            </w:pP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95DFA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263,182,031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B232A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241,243,408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4D3B5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169,362,624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E9F47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125,164,910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55134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34,664,940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D0BF7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26,500,940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4F098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16,145,483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2E830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2,704,455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6643F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834,456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49538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443,970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177B1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443,970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D977D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443,970</w:t>
            </w:r>
          </w:p>
        </w:tc>
      </w:tr>
      <w:tr w:rsidR="006E623E" w14:paraId="003459EE"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9196CD"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CY2023 Portfolio Incremental Expiring Electric Savings||</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530020" w14:textId="77777777" w:rsidR="006E623E" w:rsidRDefault="006E623E">
            <w:pPr>
              <w:pBdr>
                <w:top w:val="none" w:sz="0" w:space="0" w:color="000000"/>
                <w:left w:val="none" w:sz="0" w:space="0" w:color="000000"/>
                <w:bottom w:val="none" w:sz="0" w:space="0" w:color="000000"/>
                <w:right w:val="none" w:sz="0" w:space="0" w:color="000000"/>
              </w:pBdr>
            </w:pP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38BAA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7,569,756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5E137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7,286,765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1D211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6,067,392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8BEC1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960,703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ECFBA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77,368,544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802D6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1,253,818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5BD26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A322D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11,614,510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7D5EA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270,331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A471D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390,486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B07B7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7DFBD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r>
      <w:tr w:rsidR="006E623E" w14:paraId="02A35054"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6AB09C"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Historic Portfolio Incremental Expiring Electric Savings#</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0656DE" w14:textId="77777777" w:rsidR="006E623E" w:rsidRDefault="006E623E">
            <w:pPr>
              <w:pBdr>
                <w:top w:val="none" w:sz="0" w:space="0" w:color="000000"/>
                <w:left w:val="none" w:sz="0" w:space="0" w:color="000000"/>
                <w:bottom w:val="none" w:sz="0" w:space="0" w:color="000000"/>
                <w:right w:val="none" w:sz="0" w:space="0" w:color="000000"/>
              </w:pBdr>
            </w:pP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3F772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23,441,255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CB4B0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14,651,858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0AB51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65,813,392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D23A3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43,237,011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109B1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13,131,425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1B6B6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6,910,182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F4D79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10,355,457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FF8F0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1,826,518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1ECAD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1,599,667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58AF7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4F35E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D3AD1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r>
      <w:tr w:rsidR="006E623E" w14:paraId="0465DEAF" w14:textId="77777777">
        <w:trPr>
          <w:cantSplit/>
          <w:trHeight w:hRule="exact" w:val="216"/>
        </w:trPr>
        <w:tc>
          <w:tcPr>
            <w:tcW w:w="4608"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4E4D5066"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Portfolio Grand Total Incremental Expiring Electric Savings*</w:t>
            </w:r>
            <w:r>
              <w:rPr>
                <w:rFonts w:eastAsia="DejaVu Sans" w:hAnsi="DejaVu Sans" w:cs="DejaVu Sans"/>
                <w:b/>
                <w:color w:val="000000"/>
                <w:sz w:val="12"/>
                <w:szCs w:val="12"/>
              </w:rPr>
              <w:t>†</w:t>
            </w:r>
          </w:p>
        </w:tc>
        <w:tc>
          <w:tcPr>
            <w:tcW w:w="2592"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07124781" w14:textId="77777777" w:rsidR="006E623E" w:rsidRDefault="006E623E">
            <w:pPr>
              <w:pBdr>
                <w:top w:val="none" w:sz="0" w:space="0" w:color="000000"/>
                <w:left w:val="none" w:sz="0" w:space="0" w:color="000000"/>
                <w:bottom w:val="none" w:sz="0" w:space="0" w:color="000000"/>
                <w:right w:val="none" w:sz="0" w:space="0" w:color="000000"/>
              </w:pBdr>
            </w:pP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634DE04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31,011,011</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DA2CBE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21,938,623</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975464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71,880,784</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1315876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44,197,714</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BF7649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90,499,970</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1CD9B75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8,164,000</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675C367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10,355,457</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7A2383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13,441,028</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0554612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1,869,998</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11205C6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390,486</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185B49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16D97D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r>
    </w:tbl>
    <w:p w14:paraId="07258379" w14:textId="1B9C4CB0" w:rsidR="00BF7555" w:rsidRDefault="00387DA3">
      <w:pPr>
        <w:pStyle w:val="TableFigureNote"/>
      </w:pPr>
      <w:r>
        <w:t xml:space="preserve">Note: This table is Electric Energy Savings - Direct which includes primary kWh savings from efficient measures (includes efficiency savings from fuel switching measures but excludes the fuel switching savings), secondary kWh savings from wastewater treatment, </w:t>
      </w:r>
      <w:r w:rsidR="00302987">
        <w:t xml:space="preserve">carryover savings, </w:t>
      </w:r>
      <w:r>
        <w:t>and electric heating penalties.</w:t>
      </w:r>
    </w:p>
    <w:p w14:paraId="531C8410" w14:textId="0FAC663A" w:rsidR="006E623E" w:rsidRDefault="00387DA3">
      <w:pPr>
        <w:pStyle w:val="TableFigureNote"/>
      </w:pPr>
      <w:r>
        <w:t>* WAML is the weighted average measure life across all measures and savings in the program.</w:t>
      </w:r>
      <w:r>
        <w:br/>
        <w:t xml:space="preserve">† The program-level NTG values shown are calculated as Verified Net/Verified Gross. The program-level analysis typically used measure-level deemed NTG values, which are listed here: </w:t>
      </w:r>
      <w:hyperlink r:id="rId23">
        <w:r w:rsidRPr="00632898">
          <w:t>https://www.ilsag.info/evaluator-ntg-recommendations-for-2023.</w:t>
        </w:r>
      </w:hyperlink>
      <w:r>
        <w:br/>
        <w:t>‡ Lifetime savings are the sum of CPAS savings through the EUL.</w:t>
      </w:r>
      <w:r>
        <w:br/>
        <w:t>§ Historical savings go back to CY2018.</w:t>
      </w:r>
      <w:r>
        <w:br/>
        <w:t>|| Incremental expiring savings are equal to CPAS Yn-1 - CPAS Yn.</w:t>
      </w:r>
      <w:r>
        <w:br/>
        <w:t># Historic incremental expiring savings are equal to Historic CPAS Yn-1 – Historic CPAS Yn.</w:t>
      </w:r>
      <w:r>
        <w:br/>
        <w:t>*† Portfolio total incremental expiring savings are equal to current year total incremental expiring savings plus historic total incremental expiring savings.</w:t>
      </w:r>
      <w:r>
        <w:br/>
      </w:r>
      <w:r>
        <w:rPr>
          <w:i/>
          <w:iCs/>
        </w:rPr>
        <w:t>Source: Evaluation team analysis</w:t>
      </w:r>
      <w:r>
        <w:br/>
      </w:r>
    </w:p>
    <w:p w14:paraId="08034543" w14:textId="77777777" w:rsidR="006E623E" w:rsidRDefault="00387DA3">
      <w:r>
        <w:br w:type="page"/>
      </w:r>
    </w:p>
    <w:p w14:paraId="0084E0F4" w14:textId="0D45D036" w:rsidR="006E623E" w:rsidRDefault="005D151C">
      <w:pPr>
        <w:pStyle w:val="Caption"/>
      </w:pPr>
      <w:bookmarkStart w:id="42" w:name="_Toc161855803"/>
      <w:bookmarkStart w:id="43" w:name="_Toc161950458"/>
      <w:r>
        <w:lastRenderedPageBreak/>
        <w:t xml:space="preserve">Table </w:t>
      </w:r>
      <w:r>
        <w:fldChar w:fldCharType="begin"/>
      </w:r>
      <w:r>
        <w:instrText xml:space="preserve"> STYLEREF 1 \s </w:instrText>
      </w:r>
      <w:r>
        <w:fldChar w:fldCharType="separate"/>
      </w:r>
      <w:r w:rsidR="00D82C3D">
        <w:rPr>
          <w:noProof/>
        </w:rPr>
        <w:t>2</w:t>
      </w:r>
      <w:r>
        <w:fldChar w:fldCharType="end"/>
      </w:r>
      <w:r>
        <w:noBreakHyphen/>
      </w:r>
      <w:r>
        <w:fldChar w:fldCharType="begin"/>
      </w:r>
      <w:r>
        <w:instrText xml:space="preserve"> SEQ Table \* ARABIC \s 1 </w:instrText>
      </w:r>
      <w:r>
        <w:fldChar w:fldCharType="separate"/>
      </w:r>
      <w:r w:rsidR="00D82C3D">
        <w:rPr>
          <w:noProof/>
        </w:rPr>
        <w:t>4</w:t>
      </w:r>
      <w:r>
        <w:fldChar w:fldCharType="end"/>
      </w:r>
      <w:r w:rsidR="00387DA3">
        <w:t>: CPAS by Program – Other Fuel</w:t>
      </w:r>
      <w:bookmarkEnd w:id="42"/>
      <w:bookmarkEnd w:id="43"/>
    </w:p>
    <w:tbl>
      <w:tblPr>
        <w:tblW w:w="17290" w:type="dxa"/>
        <w:jc w:val="center"/>
        <w:tblLayout w:type="fixed"/>
        <w:tblLook w:val="0420" w:firstRow="1" w:lastRow="0" w:firstColumn="0" w:lastColumn="0" w:noHBand="0" w:noVBand="1"/>
      </w:tblPr>
      <w:tblGrid>
        <w:gridCol w:w="10"/>
        <w:gridCol w:w="4598"/>
        <w:gridCol w:w="10"/>
        <w:gridCol w:w="2582"/>
        <w:gridCol w:w="10"/>
        <w:gridCol w:w="360"/>
        <w:gridCol w:w="470"/>
        <w:gridCol w:w="538"/>
        <w:gridCol w:w="302"/>
        <w:gridCol w:w="58"/>
        <w:gridCol w:w="782"/>
        <w:gridCol w:w="226"/>
        <w:gridCol w:w="614"/>
        <w:gridCol w:w="202"/>
        <w:gridCol w:w="638"/>
        <w:gridCol w:w="178"/>
        <w:gridCol w:w="662"/>
        <w:gridCol w:w="154"/>
        <w:gridCol w:w="686"/>
        <w:gridCol w:w="130"/>
        <w:gridCol w:w="710"/>
        <w:gridCol w:w="106"/>
        <w:gridCol w:w="734"/>
        <w:gridCol w:w="82"/>
        <w:gridCol w:w="758"/>
        <w:gridCol w:w="58"/>
        <w:gridCol w:w="782"/>
        <w:gridCol w:w="34"/>
        <w:gridCol w:w="806"/>
        <w:gridCol w:w="10"/>
      </w:tblGrid>
      <w:tr w:rsidR="006E623E" w14:paraId="1C5BE3CE" w14:textId="77777777" w:rsidTr="008C10D1">
        <w:trPr>
          <w:gridBefore w:val="1"/>
          <w:wBefore w:w="10" w:type="dxa"/>
          <w:cantSplit/>
          <w:tblHeader/>
          <w:jc w:val="center"/>
        </w:trPr>
        <w:tc>
          <w:tcPr>
            <w:tcW w:w="9936" w:type="dxa"/>
            <w:gridSpan w:val="11"/>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04B69A4E" w14:textId="77777777" w:rsidR="006E623E" w:rsidRDefault="006E623E">
            <w:pPr>
              <w:keepNext/>
              <w:pBdr>
                <w:top w:val="none" w:sz="0" w:space="0" w:color="000000"/>
                <w:left w:val="none" w:sz="0" w:space="0" w:color="000000"/>
                <w:bottom w:val="none" w:sz="0" w:space="0" w:color="000000"/>
                <w:right w:val="none" w:sz="0" w:space="0" w:color="000000"/>
              </w:pBdr>
            </w:pPr>
          </w:p>
        </w:tc>
        <w:tc>
          <w:tcPr>
            <w:tcW w:w="3264" w:type="dxa"/>
            <w:gridSpan w:val="8"/>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6C4A558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CPAS Verified Net Therms Savings</w:t>
            </w:r>
          </w:p>
        </w:tc>
        <w:tc>
          <w:tcPr>
            <w:tcW w:w="4080" w:type="dxa"/>
            <w:gridSpan w:val="10"/>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7ABF6A3F" w14:textId="77777777" w:rsidR="006E623E" w:rsidRDefault="006E623E">
            <w:pPr>
              <w:keepNext/>
              <w:pBdr>
                <w:top w:val="none" w:sz="0" w:space="0" w:color="000000"/>
                <w:left w:val="none" w:sz="0" w:space="0" w:color="000000"/>
                <w:bottom w:val="none" w:sz="0" w:space="0" w:color="000000"/>
                <w:right w:val="none" w:sz="0" w:space="0" w:color="000000"/>
              </w:pBdr>
              <w:jc w:val="right"/>
            </w:pPr>
          </w:p>
        </w:tc>
      </w:tr>
      <w:tr w:rsidR="006E623E" w14:paraId="3A1CFF23" w14:textId="77777777" w:rsidTr="008C10D1">
        <w:trPr>
          <w:gridBefore w:val="1"/>
          <w:wBefore w:w="10" w:type="dxa"/>
          <w:cantSplit/>
          <w:tblHeader/>
          <w:jc w:val="center"/>
        </w:trPr>
        <w:tc>
          <w:tcPr>
            <w:tcW w:w="4608"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0C3F257D"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Sector</w:t>
            </w:r>
          </w:p>
        </w:tc>
        <w:tc>
          <w:tcPr>
            <w:tcW w:w="2592"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6D8DE31B"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Program</w:t>
            </w:r>
          </w:p>
        </w:tc>
        <w:tc>
          <w:tcPr>
            <w:tcW w:w="36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774E739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WAML</w:t>
            </w:r>
          </w:p>
        </w:tc>
        <w:tc>
          <w:tcPr>
            <w:tcW w:w="1008"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17B4B67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CY2023 Verified Gross Savings (Therms)</w:t>
            </w:r>
          </w:p>
        </w:tc>
        <w:tc>
          <w:tcPr>
            <w:tcW w:w="36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0AC94BB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NTG*</w:t>
            </w:r>
          </w:p>
        </w:tc>
        <w:tc>
          <w:tcPr>
            <w:tcW w:w="1008"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6769E2A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Lifetime Net Savings</w:t>
            </w:r>
          </w:p>
        </w:tc>
        <w:tc>
          <w:tcPr>
            <w:tcW w:w="816"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6428E53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2018</w:t>
            </w:r>
          </w:p>
        </w:tc>
        <w:tc>
          <w:tcPr>
            <w:tcW w:w="816"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0FEEC3A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2019</w:t>
            </w:r>
          </w:p>
        </w:tc>
        <w:tc>
          <w:tcPr>
            <w:tcW w:w="816"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55D3BDF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2020</w:t>
            </w:r>
          </w:p>
        </w:tc>
        <w:tc>
          <w:tcPr>
            <w:tcW w:w="816"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372CB68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2021</w:t>
            </w:r>
          </w:p>
        </w:tc>
        <w:tc>
          <w:tcPr>
            <w:tcW w:w="816"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4964340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2022</w:t>
            </w:r>
          </w:p>
        </w:tc>
        <w:tc>
          <w:tcPr>
            <w:tcW w:w="816"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242D1DE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2023</w:t>
            </w:r>
          </w:p>
        </w:tc>
        <w:tc>
          <w:tcPr>
            <w:tcW w:w="816"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71E1F31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2024</w:t>
            </w:r>
          </w:p>
        </w:tc>
        <w:tc>
          <w:tcPr>
            <w:tcW w:w="816"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043701E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2025</w:t>
            </w:r>
          </w:p>
        </w:tc>
        <w:tc>
          <w:tcPr>
            <w:tcW w:w="816"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4D51119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2026</w:t>
            </w:r>
          </w:p>
        </w:tc>
      </w:tr>
      <w:tr w:rsidR="006E623E" w14:paraId="1ECABFEB" w14:textId="77777777" w:rsidTr="008C10D1">
        <w:trPr>
          <w:gridBefore w:val="1"/>
          <w:wBefore w:w="10" w:type="dxa"/>
          <w:cantSplit/>
          <w:trHeight w:hRule="exact" w:val="216"/>
          <w:jc w:val="center"/>
        </w:trPr>
        <w:tc>
          <w:tcPr>
            <w:tcW w:w="4608"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74B26B"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ED580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Incentives</w:t>
            </w:r>
          </w:p>
        </w:tc>
        <w:tc>
          <w:tcPr>
            <w:tcW w:w="36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572EB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w:t>
            </w:r>
          </w:p>
        </w:tc>
        <w:tc>
          <w:tcPr>
            <w:tcW w:w="1008"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A79CA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1,220,700</w:t>
            </w:r>
          </w:p>
        </w:tc>
        <w:tc>
          <w:tcPr>
            <w:tcW w:w="36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30ECC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F7BC9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16,119,744</w:t>
            </w:r>
          </w:p>
        </w:tc>
        <w:tc>
          <w:tcPr>
            <w:tcW w:w="816"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0BFA3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8A599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9B87E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B9ED3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CEC66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9D37E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1,086,533</w:t>
            </w:r>
          </w:p>
        </w:tc>
        <w:tc>
          <w:tcPr>
            <w:tcW w:w="816"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76696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1,086,533</w:t>
            </w:r>
          </w:p>
        </w:tc>
        <w:tc>
          <w:tcPr>
            <w:tcW w:w="816"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B5FE5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1,086,533</w:t>
            </w:r>
          </w:p>
        </w:tc>
        <w:tc>
          <w:tcPr>
            <w:tcW w:w="816"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EA2CE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1,086,533</w:t>
            </w:r>
          </w:p>
        </w:tc>
      </w:tr>
      <w:tr w:rsidR="006E623E" w14:paraId="7C8FCC3F" w14:textId="77777777" w:rsidTr="008C10D1">
        <w:trPr>
          <w:gridBefore w:val="1"/>
          <w:wBefore w:w="10" w:type="dxa"/>
          <w:cantSplit/>
          <w:trHeight w:hRule="exact" w:val="216"/>
          <w:jc w:val="center"/>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314DD8"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844F80"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Small Business</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EAE14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D048E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288,936</w:t>
            </w:r>
          </w:p>
        </w:tc>
        <w:tc>
          <w:tcPr>
            <w:tcW w:w="36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8A0BC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F3ACA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2,665,304</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33AC8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6EAEC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33EC2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F832C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C080C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199B5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286,027</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68A62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286,027</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BC032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286,027</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D2FF1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286,027</w:t>
            </w:r>
          </w:p>
        </w:tc>
      </w:tr>
      <w:tr w:rsidR="006E623E" w14:paraId="3BCE739D" w14:textId="77777777" w:rsidTr="008C10D1">
        <w:trPr>
          <w:gridBefore w:val="1"/>
          <w:wBefore w:w="10" w:type="dxa"/>
          <w:cantSplit/>
          <w:trHeight w:hRule="exact" w:val="216"/>
          <w:jc w:val="center"/>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9B7902"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7E1FC2"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Targeted Systems</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95541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C868C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69,343</w:t>
            </w:r>
          </w:p>
        </w:tc>
        <w:tc>
          <w:tcPr>
            <w:tcW w:w="36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67589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BEF76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580,294</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25A34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F690F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25602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E77A8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53B71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A42D2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66,224</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65CAD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66,224</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22D26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66,224</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EE736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66,224</w:t>
            </w:r>
          </w:p>
        </w:tc>
      </w:tr>
      <w:tr w:rsidR="006E623E" w14:paraId="6396DF1A" w14:textId="77777777" w:rsidTr="008C10D1">
        <w:trPr>
          <w:gridBefore w:val="1"/>
          <w:wBefore w:w="10" w:type="dxa"/>
          <w:cantSplit/>
          <w:trHeight w:hRule="exact" w:val="216"/>
          <w:jc w:val="center"/>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361A2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9685B8"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New Construction - Bus/Pub</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9489D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17</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788DB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10,961</w:t>
            </w:r>
          </w:p>
        </w:tc>
        <w:tc>
          <w:tcPr>
            <w:tcW w:w="36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E271F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39DBB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99,247</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AE683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E138C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4B6A7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3FC74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CC87D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83506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5,704</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AFE2A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5,704</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96CE7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5,704</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7AEB0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5,704</w:t>
            </w:r>
          </w:p>
        </w:tc>
      </w:tr>
      <w:tr w:rsidR="006E623E" w14:paraId="4031AF7B" w14:textId="77777777" w:rsidTr="008C10D1">
        <w:trPr>
          <w:gridBefore w:val="1"/>
          <w:wBefore w:w="10" w:type="dxa"/>
          <w:cantSplit/>
          <w:trHeight w:hRule="exact" w:val="216"/>
          <w:jc w:val="center"/>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F9E2CE"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7ECF87"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Assessments</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EC4DF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77504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2,223</w:t>
            </w:r>
          </w:p>
        </w:tc>
        <w:tc>
          <w:tcPr>
            <w:tcW w:w="36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50587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5E937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10,268</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4B111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DBA4A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4879D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7687B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415F2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ED508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2,090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37760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2,090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B7D7B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2,090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DB53F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2,090</w:t>
            </w:r>
          </w:p>
        </w:tc>
      </w:tr>
      <w:tr w:rsidR="006E623E" w14:paraId="58DE4182" w14:textId="77777777" w:rsidTr="008C10D1">
        <w:trPr>
          <w:gridBefore w:val="1"/>
          <w:wBefore w:w="10" w:type="dxa"/>
          <w:cantSplit/>
          <w:trHeight w:hRule="exact" w:val="216"/>
          <w:jc w:val="center"/>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25DFB8"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046E1C"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Behavior Bus/Pub</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0100F6"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8EC09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36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7E8DC3"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113AD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0A60F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375D1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FB286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48CFB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560A9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E1B5B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04624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3A235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6B992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65587118" w14:textId="77777777" w:rsidTr="008C10D1">
        <w:trPr>
          <w:gridBefore w:val="1"/>
          <w:wBefore w:w="10" w:type="dxa"/>
          <w:cantSplit/>
          <w:trHeight w:hRule="exact" w:val="216"/>
          <w:jc w:val="center"/>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83ECBE"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1E3108"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Midstream/Upstream</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4BCAFC"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B6FF8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36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760A60"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78FC6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7730F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9D524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699D7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CAE93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6212E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7AF17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8E571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B1018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94539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1BCDD5B7" w14:textId="77777777" w:rsidTr="008C10D1">
        <w:trPr>
          <w:gridBefore w:val="1"/>
          <w:wBefore w:w="10" w:type="dxa"/>
          <w:cantSplit/>
          <w:trHeight w:hRule="exact" w:val="216"/>
          <w:jc w:val="center"/>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F7955E"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29DCFE"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Retail/Online</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0FA55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18</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469C6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11,747,740</w:t>
            </w:r>
          </w:p>
        </w:tc>
        <w:tc>
          <w:tcPr>
            <w:tcW w:w="36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EACBD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9A1E2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190,331,168</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841A3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EF35B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EC264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85ADF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6EADD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10399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10,352,446</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7F4FC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10,352,446</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25001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10,352,446</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80D73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10,352,446</w:t>
            </w:r>
          </w:p>
        </w:tc>
      </w:tr>
      <w:tr w:rsidR="008500BE" w:rsidRPr="008500BE" w14:paraId="18829903" w14:textId="77777777" w:rsidTr="008500BE">
        <w:trPr>
          <w:gridBefore w:val="1"/>
          <w:wBefore w:w="10" w:type="dxa"/>
          <w:cantSplit/>
          <w:trHeight w:hRule="exact" w:val="216"/>
          <w:jc w:val="center"/>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8C9ACE" w14:textId="77777777" w:rsidR="008500BE" w:rsidRDefault="008500BE" w:rsidP="008500BE">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1BBC0F" w14:textId="77777777" w:rsidR="008500BE" w:rsidRDefault="008500BE" w:rsidP="008500BE">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Single-Family Upgrades</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0A6283" w14:textId="1683DB47" w:rsidR="008500BE" w:rsidRPr="008500BE" w:rsidRDefault="008500BE" w:rsidP="008500BE">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8500BE">
              <w:rPr>
                <w:rFonts w:eastAsia="DejaVu Sans" w:hAnsi="DejaVu Sans" w:cs="DejaVu Sans"/>
                <w:color w:val="000000"/>
                <w:sz w:val="12"/>
                <w:szCs w:val="12"/>
              </w:rPr>
              <w:t>18.1</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723E58" w14:textId="4BE5B3EE" w:rsidR="008500BE" w:rsidRPr="008500BE" w:rsidRDefault="008500BE" w:rsidP="008500BE">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8500BE">
              <w:rPr>
                <w:rFonts w:eastAsia="DejaVu Sans" w:hAnsi="DejaVu Sans" w:cs="DejaVu Sans"/>
                <w:color w:val="000000"/>
                <w:sz w:val="12"/>
                <w:szCs w:val="12"/>
              </w:rPr>
              <w:t>2,558,464</w:t>
            </w:r>
          </w:p>
        </w:tc>
        <w:tc>
          <w:tcPr>
            <w:tcW w:w="36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CE6818" w14:textId="6AF5E1F1" w:rsidR="008500BE" w:rsidRPr="008500BE" w:rsidRDefault="008500BE" w:rsidP="008500BE">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8500BE">
              <w:rPr>
                <w:rFonts w:eastAsia="DejaVu Sans" w:hAnsi="DejaVu Sans" w:cs="DejaVu Sans"/>
                <w:color w:val="000000"/>
                <w:sz w:val="12"/>
                <w:szCs w:val="12"/>
              </w:rPr>
              <w:t>1.00</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7C4E6B" w14:textId="246EF2D6" w:rsidR="008500BE" w:rsidRPr="008500BE" w:rsidRDefault="008500BE" w:rsidP="008500BE">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8500BE">
              <w:rPr>
                <w:rFonts w:eastAsia="DejaVu Sans" w:hAnsi="DejaVu Sans" w:cs="DejaVu Sans"/>
                <w:color w:val="000000"/>
                <w:sz w:val="12"/>
                <w:szCs w:val="12"/>
              </w:rPr>
              <w:t>41,729,018</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D90F59" w14:textId="494052ED" w:rsidR="008500BE" w:rsidRPr="008500BE" w:rsidRDefault="008500BE" w:rsidP="008500BE">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2EB72E" w14:textId="58D725A2" w:rsidR="008500BE" w:rsidRPr="008500BE" w:rsidRDefault="008500BE" w:rsidP="008500BE">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361E21" w14:textId="2D9DF998" w:rsidR="008500BE" w:rsidRPr="008500BE" w:rsidRDefault="008500BE" w:rsidP="008500BE">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2E973B" w14:textId="7717EDE6" w:rsidR="008500BE" w:rsidRPr="008500BE" w:rsidRDefault="008500BE" w:rsidP="008500BE">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6C719A" w14:textId="0344D1B7" w:rsidR="008500BE" w:rsidRPr="008500BE" w:rsidRDefault="008500BE" w:rsidP="008500BE">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4ED923" w14:textId="2F5152F2" w:rsidR="008500BE" w:rsidRPr="008500BE" w:rsidRDefault="008500BE" w:rsidP="008500BE">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8500BE">
              <w:rPr>
                <w:rFonts w:eastAsia="DejaVu Sans" w:hAnsi="DejaVu Sans" w:cs="DejaVu Sans"/>
                <w:color w:val="000000"/>
                <w:sz w:val="12"/>
                <w:szCs w:val="12"/>
              </w:rPr>
              <w:t>2,549,822</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ED1CC2" w14:textId="2062DA73" w:rsidR="008500BE" w:rsidRPr="008500BE" w:rsidRDefault="008500BE" w:rsidP="008500BE">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8500BE">
              <w:rPr>
                <w:rFonts w:eastAsia="DejaVu Sans" w:hAnsi="DejaVu Sans" w:cs="DejaVu Sans"/>
                <w:color w:val="000000"/>
                <w:sz w:val="12"/>
                <w:szCs w:val="12"/>
              </w:rPr>
              <w:t>2,566,875</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7520DC" w14:textId="765E3C81" w:rsidR="008500BE" w:rsidRPr="008500BE" w:rsidRDefault="008500BE" w:rsidP="008500BE">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8500BE">
              <w:rPr>
                <w:rFonts w:eastAsia="DejaVu Sans" w:hAnsi="DejaVu Sans" w:cs="DejaVu Sans"/>
                <w:color w:val="000000"/>
                <w:sz w:val="12"/>
                <w:szCs w:val="12"/>
              </w:rPr>
              <w:t>2,566,875</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7A5E5B" w14:textId="0808E2B0" w:rsidR="008500BE" w:rsidRPr="008500BE" w:rsidRDefault="008500BE" w:rsidP="008500BE">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8500BE">
              <w:rPr>
                <w:rFonts w:eastAsia="DejaVu Sans" w:hAnsi="DejaVu Sans" w:cs="DejaVu Sans"/>
                <w:color w:val="000000"/>
                <w:sz w:val="12"/>
                <w:szCs w:val="12"/>
              </w:rPr>
              <w:t>2,505,456</w:t>
            </w:r>
          </w:p>
        </w:tc>
      </w:tr>
      <w:tr w:rsidR="006E623E" w14:paraId="6E70E40E" w14:textId="77777777" w:rsidTr="008C10D1">
        <w:trPr>
          <w:gridBefore w:val="1"/>
          <w:wBefore w:w="10" w:type="dxa"/>
          <w:cantSplit/>
          <w:trHeight w:hRule="exact" w:val="216"/>
          <w:jc w:val="center"/>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34B44C"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F5A7E5"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Multifamily Upgrades</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36BF54"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16</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56C9C4"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729,509</w:t>
            </w:r>
          </w:p>
        </w:tc>
        <w:tc>
          <w:tcPr>
            <w:tcW w:w="36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872C49"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1</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BABC52"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11,272,335</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D75A6C"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B4C9C2"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AD003B"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EE8883"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F7E275"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B76651"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700,289</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DCF3A9"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700,289</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7C8A1C"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697,616</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CB4DB6"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672,786</w:t>
            </w:r>
          </w:p>
        </w:tc>
      </w:tr>
      <w:tr w:rsidR="006E623E" w14:paraId="1734585D" w14:textId="77777777" w:rsidTr="008C10D1">
        <w:trPr>
          <w:gridBefore w:val="1"/>
          <w:wBefore w:w="10" w:type="dxa"/>
          <w:cantSplit/>
          <w:trHeight w:hRule="exact" w:val="216"/>
          <w:jc w:val="center"/>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E9DBFA"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A8FF6E"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Product Distribution</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5BF14E"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16</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452F14"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356,734</w:t>
            </w:r>
          </w:p>
        </w:tc>
        <w:tc>
          <w:tcPr>
            <w:tcW w:w="36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2BE1C4"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1</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80EB54"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5,627,590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D0C82A"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9BB425"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5AD4D2"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A34CEA"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CA7191"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73A93B"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356,734</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30294E"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356,734</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AD6C53"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338,329</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21A7F0"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338,329</w:t>
            </w:r>
          </w:p>
        </w:tc>
      </w:tr>
      <w:tr w:rsidR="006E623E" w14:paraId="273D718A" w14:textId="77777777" w:rsidTr="008C10D1">
        <w:trPr>
          <w:gridBefore w:val="1"/>
          <w:wBefore w:w="10" w:type="dxa"/>
          <w:cantSplit/>
          <w:trHeight w:hRule="exact" w:val="216"/>
          <w:jc w:val="center"/>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2EA7C6"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E7356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Contractor / Midstream Rebates</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F8FF39"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11</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63EDC6"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111,744</w:t>
            </w:r>
          </w:p>
        </w:tc>
        <w:tc>
          <w:tcPr>
            <w:tcW w:w="36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A58405"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1</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C68B68"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1,166,257</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DEFB96"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66650F"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3FD9CC"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934FEE"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6E6215"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B5ACF2"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101,518</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B8C0A5"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101,518</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C32FD0"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101,518</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0E2F67"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101,518</w:t>
            </w:r>
          </w:p>
        </w:tc>
      </w:tr>
      <w:tr w:rsidR="006E623E" w14:paraId="6CF4143C" w14:textId="77777777" w:rsidTr="008C10D1">
        <w:trPr>
          <w:gridBefore w:val="1"/>
          <w:wBefore w:w="10" w:type="dxa"/>
          <w:cantSplit/>
          <w:trHeight w:hRule="exact" w:val="216"/>
          <w:jc w:val="center"/>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397CEB"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7A2FA4"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New Construction - IE</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82928C"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17</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3CFB40"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36,728</w:t>
            </w:r>
          </w:p>
        </w:tc>
        <w:tc>
          <w:tcPr>
            <w:tcW w:w="36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7F796C"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1</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6226C2"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615,316</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75CA81"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E66B3D"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ACDBBA"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764855"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C1D5F3"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39826C"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36,728</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4D5D73"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36,728</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06D421"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36,728</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04B72D" w14:textId="77777777" w:rsidR="006E623E" w:rsidRPr="008500BE" w:rsidRDefault="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36,728</w:t>
            </w:r>
          </w:p>
        </w:tc>
      </w:tr>
      <w:tr w:rsidR="006E623E" w14:paraId="0D827171" w14:textId="77777777" w:rsidTr="008C10D1">
        <w:trPr>
          <w:gridBefore w:val="1"/>
          <w:wBefore w:w="10" w:type="dxa"/>
          <w:cantSplit/>
          <w:trHeight w:hRule="exact" w:val="216"/>
          <w:jc w:val="center"/>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B9284C"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4BD807"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Behavior - Res/IE</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AB7E60"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1C100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36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A0A122"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526A1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BD054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7FE6C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C561D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47777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BF85A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75F9B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FA540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7642E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F1276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4FF6C869" w14:textId="77777777" w:rsidTr="008C10D1">
        <w:trPr>
          <w:gridBefore w:val="1"/>
          <w:wBefore w:w="10" w:type="dxa"/>
          <w:cantSplit/>
          <w:trHeight w:hRule="exact" w:val="216"/>
          <w:jc w:val="center"/>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46C4A8"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F33B3F"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New Construction - Pilot</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34AE0A"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057A6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36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362AF8"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1B4C9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5687F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ABB8C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DD335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066FA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F679F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B0DA5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B4C92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964BB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E478A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64A1795F" w14:textId="77777777" w:rsidTr="008C10D1">
        <w:trPr>
          <w:gridBefore w:val="1"/>
          <w:wBefore w:w="10" w:type="dxa"/>
          <w:cantSplit/>
          <w:trHeight w:hRule="exact" w:val="216"/>
          <w:jc w:val="center"/>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734121"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Pilot</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9678C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Heat Pump Water Heater Pilot</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A4A32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137A0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-22</w:t>
            </w:r>
          </w:p>
        </w:tc>
        <w:tc>
          <w:tcPr>
            <w:tcW w:w="36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3DA2E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A0615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-258</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C45C5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1765E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ADF34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5B2E9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16D5B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124B5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-17</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E10B5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-17</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7DE8E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-17</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5D5C0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-17</w:t>
            </w:r>
          </w:p>
        </w:tc>
      </w:tr>
      <w:tr w:rsidR="006E623E" w14:paraId="19348924" w14:textId="77777777" w:rsidTr="008C10D1">
        <w:trPr>
          <w:gridBefore w:val="1"/>
          <w:wBefore w:w="10" w:type="dxa"/>
          <w:cantSplit/>
          <w:trHeight w:hRule="exact" w:val="216"/>
          <w:jc w:val="center"/>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BA2E1F"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Market Transformation</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88115B"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ENERGY STAR Retail Products Platform</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0ED5C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14</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2D228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70,301</w:t>
            </w:r>
          </w:p>
        </w:tc>
        <w:tc>
          <w:tcPr>
            <w:tcW w:w="36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92044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BA3DC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984,220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E1DBE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BE25A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B65CD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15802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E200E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4A7D1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70,301</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AE5C0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70,301</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0E90D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70,301</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D6E5A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70,301</w:t>
            </w:r>
          </w:p>
        </w:tc>
      </w:tr>
      <w:tr w:rsidR="006E623E" w14:paraId="08F7E16F" w14:textId="77777777" w:rsidTr="008C10D1">
        <w:trPr>
          <w:gridBefore w:val="1"/>
          <w:wBefore w:w="10" w:type="dxa"/>
          <w:cantSplit/>
          <w:trHeight w:hRule="exact" w:val="216"/>
          <w:jc w:val="center"/>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7DE546"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Voltage Optimization</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D174EF"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Voltage Optimization</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7FF21A"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77C44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36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B0F8A2"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3F44D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405B0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F0BF2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E15FE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2917F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89C3B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25FA8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09E07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F52EF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18801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A034C4" w14:paraId="2B003C7A" w14:textId="77777777" w:rsidTr="00A034C4">
        <w:trPr>
          <w:gridBefore w:val="1"/>
          <w:wBefore w:w="10" w:type="dxa"/>
          <w:cantSplit/>
          <w:trHeight w:hRule="exact" w:val="216"/>
          <w:jc w:val="center"/>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900D55" w14:textId="77777777" w:rsidR="00A034C4" w:rsidRDefault="00A034C4" w:rsidP="00A034C4">
            <w:pPr>
              <w:keepNext/>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CY2023 Portfolio Total Other Fuel Contribution to CPAS (Therms)</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5C3D96" w14:textId="77777777" w:rsidR="00A034C4" w:rsidRDefault="00A034C4" w:rsidP="00A034C4">
            <w:pPr>
              <w:keepNext/>
              <w:pBdr>
                <w:top w:val="none" w:sz="0" w:space="0" w:color="000000"/>
                <w:left w:val="none" w:sz="0" w:space="0" w:color="000000"/>
                <w:bottom w:val="none" w:sz="0" w:space="0" w:color="000000"/>
                <w:right w:val="none" w:sz="0" w:space="0" w:color="000000"/>
              </w:pBdr>
            </w:pP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B376D1" w14:textId="77777777"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E1E2CD" w14:textId="6151A400"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8500BE">
              <w:rPr>
                <w:rFonts w:eastAsia="DejaVu Sans" w:hAnsi="DejaVu Sans" w:cs="DejaVu Sans"/>
                <w:b/>
                <w:color w:val="000000"/>
                <w:sz w:val="12"/>
                <w:szCs w:val="12"/>
              </w:rPr>
              <w:t>17,203,364</w:t>
            </w:r>
          </w:p>
        </w:tc>
        <w:tc>
          <w:tcPr>
            <w:tcW w:w="36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C6B920" w14:textId="661E3607"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8500BE">
              <w:rPr>
                <w:rFonts w:eastAsia="DejaVu Sans" w:hAnsi="DejaVu Sans" w:cs="DejaVu Sans"/>
                <w:b/>
                <w:color w:val="000000"/>
                <w:sz w:val="12"/>
                <w:szCs w:val="12"/>
              </w:rPr>
              <w:t>0.90</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B8D49E" w14:textId="4999BEF5"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8500BE">
              <w:rPr>
                <w:rFonts w:eastAsia="DejaVu Sans" w:hAnsi="DejaVu Sans" w:cs="DejaVu Sans"/>
                <w:b/>
                <w:color w:val="000000"/>
                <w:sz w:val="12"/>
                <w:szCs w:val="12"/>
              </w:rPr>
              <w:t>271,200,503</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C1A2FE" w14:textId="77777777"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8500BE">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96ABD5" w14:textId="77777777"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8500BE">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4B081B" w14:textId="77777777"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8500BE">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82EC38" w14:textId="77777777"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8500BE">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ACF636" w14:textId="77777777"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6E559A" w14:textId="63CCF6AD"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15,614,400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D6C292" w14:textId="719F406F"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15,631,453</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F33BC6" w14:textId="6173FB39"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15,610,375</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48E182" w14:textId="08F00A18"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15,524,126</w:t>
            </w:r>
          </w:p>
        </w:tc>
      </w:tr>
      <w:tr w:rsidR="00A034C4" w14:paraId="7BE02BB0" w14:textId="77777777" w:rsidTr="00A034C4">
        <w:trPr>
          <w:gridBefore w:val="1"/>
          <w:wBefore w:w="10" w:type="dxa"/>
          <w:cantSplit/>
          <w:trHeight w:hRule="exact" w:val="216"/>
          <w:jc w:val="center"/>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1CDEB9" w14:textId="77777777" w:rsidR="00A034C4" w:rsidRDefault="00A034C4" w:rsidP="00A034C4">
            <w:pPr>
              <w:keepNext/>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CY2023 Portfolio Total Other Fuel Contribution to CPAS (kWh Equivalent)</w:t>
            </w:r>
            <w:r>
              <w:rPr>
                <w:rFonts w:eastAsia="DejaVu Sans" w:hAnsi="DejaVu Sans" w:cs="DejaVu Sans"/>
                <w:b/>
                <w:color w:val="000000"/>
                <w:sz w:val="12"/>
                <w:szCs w:val="12"/>
              </w:rPr>
              <w:t>‡</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994735" w14:textId="77777777" w:rsidR="00A034C4" w:rsidRDefault="00A034C4" w:rsidP="00A034C4">
            <w:pPr>
              <w:keepNext/>
              <w:pBdr>
                <w:top w:val="none" w:sz="0" w:space="0" w:color="000000"/>
                <w:left w:val="none" w:sz="0" w:space="0" w:color="000000"/>
                <w:bottom w:val="none" w:sz="0" w:space="0" w:color="000000"/>
                <w:right w:val="none" w:sz="0" w:space="0" w:color="000000"/>
              </w:pBdr>
            </w:pP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4D9A97" w14:textId="77777777"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3060A1" w14:textId="0DF95C24"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8500BE">
              <w:rPr>
                <w:rFonts w:eastAsia="DejaVu Sans" w:hAnsi="DejaVu Sans" w:cs="DejaVu Sans"/>
                <w:b/>
                <w:color w:val="000000"/>
                <w:sz w:val="12"/>
                <w:szCs w:val="12"/>
              </w:rPr>
              <w:t>504,230,598</w:t>
            </w:r>
          </w:p>
        </w:tc>
        <w:tc>
          <w:tcPr>
            <w:tcW w:w="36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F7EF28" w14:textId="559851A7"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8500BE">
              <w:rPr>
                <w:rFonts w:eastAsia="DejaVu Sans" w:hAnsi="DejaVu Sans" w:cs="DejaVu Sans"/>
                <w:b/>
                <w:color w:val="000000"/>
                <w:sz w:val="12"/>
                <w:szCs w:val="12"/>
              </w:rPr>
              <w:t>0.90</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9EB63C" w14:textId="32361B7B"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8500BE">
              <w:rPr>
                <w:rFonts w:eastAsia="DejaVu Sans" w:hAnsi="DejaVu Sans" w:cs="DejaVu Sans"/>
                <w:b/>
                <w:color w:val="000000"/>
                <w:sz w:val="12"/>
                <w:szCs w:val="12"/>
              </w:rPr>
              <w:t>7,948,886,750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C1FA6F" w14:textId="77777777"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8500BE">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B1379D" w14:textId="77777777"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8500BE">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AF39DC" w14:textId="77777777"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8500BE">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4B6CC3" w14:textId="77777777"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8500BE">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984564" w14:textId="77777777"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AACAEB" w14:textId="1C2E11A6"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457,658,059</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377F0C" w14:textId="605DE7AB"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458,157,894</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11DBDB" w14:textId="058C35DA"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457,540,095</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2C3AFF" w14:textId="1FFA5917"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455,012,135</w:t>
            </w:r>
          </w:p>
        </w:tc>
      </w:tr>
      <w:tr w:rsidR="00A034C4" w14:paraId="5D1436F4" w14:textId="77777777" w:rsidTr="00A034C4">
        <w:trPr>
          <w:gridBefore w:val="1"/>
          <w:wBefore w:w="10" w:type="dxa"/>
          <w:cantSplit/>
          <w:trHeight w:hRule="exact" w:val="216"/>
          <w:jc w:val="center"/>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F90415" w14:textId="77777777" w:rsidR="00A034C4" w:rsidRDefault="00A034C4" w:rsidP="00A034C4">
            <w:pPr>
              <w:keepNext/>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Historic Portfolio Total Other Fuel Contribution to CPAS (kWh Equivalent)</w:t>
            </w:r>
            <w:r>
              <w:rPr>
                <w:rFonts w:eastAsia="DejaVu Sans" w:hAnsi="DejaVu Sans" w:cs="DejaVu Sans"/>
                <w:b/>
                <w:color w:val="000000"/>
                <w:sz w:val="12"/>
                <w:szCs w:val="12"/>
              </w:rPr>
              <w:t>§</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1E914B" w14:textId="77777777" w:rsidR="00A034C4" w:rsidRDefault="00A034C4" w:rsidP="00A034C4">
            <w:pPr>
              <w:keepNext/>
              <w:pBdr>
                <w:top w:val="none" w:sz="0" w:space="0" w:color="000000"/>
                <w:left w:val="none" w:sz="0" w:space="0" w:color="000000"/>
                <w:bottom w:val="none" w:sz="0" w:space="0" w:color="000000"/>
                <w:right w:val="none" w:sz="0" w:space="0" w:color="000000"/>
              </w:pBdr>
            </w:pP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B8A0CC" w14:textId="77777777" w:rsidR="00A034C4" w:rsidRDefault="00A034C4" w:rsidP="00A034C4">
            <w:pPr>
              <w:keepNext/>
              <w:pBdr>
                <w:top w:val="none" w:sz="0" w:space="0" w:color="000000"/>
                <w:left w:val="none" w:sz="0" w:space="0" w:color="000000"/>
                <w:bottom w:val="none" w:sz="0" w:space="0" w:color="000000"/>
                <w:right w:val="none" w:sz="0" w:space="0" w:color="000000"/>
              </w:pBdr>
              <w:jc w:val="right"/>
            </w:pP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FD6E95" w14:textId="77777777" w:rsidR="00A034C4" w:rsidRDefault="00A034C4" w:rsidP="00A034C4">
            <w:pPr>
              <w:keepNext/>
              <w:pBdr>
                <w:top w:val="none" w:sz="0" w:space="0" w:color="000000"/>
                <w:left w:val="none" w:sz="0" w:space="0" w:color="000000"/>
                <w:bottom w:val="none" w:sz="0" w:space="0" w:color="000000"/>
                <w:right w:val="none" w:sz="0" w:space="0" w:color="000000"/>
              </w:pBdr>
              <w:jc w:val="right"/>
            </w:pPr>
          </w:p>
        </w:tc>
        <w:tc>
          <w:tcPr>
            <w:tcW w:w="36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87EDA5" w14:textId="77777777" w:rsidR="00A034C4" w:rsidRDefault="00A034C4" w:rsidP="00A034C4">
            <w:pPr>
              <w:keepNext/>
              <w:pBdr>
                <w:top w:val="none" w:sz="0" w:space="0" w:color="000000"/>
                <w:left w:val="none" w:sz="0" w:space="0" w:color="000000"/>
                <w:bottom w:val="none" w:sz="0" w:space="0" w:color="000000"/>
                <w:right w:val="none" w:sz="0" w:space="0" w:color="000000"/>
              </w:pBdr>
              <w:jc w:val="right"/>
            </w:pP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B4B087" w14:textId="77777777"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E4FFDC" w14:textId="77777777"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8500BE">
              <w:rPr>
                <w:rFonts w:eastAsia="DejaVu Sans" w:hAnsi="DejaVu Sans" w:cs="DejaVu Sans"/>
                <w:b/>
                <w:color w:val="000000"/>
                <w:sz w:val="12"/>
                <w:szCs w:val="12"/>
              </w:rPr>
              <w:t>216,877,650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388C70" w14:textId="77777777"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8500BE">
              <w:rPr>
                <w:rFonts w:eastAsia="DejaVu Sans" w:hAnsi="DejaVu Sans" w:cs="DejaVu Sans"/>
                <w:b/>
                <w:color w:val="000000"/>
                <w:sz w:val="12"/>
                <w:szCs w:val="12"/>
              </w:rPr>
              <w:t>387,368,187</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7085A5" w14:textId="77777777"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8500BE">
              <w:rPr>
                <w:rFonts w:eastAsia="DejaVu Sans" w:hAnsi="DejaVu Sans" w:cs="DejaVu Sans"/>
                <w:b/>
                <w:color w:val="000000"/>
                <w:sz w:val="12"/>
                <w:szCs w:val="12"/>
              </w:rPr>
              <w:t>664,862,938</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C3E66F" w14:textId="77777777"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8500BE">
              <w:rPr>
                <w:rFonts w:eastAsia="DejaVu Sans" w:hAnsi="DejaVu Sans" w:cs="DejaVu Sans"/>
                <w:b/>
                <w:color w:val="000000"/>
                <w:sz w:val="12"/>
                <w:szCs w:val="12"/>
              </w:rPr>
              <w:t>988,871,000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6BDB7B" w14:textId="77777777"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Pr>
                <w:rFonts w:eastAsia="DejaVu Sans" w:hAnsi="DejaVu Sans" w:cs="DejaVu Sans"/>
                <w:b/>
                <w:color w:val="000000"/>
                <w:sz w:val="12"/>
                <w:szCs w:val="12"/>
              </w:rPr>
              <w:t>1,280,616,071</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CFEF7F" w14:textId="2D5F7CF2"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1,271,903,266</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23D7F8" w14:textId="6888E625"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1,261,976,247</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21103F" w14:textId="6F8CAF18"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1,246,645,817</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7921D8" w14:textId="6A8C8D30"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1,238,289,821</w:t>
            </w:r>
          </w:p>
        </w:tc>
      </w:tr>
      <w:tr w:rsidR="00A034C4" w14:paraId="3B97620B" w14:textId="77777777" w:rsidTr="00A034C4">
        <w:trPr>
          <w:gridBefore w:val="1"/>
          <w:wBefore w:w="10" w:type="dxa"/>
          <w:cantSplit/>
          <w:trHeight w:hRule="exact" w:val="216"/>
          <w:jc w:val="center"/>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8D2686" w14:textId="77777777" w:rsidR="00A034C4" w:rsidRDefault="00A034C4" w:rsidP="00A034C4">
            <w:pPr>
              <w:keepNext/>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CY2023 Portfolio Incremental Expiring Other Fuel Savings (Therms)</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0BD47F" w14:textId="77777777" w:rsidR="00A034C4" w:rsidRDefault="00A034C4" w:rsidP="00A034C4">
            <w:pPr>
              <w:keepNext/>
              <w:pBdr>
                <w:top w:val="none" w:sz="0" w:space="0" w:color="000000"/>
                <w:left w:val="none" w:sz="0" w:space="0" w:color="000000"/>
                <w:bottom w:val="none" w:sz="0" w:space="0" w:color="000000"/>
                <w:right w:val="none" w:sz="0" w:space="0" w:color="000000"/>
              </w:pBdr>
            </w:pP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E3E2AD" w14:textId="77777777" w:rsidR="00A034C4" w:rsidRDefault="00A034C4" w:rsidP="00A034C4">
            <w:pPr>
              <w:keepNext/>
              <w:pBdr>
                <w:top w:val="none" w:sz="0" w:space="0" w:color="000000"/>
                <w:left w:val="none" w:sz="0" w:space="0" w:color="000000"/>
                <w:bottom w:val="none" w:sz="0" w:space="0" w:color="000000"/>
                <w:right w:val="none" w:sz="0" w:space="0" w:color="000000"/>
              </w:pBdr>
              <w:jc w:val="right"/>
            </w:pP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7BFF30" w14:textId="77777777" w:rsidR="00A034C4" w:rsidRDefault="00A034C4" w:rsidP="00A034C4">
            <w:pPr>
              <w:keepNext/>
              <w:pBdr>
                <w:top w:val="none" w:sz="0" w:space="0" w:color="000000"/>
                <w:left w:val="none" w:sz="0" w:space="0" w:color="000000"/>
                <w:bottom w:val="none" w:sz="0" w:space="0" w:color="000000"/>
                <w:right w:val="none" w:sz="0" w:space="0" w:color="000000"/>
              </w:pBdr>
              <w:jc w:val="right"/>
            </w:pPr>
          </w:p>
        </w:tc>
        <w:tc>
          <w:tcPr>
            <w:tcW w:w="36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F97CF9" w14:textId="77777777" w:rsidR="00A034C4" w:rsidRDefault="00A034C4" w:rsidP="00A034C4">
            <w:pPr>
              <w:keepNext/>
              <w:pBdr>
                <w:top w:val="none" w:sz="0" w:space="0" w:color="000000"/>
                <w:left w:val="none" w:sz="0" w:space="0" w:color="000000"/>
                <w:bottom w:val="none" w:sz="0" w:space="0" w:color="000000"/>
                <w:right w:val="none" w:sz="0" w:space="0" w:color="000000"/>
              </w:pBdr>
              <w:jc w:val="right"/>
            </w:pP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3C408F" w14:textId="77777777"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85A191" w14:textId="77777777"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8500BE">
              <w:rPr>
                <w:rFonts w:eastAsia="DejaVu Sans" w:hAnsi="DejaVu Sans" w:cs="DejaVu Sans"/>
                <w:b/>
                <w:color w:val="000000"/>
                <w:sz w:val="12"/>
                <w:szCs w:val="12"/>
              </w:rPr>
              <w:t>216,877,650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93F5A3" w14:textId="77777777"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8500BE">
              <w:rPr>
                <w:rFonts w:eastAsia="DejaVu Sans" w:hAnsi="DejaVu Sans" w:cs="DejaVu Sans"/>
                <w:b/>
                <w:color w:val="000000"/>
                <w:sz w:val="12"/>
                <w:szCs w:val="12"/>
              </w:rPr>
              <w:t>387,368,187</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4376BD" w14:textId="77777777"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8500BE">
              <w:rPr>
                <w:rFonts w:eastAsia="DejaVu Sans" w:hAnsi="DejaVu Sans" w:cs="DejaVu Sans"/>
                <w:b/>
                <w:color w:val="000000"/>
                <w:sz w:val="12"/>
                <w:szCs w:val="12"/>
              </w:rPr>
              <w:t>664,862,938</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2EEDB9" w14:textId="77777777"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8500BE">
              <w:rPr>
                <w:rFonts w:eastAsia="DejaVu Sans" w:hAnsi="DejaVu Sans" w:cs="DejaVu Sans"/>
                <w:b/>
                <w:color w:val="000000"/>
                <w:sz w:val="12"/>
                <w:szCs w:val="12"/>
              </w:rPr>
              <w:t>988,871,000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62D3D5" w14:textId="77777777"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Pr>
                <w:rFonts w:eastAsia="DejaVu Sans" w:hAnsi="DejaVu Sans" w:cs="DejaVu Sans"/>
                <w:b/>
                <w:color w:val="000000"/>
                <w:sz w:val="12"/>
                <w:szCs w:val="12"/>
              </w:rPr>
              <w:t>1,280,616,071</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657583" w14:textId="0B021A22"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1,729,561,325</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59E1FA" w14:textId="2F6C5F5B"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1,720,134,141</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3F274A" w14:textId="02336370"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1,704,185,912</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D2F1E9" w14:textId="5AD4F89F" w:rsidR="00A034C4" w:rsidRPr="008500BE"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1,693,301,956</w:t>
            </w:r>
          </w:p>
        </w:tc>
      </w:tr>
      <w:tr w:rsidR="00A034C4" w14:paraId="773CC470" w14:textId="77777777" w:rsidTr="00A034C4">
        <w:trPr>
          <w:gridBefore w:val="1"/>
          <w:wBefore w:w="10" w:type="dxa"/>
          <w:cantSplit/>
          <w:trHeight w:hRule="exact" w:val="216"/>
          <w:jc w:val="center"/>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991723" w14:textId="77777777" w:rsidR="00A034C4" w:rsidRDefault="00A034C4" w:rsidP="00A034C4">
            <w:pPr>
              <w:keepNext/>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CY2023 Portfolio Incremental Expiring Other Fuel Savings (kWh Equivalent)||</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197D12" w14:textId="77777777" w:rsidR="00A034C4" w:rsidRDefault="00A034C4" w:rsidP="00A034C4">
            <w:pPr>
              <w:keepNext/>
              <w:pBdr>
                <w:top w:val="none" w:sz="0" w:space="0" w:color="000000"/>
                <w:left w:val="none" w:sz="0" w:space="0" w:color="000000"/>
                <w:bottom w:val="none" w:sz="0" w:space="0" w:color="000000"/>
                <w:right w:val="none" w:sz="0" w:space="0" w:color="000000"/>
              </w:pBdr>
            </w:pP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DFEFD6" w14:textId="77777777" w:rsidR="00A034C4" w:rsidRDefault="00A034C4" w:rsidP="00A034C4">
            <w:pPr>
              <w:keepNext/>
              <w:pBdr>
                <w:top w:val="none" w:sz="0" w:space="0" w:color="000000"/>
                <w:left w:val="none" w:sz="0" w:space="0" w:color="000000"/>
                <w:bottom w:val="none" w:sz="0" w:space="0" w:color="000000"/>
                <w:right w:val="none" w:sz="0" w:space="0" w:color="000000"/>
              </w:pBdr>
              <w:jc w:val="right"/>
            </w:pP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00A57A" w14:textId="77777777" w:rsidR="00A034C4" w:rsidRDefault="00A034C4" w:rsidP="00A034C4">
            <w:pPr>
              <w:keepNext/>
              <w:pBdr>
                <w:top w:val="none" w:sz="0" w:space="0" w:color="000000"/>
                <w:left w:val="none" w:sz="0" w:space="0" w:color="000000"/>
                <w:bottom w:val="none" w:sz="0" w:space="0" w:color="000000"/>
                <w:right w:val="none" w:sz="0" w:space="0" w:color="000000"/>
              </w:pBdr>
              <w:jc w:val="right"/>
            </w:pPr>
          </w:p>
        </w:tc>
        <w:tc>
          <w:tcPr>
            <w:tcW w:w="36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D93721" w14:textId="77777777" w:rsidR="00A034C4" w:rsidRDefault="00A034C4" w:rsidP="00A034C4">
            <w:pPr>
              <w:keepNext/>
              <w:pBdr>
                <w:top w:val="none" w:sz="0" w:space="0" w:color="000000"/>
                <w:left w:val="none" w:sz="0" w:space="0" w:color="000000"/>
                <w:bottom w:val="none" w:sz="0" w:space="0" w:color="000000"/>
                <w:right w:val="none" w:sz="0" w:space="0" w:color="000000"/>
              </w:pBdr>
              <w:jc w:val="right"/>
            </w:pP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249F90" w14:textId="77777777" w:rsidR="00A034C4" w:rsidRDefault="00A034C4" w:rsidP="00A034C4">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0A4874" w14:textId="77777777" w:rsidR="00A034C4" w:rsidRDefault="00A034C4" w:rsidP="00A034C4">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8A6E9E" w14:textId="77777777" w:rsidR="00A034C4" w:rsidRDefault="00A034C4" w:rsidP="00A034C4">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C2937E" w14:textId="77777777" w:rsidR="00A034C4" w:rsidRDefault="00A034C4" w:rsidP="00A034C4">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A1186C" w14:textId="77777777" w:rsidR="00A034C4" w:rsidRDefault="00A034C4" w:rsidP="00A034C4">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32C44B" w14:textId="77777777" w:rsidR="00A034C4" w:rsidRDefault="00A034C4" w:rsidP="00A034C4">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A16203" w14:textId="214E6392" w:rsidR="00A034C4" w:rsidRPr="00A034C4"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39F516" w14:textId="4702BA31" w:rsidR="00A034C4" w:rsidRPr="00A034C4"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(17,053)</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7C51B2" w14:textId="7E05F2EB" w:rsidR="00A034C4" w:rsidRPr="00A034C4"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21,078</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56C128" w14:textId="078D7D15" w:rsidR="00A034C4" w:rsidRPr="00A034C4"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86,249</w:t>
            </w:r>
          </w:p>
        </w:tc>
      </w:tr>
      <w:tr w:rsidR="00A034C4" w14:paraId="1504BBE8" w14:textId="77777777" w:rsidTr="00A034C4">
        <w:trPr>
          <w:gridBefore w:val="1"/>
          <w:wBefore w:w="10" w:type="dxa"/>
          <w:cantSplit/>
          <w:trHeight w:hRule="exact" w:val="216"/>
          <w:jc w:val="center"/>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4903A1" w14:textId="77777777" w:rsidR="00A034C4" w:rsidRDefault="00A034C4" w:rsidP="00A034C4">
            <w:pPr>
              <w:keepNext/>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Historic Portfolio Incremental Expiring Other Fuel Savings (kWh Equivalent)#</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1D3CF0" w14:textId="77777777" w:rsidR="00A034C4" w:rsidRDefault="00A034C4" w:rsidP="00A034C4">
            <w:pPr>
              <w:keepNext/>
              <w:pBdr>
                <w:top w:val="none" w:sz="0" w:space="0" w:color="000000"/>
                <w:left w:val="none" w:sz="0" w:space="0" w:color="000000"/>
                <w:bottom w:val="none" w:sz="0" w:space="0" w:color="000000"/>
                <w:right w:val="none" w:sz="0" w:space="0" w:color="000000"/>
              </w:pBdr>
            </w:pP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B789FF" w14:textId="77777777" w:rsidR="00A034C4" w:rsidRDefault="00A034C4" w:rsidP="00A034C4">
            <w:pPr>
              <w:keepNext/>
              <w:pBdr>
                <w:top w:val="none" w:sz="0" w:space="0" w:color="000000"/>
                <w:left w:val="none" w:sz="0" w:space="0" w:color="000000"/>
                <w:bottom w:val="none" w:sz="0" w:space="0" w:color="000000"/>
                <w:right w:val="none" w:sz="0" w:space="0" w:color="000000"/>
              </w:pBdr>
              <w:jc w:val="right"/>
            </w:pP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35C810" w14:textId="77777777" w:rsidR="00A034C4" w:rsidRDefault="00A034C4" w:rsidP="00A034C4">
            <w:pPr>
              <w:keepNext/>
              <w:pBdr>
                <w:top w:val="none" w:sz="0" w:space="0" w:color="000000"/>
                <w:left w:val="none" w:sz="0" w:space="0" w:color="000000"/>
                <w:bottom w:val="none" w:sz="0" w:space="0" w:color="000000"/>
                <w:right w:val="none" w:sz="0" w:space="0" w:color="000000"/>
              </w:pBdr>
              <w:jc w:val="right"/>
            </w:pPr>
          </w:p>
        </w:tc>
        <w:tc>
          <w:tcPr>
            <w:tcW w:w="36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48F225" w14:textId="77777777" w:rsidR="00A034C4" w:rsidRDefault="00A034C4" w:rsidP="00A034C4">
            <w:pPr>
              <w:keepNext/>
              <w:pBdr>
                <w:top w:val="none" w:sz="0" w:space="0" w:color="000000"/>
                <w:left w:val="none" w:sz="0" w:space="0" w:color="000000"/>
                <w:bottom w:val="none" w:sz="0" w:space="0" w:color="000000"/>
                <w:right w:val="none" w:sz="0" w:space="0" w:color="000000"/>
              </w:pBdr>
              <w:jc w:val="right"/>
            </w:pP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7E313D" w14:textId="77777777" w:rsidR="00A034C4" w:rsidRDefault="00A034C4" w:rsidP="00A034C4">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33A2B0" w14:textId="77777777" w:rsidR="00A034C4" w:rsidRDefault="00A034C4" w:rsidP="00A034C4">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F51640" w14:textId="77777777" w:rsidR="00A034C4" w:rsidRDefault="00A034C4" w:rsidP="00A034C4">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6366B3" w14:textId="77777777" w:rsidR="00A034C4" w:rsidRDefault="00A034C4" w:rsidP="00A034C4">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67A584" w14:textId="77777777" w:rsidR="00A034C4" w:rsidRDefault="00A034C4" w:rsidP="00A034C4">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456D2E" w14:textId="77777777" w:rsidR="00A034C4" w:rsidRDefault="00A034C4" w:rsidP="00A034C4">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7A4857" w14:textId="7DE5FA9E" w:rsidR="00A034C4" w:rsidRPr="00A034C4"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360826" w14:textId="6972E68E" w:rsidR="00A034C4" w:rsidRPr="00A034C4"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(499,835)</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E36BC8" w14:textId="45BA7D3A" w:rsidR="00A034C4" w:rsidRPr="00A034C4"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617,799</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AA8031" w14:textId="56DD702D" w:rsidR="00A034C4" w:rsidRPr="00A034C4"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2,527,960</w:t>
            </w:r>
          </w:p>
        </w:tc>
      </w:tr>
      <w:tr w:rsidR="00A034C4" w14:paraId="5D0FE22A" w14:textId="77777777" w:rsidTr="00A034C4">
        <w:trPr>
          <w:gridBefore w:val="1"/>
          <w:wBefore w:w="10" w:type="dxa"/>
          <w:cantSplit/>
          <w:trHeight w:hRule="exact" w:val="216"/>
          <w:jc w:val="center"/>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A98088" w14:textId="77777777" w:rsidR="00A034C4" w:rsidRDefault="00A034C4" w:rsidP="00A034C4">
            <w:pPr>
              <w:keepNext/>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Portfolio Total Other Fuel CPAS (kWh Equivalent)</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B4C5AA" w14:textId="77777777" w:rsidR="00A034C4" w:rsidRDefault="00A034C4" w:rsidP="00A034C4">
            <w:pPr>
              <w:keepNext/>
              <w:pBdr>
                <w:top w:val="none" w:sz="0" w:space="0" w:color="000000"/>
                <w:left w:val="none" w:sz="0" w:space="0" w:color="000000"/>
                <w:bottom w:val="none" w:sz="0" w:space="0" w:color="000000"/>
                <w:right w:val="none" w:sz="0" w:space="0" w:color="000000"/>
              </w:pBdr>
            </w:pP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0FBFBB" w14:textId="77777777" w:rsidR="00A034C4" w:rsidRDefault="00A034C4" w:rsidP="00A034C4">
            <w:pPr>
              <w:keepNext/>
              <w:pBdr>
                <w:top w:val="none" w:sz="0" w:space="0" w:color="000000"/>
                <w:left w:val="none" w:sz="0" w:space="0" w:color="000000"/>
                <w:bottom w:val="none" w:sz="0" w:space="0" w:color="000000"/>
                <w:right w:val="none" w:sz="0" w:space="0" w:color="000000"/>
              </w:pBdr>
              <w:jc w:val="right"/>
            </w:pP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3B52E2" w14:textId="77777777" w:rsidR="00A034C4" w:rsidRDefault="00A034C4" w:rsidP="00A034C4">
            <w:pPr>
              <w:keepNext/>
              <w:pBdr>
                <w:top w:val="none" w:sz="0" w:space="0" w:color="000000"/>
                <w:left w:val="none" w:sz="0" w:space="0" w:color="000000"/>
                <w:bottom w:val="none" w:sz="0" w:space="0" w:color="000000"/>
                <w:right w:val="none" w:sz="0" w:space="0" w:color="000000"/>
              </w:pBdr>
              <w:jc w:val="right"/>
            </w:pPr>
          </w:p>
        </w:tc>
        <w:tc>
          <w:tcPr>
            <w:tcW w:w="36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E77BCC" w14:textId="77777777" w:rsidR="00A034C4" w:rsidRDefault="00A034C4" w:rsidP="00A034C4">
            <w:pPr>
              <w:keepNext/>
              <w:pBdr>
                <w:top w:val="none" w:sz="0" w:space="0" w:color="000000"/>
                <w:left w:val="none" w:sz="0" w:space="0" w:color="000000"/>
                <w:bottom w:val="none" w:sz="0" w:space="0" w:color="000000"/>
                <w:right w:val="none" w:sz="0" w:space="0" w:color="000000"/>
              </w:pBdr>
              <w:jc w:val="right"/>
            </w:pP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8516D3" w14:textId="77777777" w:rsidR="00A034C4" w:rsidRDefault="00A034C4" w:rsidP="00A034C4">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C99510" w14:textId="77777777" w:rsidR="00A034C4" w:rsidRDefault="00A034C4" w:rsidP="00A034C4">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685CAE" w14:textId="77777777" w:rsidR="00A034C4" w:rsidRDefault="00A034C4" w:rsidP="00A034C4">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B85F32" w14:textId="77777777" w:rsidR="00A034C4" w:rsidRDefault="00A034C4" w:rsidP="00A034C4">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28CECA" w14:textId="77777777" w:rsidR="00A034C4" w:rsidRDefault="00A034C4" w:rsidP="00A034C4">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91FC1D" w14:textId="77777777" w:rsidR="00A034C4" w:rsidRDefault="00A034C4" w:rsidP="00A034C4">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81D17B" w14:textId="19D3652A" w:rsidR="00A034C4" w:rsidRPr="00A034C4"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8,712,805</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4E3992" w14:textId="76938DDD" w:rsidR="00A034C4" w:rsidRPr="00A034C4"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9,927,019</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03605F" w14:textId="0BE30F38" w:rsidR="00A034C4" w:rsidRPr="00A034C4"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15,330,430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94D72F" w14:textId="395D65B3" w:rsidR="00A034C4" w:rsidRPr="00A034C4"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8,355,996</w:t>
            </w:r>
          </w:p>
        </w:tc>
      </w:tr>
      <w:tr w:rsidR="00A034C4" w14:paraId="66194B34" w14:textId="77777777" w:rsidTr="00A034C4">
        <w:trPr>
          <w:gridBefore w:val="1"/>
          <w:wBefore w:w="10" w:type="dxa"/>
          <w:cantSplit/>
          <w:trHeight w:hRule="exact" w:val="216"/>
          <w:jc w:val="center"/>
        </w:trPr>
        <w:tc>
          <w:tcPr>
            <w:tcW w:w="4608"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45645906" w14:textId="77777777" w:rsidR="00A034C4" w:rsidRDefault="00A034C4" w:rsidP="00A034C4">
            <w:pPr>
              <w:keepNext/>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Portfolio Total Incremental Expiring Other Fuel Savings (kWh Equivalent)*</w:t>
            </w:r>
            <w:r>
              <w:rPr>
                <w:rFonts w:eastAsia="DejaVu Sans" w:hAnsi="DejaVu Sans" w:cs="DejaVu Sans"/>
                <w:b/>
                <w:color w:val="000000"/>
                <w:sz w:val="12"/>
                <w:szCs w:val="12"/>
              </w:rPr>
              <w:t>†</w:t>
            </w:r>
          </w:p>
        </w:tc>
        <w:tc>
          <w:tcPr>
            <w:tcW w:w="2592"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5B80702" w14:textId="77777777" w:rsidR="00A034C4" w:rsidRDefault="00A034C4" w:rsidP="00A034C4">
            <w:pPr>
              <w:keepNext/>
              <w:pBdr>
                <w:top w:val="none" w:sz="0" w:space="0" w:color="000000"/>
                <w:left w:val="none" w:sz="0" w:space="0" w:color="000000"/>
                <w:bottom w:val="none" w:sz="0" w:space="0" w:color="000000"/>
                <w:right w:val="none" w:sz="0" w:space="0" w:color="000000"/>
              </w:pBdr>
            </w:pPr>
          </w:p>
        </w:tc>
        <w:tc>
          <w:tcPr>
            <w:tcW w:w="36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6FF1AAAB" w14:textId="77777777" w:rsidR="00A034C4" w:rsidRDefault="00A034C4" w:rsidP="00A034C4">
            <w:pPr>
              <w:keepNext/>
              <w:pBdr>
                <w:top w:val="none" w:sz="0" w:space="0" w:color="000000"/>
                <w:left w:val="none" w:sz="0" w:space="0" w:color="000000"/>
                <w:bottom w:val="none" w:sz="0" w:space="0" w:color="000000"/>
                <w:right w:val="none" w:sz="0" w:space="0" w:color="000000"/>
              </w:pBdr>
              <w:jc w:val="right"/>
            </w:pPr>
          </w:p>
        </w:tc>
        <w:tc>
          <w:tcPr>
            <w:tcW w:w="1008"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52D653F" w14:textId="77777777" w:rsidR="00A034C4" w:rsidRDefault="00A034C4" w:rsidP="00A034C4">
            <w:pPr>
              <w:keepNext/>
              <w:pBdr>
                <w:top w:val="none" w:sz="0" w:space="0" w:color="000000"/>
                <w:left w:val="none" w:sz="0" w:space="0" w:color="000000"/>
                <w:bottom w:val="none" w:sz="0" w:space="0" w:color="000000"/>
                <w:right w:val="none" w:sz="0" w:space="0" w:color="000000"/>
              </w:pBdr>
              <w:jc w:val="right"/>
            </w:pPr>
          </w:p>
        </w:tc>
        <w:tc>
          <w:tcPr>
            <w:tcW w:w="36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991F6EE" w14:textId="77777777" w:rsidR="00A034C4" w:rsidRDefault="00A034C4" w:rsidP="00A034C4">
            <w:pPr>
              <w:keepNext/>
              <w:pBdr>
                <w:top w:val="none" w:sz="0" w:space="0" w:color="000000"/>
                <w:left w:val="none" w:sz="0" w:space="0" w:color="000000"/>
                <w:bottom w:val="none" w:sz="0" w:space="0" w:color="000000"/>
                <w:right w:val="none" w:sz="0" w:space="0" w:color="000000"/>
              </w:pBdr>
              <w:jc w:val="right"/>
            </w:pPr>
          </w:p>
        </w:tc>
        <w:tc>
          <w:tcPr>
            <w:tcW w:w="1008"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4FBAE885" w14:textId="77777777" w:rsidR="00A034C4" w:rsidRDefault="00A034C4" w:rsidP="00A034C4">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0770AE9" w14:textId="77777777" w:rsidR="00A034C4" w:rsidRDefault="00A034C4" w:rsidP="00A034C4">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01EA6943" w14:textId="77777777" w:rsidR="00A034C4" w:rsidRDefault="00A034C4" w:rsidP="00A034C4">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18D4CFF0" w14:textId="77777777" w:rsidR="00A034C4" w:rsidRDefault="00A034C4" w:rsidP="00A034C4">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739DE31" w14:textId="77777777" w:rsidR="00A034C4" w:rsidRDefault="00A034C4" w:rsidP="00A034C4">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420DCA87" w14:textId="77777777" w:rsidR="00A034C4" w:rsidRDefault="00A034C4" w:rsidP="00A034C4">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61F76E2" w14:textId="315EA95A" w:rsidR="00A034C4" w:rsidRPr="00A034C4"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8,712,805</w:t>
            </w:r>
          </w:p>
        </w:tc>
        <w:tc>
          <w:tcPr>
            <w:tcW w:w="816"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0208DC7" w14:textId="18FBAF0A" w:rsidR="00A034C4" w:rsidRPr="00A034C4"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9,427,184</w:t>
            </w:r>
          </w:p>
        </w:tc>
        <w:tc>
          <w:tcPr>
            <w:tcW w:w="816"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1BEBBE52" w14:textId="0C49F2F0" w:rsidR="00A034C4" w:rsidRPr="00A034C4"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15,948,229</w:t>
            </w:r>
          </w:p>
        </w:tc>
        <w:tc>
          <w:tcPr>
            <w:tcW w:w="816"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DF11E04" w14:textId="0297DA9D" w:rsidR="00A034C4" w:rsidRPr="00A034C4" w:rsidRDefault="00A034C4" w:rsidP="00A034C4">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10,883,956</w:t>
            </w:r>
          </w:p>
        </w:tc>
      </w:tr>
      <w:tr w:rsidR="008C10D1" w14:paraId="365BAE59" w14:textId="77777777" w:rsidTr="008C10D1">
        <w:trPr>
          <w:gridBefore w:val="1"/>
          <w:wBefore w:w="10" w:type="dxa"/>
          <w:cantSplit/>
          <w:trHeight w:hRule="exact" w:val="216"/>
          <w:jc w:val="center"/>
        </w:trPr>
        <w:tc>
          <w:tcPr>
            <w:tcW w:w="4608"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8A608AD" w14:textId="77777777" w:rsidR="008C10D1" w:rsidRDefault="008C10D1">
            <w:pPr>
              <w:keepNext/>
              <w:pBdr>
                <w:top w:val="none" w:sz="0" w:space="0" w:color="000000"/>
                <w:left w:val="none" w:sz="0" w:space="0" w:color="000000"/>
                <w:bottom w:val="none" w:sz="0" w:space="0" w:color="000000"/>
                <w:right w:val="none" w:sz="0" w:space="0" w:color="000000"/>
              </w:pBdr>
              <w:rPr>
                <w:rFonts w:eastAsia="DejaVu Sans" w:hAnsi="DejaVu Sans" w:cs="DejaVu Sans"/>
                <w:b/>
                <w:color w:val="000000"/>
                <w:sz w:val="12"/>
                <w:szCs w:val="12"/>
              </w:rPr>
            </w:pPr>
          </w:p>
        </w:tc>
        <w:tc>
          <w:tcPr>
            <w:tcW w:w="2592"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04A78FAC" w14:textId="77777777" w:rsidR="008C10D1" w:rsidRDefault="008C10D1">
            <w:pPr>
              <w:keepNext/>
              <w:pBdr>
                <w:top w:val="none" w:sz="0" w:space="0" w:color="000000"/>
                <w:left w:val="none" w:sz="0" w:space="0" w:color="000000"/>
                <w:bottom w:val="none" w:sz="0" w:space="0" w:color="000000"/>
                <w:right w:val="none" w:sz="0" w:space="0" w:color="000000"/>
              </w:pBdr>
            </w:pPr>
          </w:p>
        </w:tc>
        <w:tc>
          <w:tcPr>
            <w:tcW w:w="36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B3F5D27" w14:textId="77777777" w:rsidR="008C10D1" w:rsidRDefault="008C10D1">
            <w:pPr>
              <w:keepNext/>
              <w:pBdr>
                <w:top w:val="none" w:sz="0" w:space="0" w:color="000000"/>
                <w:left w:val="none" w:sz="0" w:space="0" w:color="000000"/>
                <w:bottom w:val="none" w:sz="0" w:space="0" w:color="000000"/>
                <w:right w:val="none" w:sz="0" w:space="0" w:color="000000"/>
              </w:pBdr>
              <w:jc w:val="right"/>
            </w:pPr>
          </w:p>
        </w:tc>
        <w:tc>
          <w:tcPr>
            <w:tcW w:w="1008"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8E56654" w14:textId="77777777" w:rsidR="008C10D1" w:rsidRDefault="008C10D1">
            <w:pPr>
              <w:keepNext/>
              <w:pBdr>
                <w:top w:val="none" w:sz="0" w:space="0" w:color="000000"/>
                <w:left w:val="none" w:sz="0" w:space="0" w:color="000000"/>
                <w:bottom w:val="none" w:sz="0" w:space="0" w:color="000000"/>
                <w:right w:val="none" w:sz="0" w:space="0" w:color="000000"/>
              </w:pBdr>
              <w:jc w:val="right"/>
            </w:pPr>
          </w:p>
        </w:tc>
        <w:tc>
          <w:tcPr>
            <w:tcW w:w="36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3937117" w14:textId="77777777" w:rsidR="008C10D1" w:rsidRDefault="008C10D1">
            <w:pPr>
              <w:keepNext/>
              <w:pBdr>
                <w:top w:val="none" w:sz="0" w:space="0" w:color="000000"/>
                <w:left w:val="none" w:sz="0" w:space="0" w:color="000000"/>
                <w:bottom w:val="none" w:sz="0" w:space="0" w:color="000000"/>
                <w:right w:val="none" w:sz="0" w:space="0" w:color="000000"/>
              </w:pBdr>
              <w:jc w:val="right"/>
            </w:pPr>
          </w:p>
        </w:tc>
        <w:tc>
          <w:tcPr>
            <w:tcW w:w="1008"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A66719F" w14:textId="77777777" w:rsidR="008C10D1" w:rsidRDefault="008C10D1">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721BAAD" w14:textId="77777777" w:rsidR="008C10D1" w:rsidRDefault="008C10D1">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816"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403577D" w14:textId="77777777" w:rsidR="008C10D1" w:rsidRDefault="008C10D1">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816"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1F402BAE" w14:textId="77777777" w:rsidR="008C10D1" w:rsidRDefault="008C10D1">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816"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7BD880CF" w14:textId="77777777" w:rsidR="008C10D1" w:rsidRDefault="008C10D1">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816"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BD273CB" w14:textId="77777777" w:rsidR="008C10D1" w:rsidRDefault="008C10D1">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816"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13B1107C" w14:textId="77777777" w:rsidR="008C10D1" w:rsidRDefault="008C10D1">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816"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0AD22171" w14:textId="77777777" w:rsidR="008C10D1" w:rsidRDefault="008C10D1">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816"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A59AEF6" w14:textId="77777777" w:rsidR="008C10D1" w:rsidRDefault="008C10D1">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816"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1D99F513" w14:textId="77777777" w:rsidR="008C10D1" w:rsidRDefault="008C10D1">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r>
      <w:tr w:rsidR="006E623E" w14:paraId="473FED8D" w14:textId="77777777" w:rsidTr="008C10D1">
        <w:tblPrEx>
          <w:jc w:val="left"/>
        </w:tblPrEx>
        <w:trPr>
          <w:gridAfter w:val="1"/>
          <w:wAfter w:w="10" w:type="dxa"/>
          <w:cantSplit/>
          <w:tblHeader/>
        </w:trPr>
        <w:tc>
          <w:tcPr>
            <w:tcW w:w="4608"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50E74451"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Sector</w:t>
            </w:r>
          </w:p>
        </w:tc>
        <w:tc>
          <w:tcPr>
            <w:tcW w:w="2592"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5334AC05"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Program</w:t>
            </w:r>
          </w:p>
        </w:tc>
        <w:tc>
          <w:tcPr>
            <w:tcW w:w="840" w:type="dxa"/>
            <w:gridSpan w:val="3"/>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26B8186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2027</w:t>
            </w:r>
          </w:p>
        </w:tc>
        <w:tc>
          <w:tcPr>
            <w:tcW w:w="84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7F8DFAE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2028</w:t>
            </w:r>
          </w:p>
        </w:tc>
        <w:tc>
          <w:tcPr>
            <w:tcW w:w="84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04DFE3B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2029</w:t>
            </w:r>
          </w:p>
        </w:tc>
        <w:tc>
          <w:tcPr>
            <w:tcW w:w="84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1C307F8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2030</w:t>
            </w:r>
          </w:p>
        </w:tc>
        <w:tc>
          <w:tcPr>
            <w:tcW w:w="84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0B99754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2031</w:t>
            </w:r>
          </w:p>
        </w:tc>
        <w:tc>
          <w:tcPr>
            <w:tcW w:w="84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1933E0D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2032</w:t>
            </w:r>
          </w:p>
        </w:tc>
        <w:tc>
          <w:tcPr>
            <w:tcW w:w="84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76460BC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2033</w:t>
            </w:r>
          </w:p>
        </w:tc>
        <w:tc>
          <w:tcPr>
            <w:tcW w:w="84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783E791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2034</w:t>
            </w:r>
          </w:p>
        </w:tc>
        <w:tc>
          <w:tcPr>
            <w:tcW w:w="84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0FB7DF7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2035</w:t>
            </w:r>
          </w:p>
        </w:tc>
        <w:tc>
          <w:tcPr>
            <w:tcW w:w="84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1C05958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2036</w:t>
            </w:r>
          </w:p>
        </w:tc>
        <w:tc>
          <w:tcPr>
            <w:tcW w:w="84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1D47259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2037</w:t>
            </w:r>
          </w:p>
        </w:tc>
        <w:tc>
          <w:tcPr>
            <w:tcW w:w="84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4D79730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2038</w:t>
            </w:r>
          </w:p>
        </w:tc>
      </w:tr>
      <w:tr w:rsidR="006E623E" w14:paraId="7703C8C0" w14:textId="77777777" w:rsidTr="008C10D1">
        <w:tblPrEx>
          <w:jc w:val="left"/>
        </w:tblPrEx>
        <w:trPr>
          <w:gridAfter w:val="1"/>
          <w:wAfter w:w="10" w:type="dxa"/>
          <w:cantSplit/>
          <w:trHeight w:hRule="exact" w:val="216"/>
        </w:trPr>
        <w:tc>
          <w:tcPr>
            <w:tcW w:w="4608"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8911A9"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777F9F"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Incentives</w:t>
            </w:r>
          </w:p>
        </w:tc>
        <w:tc>
          <w:tcPr>
            <w:tcW w:w="840" w:type="dxa"/>
            <w:gridSpan w:val="3"/>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67E11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1,086,533</w:t>
            </w:r>
          </w:p>
        </w:tc>
        <w:tc>
          <w:tcPr>
            <w:tcW w:w="84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32D93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1,083,025</w:t>
            </w:r>
          </w:p>
        </w:tc>
        <w:tc>
          <w:tcPr>
            <w:tcW w:w="84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C4E79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1,083,025</w:t>
            </w:r>
          </w:p>
        </w:tc>
        <w:tc>
          <w:tcPr>
            <w:tcW w:w="84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F5F51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1,083,025</w:t>
            </w:r>
          </w:p>
        </w:tc>
        <w:tc>
          <w:tcPr>
            <w:tcW w:w="84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C8F7C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1,083,025</w:t>
            </w:r>
          </w:p>
        </w:tc>
        <w:tc>
          <w:tcPr>
            <w:tcW w:w="84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D7825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1,083,025</w:t>
            </w:r>
          </w:p>
        </w:tc>
        <w:tc>
          <w:tcPr>
            <w:tcW w:w="84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B0EC2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1,058,128</w:t>
            </w:r>
          </w:p>
        </w:tc>
        <w:tc>
          <w:tcPr>
            <w:tcW w:w="84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612B4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1,053,457</w:t>
            </w:r>
          </w:p>
        </w:tc>
        <w:tc>
          <w:tcPr>
            <w:tcW w:w="84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C624B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1,053,457</w:t>
            </w:r>
          </w:p>
        </w:tc>
        <w:tc>
          <w:tcPr>
            <w:tcW w:w="84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7BB6A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1,053,457</w:t>
            </w:r>
          </w:p>
        </w:tc>
        <w:tc>
          <w:tcPr>
            <w:tcW w:w="84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1A2E2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1,053,457</w:t>
            </w:r>
          </w:p>
        </w:tc>
        <w:tc>
          <w:tcPr>
            <w:tcW w:w="84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689AB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7E09715B" w14:textId="77777777" w:rsidTr="008C10D1">
        <w:tblPrEx>
          <w:jc w:val="left"/>
        </w:tblPrEx>
        <w:trPr>
          <w:gridAfter w:val="1"/>
          <w:wAfter w:w="10" w:type="dxa"/>
          <w:cantSplit/>
          <w:trHeight w:hRule="exact" w:val="216"/>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39542D"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5F27E1"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Small Business</w:t>
            </w:r>
          </w:p>
        </w:tc>
        <w:tc>
          <w:tcPr>
            <w:tcW w:w="840" w:type="dxa"/>
            <w:gridSpan w:val="3"/>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899AE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286,027</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09A58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239,537</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1F282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239,537</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54DF7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239,537</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0D12D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239,487</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98E10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232,388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FDAD5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42,560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F0071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152</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4C324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152</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31A77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152</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F303C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152</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E4F14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152</w:t>
            </w:r>
          </w:p>
        </w:tc>
      </w:tr>
      <w:tr w:rsidR="006E623E" w14:paraId="010F95B3" w14:textId="77777777" w:rsidTr="008C10D1">
        <w:tblPrEx>
          <w:jc w:val="left"/>
        </w:tblPrEx>
        <w:trPr>
          <w:gridAfter w:val="1"/>
          <w:wAfter w:w="10" w:type="dxa"/>
          <w:cantSplit/>
          <w:trHeight w:hRule="exact" w:val="216"/>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4EA938"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BE983F"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Targeted Systems</w:t>
            </w:r>
          </w:p>
        </w:tc>
        <w:tc>
          <w:tcPr>
            <w:tcW w:w="840" w:type="dxa"/>
            <w:gridSpan w:val="3"/>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E366A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58,933</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E4FBB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58,933</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9A65E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58,933</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449D5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58,933</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5522E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39,387</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29651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10,069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1712E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10,069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3CC45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10,069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442B4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10,069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3CD9B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79580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3241B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49F7476C" w14:textId="77777777" w:rsidTr="008C10D1">
        <w:tblPrEx>
          <w:jc w:val="left"/>
        </w:tblPrEx>
        <w:trPr>
          <w:gridAfter w:val="1"/>
          <w:wAfter w:w="10" w:type="dxa"/>
          <w:cantSplit/>
          <w:trHeight w:hRule="exact" w:val="216"/>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EE9884"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5DEB67"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New Construction - Bus/Pub</w:t>
            </w:r>
          </w:p>
        </w:tc>
        <w:tc>
          <w:tcPr>
            <w:tcW w:w="840" w:type="dxa"/>
            <w:gridSpan w:val="3"/>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1C9F7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5,704</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1F6CC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5,704</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9CFD7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5,704</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B56D2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5,704</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29CC6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5,704</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939E0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5,704</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23449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5,704</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0C50D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5,704</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853F9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5,704</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E5394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5,704</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D3464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5,704</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3B60A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5,704</w:t>
            </w:r>
          </w:p>
        </w:tc>
      </w:tr>
      <w:tr w:rsidR="006E623E" w14:paraId="05AB0FAA" w14:textId="77777777" w:rsidTr="008C10D1">
        <w:tblPrEx>
          <w:jc w:val="left"/>
        </w:tblPrEx>
        <w:trPr>
          <w:gridAfter w:val="1"/>
          <w:wAfter w:w="10" w:type="dxa"/>
          <w:cantSplit/>
          <w:trHeight w:hRule="exact" w:val="216"/>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7BDDE4"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FC3DA1"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Assessments</w:t>
            </w:r>
          </w:p>
        </w:tc>
        <w:tc>
          <w:tcPr>
            <w:tcW w:w="840" w:type="dxa"/>
            <w:gridSpan w:val="3"/>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D5467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1,908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FD428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EE4C8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FB7B5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B7825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0FECE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FFC3E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0ACC3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49DB7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740FA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89942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06244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5C7AE165" w14:textId="77777777" w:rsidTr="008C10D1">
        <w:tblPrEx>
          <w:jc w:val="left"/>
        </w:tblPrEx>
        <w:trPr>
          <w:gridAfter w:val="1"/>
          <w:wAfter w:w="10" w:type="dxa"/>
          <w:cantSplit/>
          <w:trHeight w:hRule="exact" w:val="216"/>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84AC00"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C73B2B"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Behavior Bus/Pub</w:t>
            </w:r>
          </w:p>
        </w:tc>
        <w:tc>
          <w:tcPr>
            <w:tcW w:w="840" w:type="dxa"/>
            <w:gridSpan w:val="3"/>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3598D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346C9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37589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4F734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052D8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B04E4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B73F5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061F7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F1BB7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B0EC7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6D5CB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8AA22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172B1ABE" w14:textId="77777777" w:rsidTr="008C10D1">
        <w:tblPrEx>
          <w:jc w:val="left"/>
        </w:tblPrEx>
        <w:trPr>
          <w:gridAfter w:val="1"/>
          <w:wAfter w:w="10" w:type="dxa"/>
          <w:cantSplit/>
          <w:trHeight w:hRule="exact" w:val="216"/>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25C0DF"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651B67"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Midstream/Upstream</w:t>
            </w:r>
          </w:p>
        </w:tc>
        <w:tc>
          <w:tcPr>
            <w:tcW w:w="840" w:type="dxa"/>
            <w:gridSpan w:val="3"/>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D929F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2ACF2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58F0E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1E34B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DA35A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49900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272B2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AEF2A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A08E3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7CDD2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3DD14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935B8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2BC18C42" w14:textId="77777777" w:rsidTr="008C10D1">
        <w:tblPrEx>
          <w:jc w:val="left"/>
        </w:tblPrEx>
        <w:trPr>
          <w:gridAfter w:val="1"/>
          <w:wAfter w:w="10" w:type="dxa"/>
          <w:cantSplit/>
          <w:trHeight w:hRule="exact" w:val="216"/>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ADB68C"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411CAA"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Retail/Online</w:t>
            </w:r>
          </w:p>
        </w:tc>
        <w:tc>
          <w:tcPr>
            <w:tcW w:w="840" w:type="dxa"/>
            <w:gridSpan w:val="3"/>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F5465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10,352,446</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98C50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10,352,446</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CCC38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10,352,446</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765EF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10,352,446</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26482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10,352,446</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A9F36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10,352,446</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EA9E7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10,013,400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CE06F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8,559,802</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EEBD8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8,559,802</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E99E8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8,556,188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74CED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8,519,592</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2F970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8,519,741</w:t>
            </w:r>
          </w:p>
        </w:tc>
      </w:tr>
      <w:tr w:rsidR="00A034C4" w14:paraId="5588A44E" w14:textId="77777777" w:rsidTr="00A034C4">
        <w:tblPrEx>
          <w:jc w:val="left"/>
        </w:tblPrEx>
        <w:trPr>
          <w:gridAfter w:val="1"/>
          <w:wAfter w:w="10" w:type="dxa"/>
          <w:cantSplit/>
          <w:trHeight w:hRule="exact" w:val="216"/>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2E99F7" w14:textId="77777777" w:rsidR="00A034C4" w:rsidRDefault="00A034C4" w:rsidP="00A034C4">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D57858" w14:textId="77777777" w:rsidR="00A034C4" w:rsidRDefault="00A034C4" w:rsidP="00A034C4">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Single-Family Upgrades</w:t>
            </w:r>
          </w:p>
        </w:tc>
        <w:tc>
          <w:tcPr>
            <w:tcW w:w="840" w:type="dxa"/>
            <w:gridSpan w:val="3"/>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7672C0" w14:textId="6D57811B"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A034C4">
              <w:rPr>
                <w:rFonts w:eastAsia="DejaVu Sans" w:hAnsi="DejaVu Sans" w:cs="DejaVu Sans"/>
                <w:color w:val="000000"/>
                <w:sz w:val="12"/>
                <w:szCs w:val="12"/>
              </w:rPr>
              <w:t>2,504,957</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1D2518" w14:textId="2A0C3471"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A034C4">
              <w:rPr>
                <w:rFonts w:eastAsia="DejaVu Sans" w:hAnsi="DejaVu Sans" w:cs="DejaVu Sans"/>
                <w:color w:val="000000"/>
                <w:sz w:val="12"/>
                <w:szCs w:val="12"/>
              </w:rPr>
              <w:t>2,440,253</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24A810" w14:textId="3289D9EC"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A034C4">
              <w:rPr>
                <w:rFonts w:eastAsia="DejaVu Sans" w:hAnsi="DejaVu Sans" w:cs="DejaVu Sans"/>
                <w:color w:val="000000"/>
                <w:sz w:val="12"/>
                <w:szCs w:val="12"/>
              </w:rPr>
              <w:t>2,399,770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505D50" w14:textId="7F3B49D2"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A034C4">
              <w:rPr>
                <w:rFonts w:eastAsia="DejaVu Sans" w:hAnsi="DejaVu Sans" w:cs="DejaVu Sans"/>
                <w:color w:val="000000"/>
                <w:sz w:val="12"/>
                <w:szCs w:val="12"/>
              </w:rPr>
              <w:t>2,399,770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186C5A" w14:textId="337D740F"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A034C4">
              <w:rPr>
                <w:rFonts w:eastAsia="DejaVu Sans" w:hAnsi="DejaVu Sans" w:cs="DejaVu Sans"/>
                <w:color w:val="000000"/>
                <w:sz w:val="12"/>
                <w:szCs w:val="12"/>
              </w:rPr>
              <w:t>2,398,004</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018B92" w14:textId="43D3040C"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A034C4">
              <w:rPr>
                <w:rFonts w:eastAsia="DejaVu Sans" w:hAnsi="DejaVu Sans" w:cs="DejaVu Sans"/>
                <w:color w:val="000000"/>
                <w:sz w:val="12"/>
                <w:szCs w:val="12"/>
              </w:rPr>
              <w:t>2,396,846</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540F78" w14:textId="24B250EC"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A034C4">
              <w:rPr>
                <w:rFonts w:eastAsia="DejaVu Sans" w:hAnsi="DejaVu Sans" w:cs="DejaVu Sans"/>
                <w:color w:val="000000"/>
                <w:sz w:val="12"/>
                <w:szCs w:val="12"/>
              </w:rPr>
              <w:t>2,085,306</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E2479D" w14:textId="46E1FB18"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A034C4">
              <w:rPr>
                <w:rFonts w:eastAsia="DejaVu Sans" w:hAnsi="DejaVu Sans" w:cs="DejaVu Sans"/>
                <w:color w:val="000000"/>
                <w:sz w:val="12"/>
                <w:szCs w:val="12"/>
              </w:rPr>
              <w:t>1,789,209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E1FD6B" w14:textId="2465B561"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A034C4">
              <w:rPr>
                <w:rFonts w:eastAsia="DejaVu Sans" w:hAnsi="DejaVu Sans" w:cs="DejaVu Sans"/>
                <w:color w:val="000000"/>
                <w:sz w:val="12"/>
                <w:szCs w:val="12"/>
              </w:rPr>
              <w:t>1,762,514</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C3D23B" w14:textId="3A08A6C0"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A034C4">
              <w:rPr>
                <w:rFonts w:eastAsia="DejaVu Sans" w:hAnsi="DejaVu Sans" w:cs="DejaVu Sans"/>
                <w:color w:val="000000"/>
                <w:sz w:val="12"/>
                <w:szCs w:val="12"/>
              </w:rPr>
              <w:t>1,729,431</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65028A" w14:textId="71492D26"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A034C4">
              <w:rPr>
                <w:rFonts w:eastAsia="DejaVu Sans" w:hAnsi="DejaVu Sans" w:cs="DejaVu Sans"/>
                <w:color w:val="000000"/>
                <w:sz w:val="12"/>
                <w:szCs w:val="12"/>
              </w:rPr>
              <w:t>1,728,607</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1F518F" w14:textId="427E22A6"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A034C4">
              <w:rPr>
                <w:rFonts w:eastAsia="DejaVu Sans" w:hAnsi="DejaVu Sans" w:cs="DejaVu Sans"/>
                <w:color w:val="000000"/>
                <w:sz w:val="12"/>
                <w:szCs w:val="12"/>
              </w:rPr>
              <w:t>1,688,509</w:t>
            </w:r>
          </w:p>
        </w:tc>
      </w:tr>
      <w:tr w:rsidR="006E623E" w14:paraId="5FB81387" w14:textId="77777777" w:rsidTr="008C10D1">
        <w:tblPrEx>
          <w:jc w:val="left"/>
        </w:tblPrEx>
        <w:trPr>
          <w:gridAfter w:val="1"/>
          <w:wAfter w:w="10" w:type="dxa"/>
          <w:cantSplit/>
          <w:trHeight w:hRule="exact" w:val="216"/>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141781"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D6A187"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Multifamily Upgrades</w:t>
            </w:r>
          </w:p>
        </w:tc>
        <w:tc>
          <w:tcPr>
            <w:tcW w:w="840" w:type="dxa"/>
            <w:gridSpan w:val="3"/>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FFA70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672,786</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B6F86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671,725</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63766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615,565</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C347F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615,565</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AC4E5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615,565</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46D66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615,565</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9CAD2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605,308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AB625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551,462</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E7C3A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551,462</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4890D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551,093</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E8648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551,093</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65C80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358,538</w:t>
            </w:r>
          </w:p>
        </w:tc>
      </w:tr>
      <w:tr w:rsidR="006E623E" w14:paraId="2C4AAB63" w14:textId="77777777" w:rsidTr="008C10D1">
        <w:tblPrEx>
          <w:jc w:val="left"/>
        </w:tblPrEx>
        <w:trPr>
          <w:gridAfter w:val="1"/>
          <w:wAfter w:w="10" w:type="dxa"/>
          <w:cantSplit/>
          <w:trHeight w:hRule="exact" w:val="216"/>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D21176"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F4B988"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Product Distribution</w:t>
            </w:r>
          </w:p>
        </w:tc>
        <w:tc>
          <w:tcPr>
            <w:tcW w:w="840" w:type="dxa"/>
            <w:gridSpan w:val="3"/>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7E4BD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338,329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2FF16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338,329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4D2A7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338,329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63624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338,329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BE6DF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338,329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8CDE8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338,329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42371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220,749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492B6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220,749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13D0E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220,749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424C1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220,749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6DF93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220,749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FE1A7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220,749</w:t>
            </w:r>
          </w:p>
        </w:tc>
      </w:tr>
      <w:tr w:rsidR="006E623E" w14:paraId="0AD4FC6E" w14:textId="77777777" w:rsidTr="008C10D1">
        <w:tblPrEx>
          <w:jc w:val="left"/>
        </w:tblPrEx>
        <w:trPr>
          <w:gridAfter w:val="1"/>
          <w:wAfter w:w="10" w:type="dxa"/>
          <w:cantSplit/>
          <w:trHeight w:hRule="exact" w:val="216"/>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9DD27A"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A0602D"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Contractor / Midstream Rebates</w:t>
            </w:r>
          </w:p>
        </w:tc>
        <w:tc>
          <w:tcPr>
            <w:tcW w:w="840" w:type="dxa"/>
            <w:gridSpan w:val="3"/>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96474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101,518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388F8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101,518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E8400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101,518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ED600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101,518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88CBD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101,518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001FB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101,518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CE779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101,518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CEC53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5,506</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70449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5,506</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033F0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5,506</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94B20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5,506</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7F686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5,506</w:t>
            </w:r>
          </w:p>
        </w:tc>
      </w:tr>
      <w:tr w:rsidR="006E623E" w14:paraId="4DF4C88B" w14:textId="77777777" w:rsidTr="008C10D1">
        <w:tblPrEx>
          <w:jc w:val="left"/>
        </w:tblPrEx>
        <w:trPr>
          <w:gridAfter w:val="1"/>
          <w:wAfter w:w="10" w:type="dxa"/>
          <w:cantSplit/>
          <w:trHeight w:hRule="exact" w:val="216"/>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E4C69A"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A3D618"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New Construction - IE</w:t>
            </w:r>
          </w:p>
        </w:tc>
        <w:tc>
          <w:tcPr>
            <w:tcW w:w="840" w:type="dxa"/>
            <w:gridSpan w:val="3"/>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59098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36,728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CF12F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36,728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18BF1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36,728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68ACC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36,728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B82D3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36,728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AAC32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36,728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0CE5B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31,644</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D65D3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25,809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C249C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25,809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94AEA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25,809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FE382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25,068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BE2DE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21,984</w:t>
            </w:r>
          </w:p>
        </w:tc>
      </w:tr>
      <w:tr w:rsidR="006E623E" w14:paraId="35856E79" w14:textId="77777777" w:rsidTr="008C10D1">
        <w:tblPrEx>
          <w:jc w:val="left"/>
        </w:tblPrEx>
        <w:trPr>
          <w:gridAfter w:val="1"/>
          <w:wAfter w:w="10" w:type="dxa"/>
          <w:cantSplit/>
          <w:trHeight w:hRule="exact" w:val="216"/>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BE6878"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BA939F"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Behavior - Res/IE</w:t>
            </w:r>
          </w:p>
        </w:tc>
        <w:tc>
          <w:tcPr>
            <w:tcW w:w="840" w:type="dxa"/>
            <w:gridSpan w:val="3"/>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BDEDF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5DEC5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40FC3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1849F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DAFC0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0343D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4EDB9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4AD7C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45598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88F85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AB3EE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99DB7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10B91E87" w14:textId="77777777" w:rsidTr="008C10D1">
        <w:tblPrEx>
          <w:jc w:val="left"/>
        </w:tblPrEx>
        <w:trPr>
          <w:gridAfter w:val="1"/>
          <w:wAfter w:w="10" w:type="dxa"/>
          <w:cantSplit/>
          <w:trHeight w:hRule="exact" w:val="216"/>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EBF6BD"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65A83F"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New Construction - Pilot</w:t>
            </w:r>
          </w:p>
        </w:tc>
        <w:tc>
          <w:tcPr>
            <w:tcW w:w="840" w:type="dxa"/>
            <w:gridSpan w:val="3"/>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F44ED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8101F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35509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61DEB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A8EF5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F38C1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51346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533CA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4B0DE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61A0C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61B2C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1571B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17F9E944" w14:textId="77777777" w:rsidTr="008C10D1">
        <w:tblPrEx>
          <w:jc w:val="left"/>
        </w:tblPrEx>
        <w:trPr>
          <w:gridAfter w:val="1"/>
          <w:wAfter w:w="10" w:type="dxa"/>
          <w:cantSplit/>
          <w:trHeight w:hRule="exact" w:val="216"/>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D4E3BB"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Pilot</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3149BD"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Heat Pump Water Heater Pilot</w:t>
            </w:r>
          </w:p>
        </w:tc>
        <w:tc>
          <w:tcPr>
            <w:tcW w:w="840" w:type="dxa"/>
            <w:gridSpan w:val="3"/>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E6921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-17</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7FE35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-17</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421A3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-17</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F36E4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-17</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DAF85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-17</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759A7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-17</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B47D7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-17</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3CE4D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-17</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24CE7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-17</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10D54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-17</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D3449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-17</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FBEE8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0CC1DA76" w14:textId="77777777" w:rsidTr="008C10D1">
        <w:tblPrEx>
          <w:jc w:val="left"/>
        </w:tblPrEx>
        <w:trPr>
          <w:gridAfter w:val="1"/>
          <w:wAfter w:w="10" w:type="dxa"/>
          <w:cantSplit/>
          <w:trHeight w:hRule="exact" w:val="216"/>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7688E0"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Market Transformation</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6DFBE7"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ENERGY STAR Retail Products Platform</w:t>
            </w:r>
          </w:p>
        </w:tc>
        <w:tc>
          <w:tcPr>
            <w:tcW w:w="840" w:type="dxa"/>
            <w:gridSpan w:val="3"/>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65906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70,301</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6298B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70,301</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8871C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70,301</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81B0F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70,301</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6ECD1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70,301</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BFEC7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70,301</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E0432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70,301</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7D6E3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70,301</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FAD4A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70,301</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BDEBB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70,301</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093A9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190AD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6FD3E5B6" w14:textId="77777777" w:rsidTr="008C10D1">
        <w:tblPrEx>
          <w:jc w:val="left"/>
        </w:tblPrEx>
        <w:trPr>
          <w:gridAfter w:val="1"/>
          <w:wAfter w:w="10" w:type="dxa"/>
          <w:cantSplit/>
          <w:trHeight w:hRule="exact" w:val="216"/>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E69A1E"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Voltage Optimization</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B31BAF"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Voltage Optimization</w:t>
            </w:r>
          </w:p>
        </w:tc>
        <w:tc>
          <w:tcPr>
            <w:tcW w:w="840" w:type="dxa"/>
            <w:gridSpan w:val="3"/>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39D78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0F00E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A399F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560A4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D4D0B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5883B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C16E3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AD844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B7707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62E15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6CD1D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BA080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A034C4" w14:paraId="60EC7A9E" w14:textId="77777777" w:rsidTr="00D1377A">
        <w:tblPrEx>
          <w:jc w:val="left"/>
        </w:tblPrEx>
        <w:trPr>
          <w:gridAfter w:val="1"/>
          <w:wAfter w:w="10" w:type="dxa"/>
          <w:cantSplit/>
          <w:trHeight w:hRule="exact" w:val="216"/>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207526" w14:textId="77777777" w:rsidR="00A034C4" w:rsidRDefault="00A034C4" w:rsidP="00A034C4">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CY2023 Portfolio Total Other Fuel Contribution to CPAS (Therms)</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3AFA5D" w14:textId="77777777" w:rsidR="00A034C4" w:rsidRDefault="00A034C4" w:rsidP="00A034C4">
            <w:pPr>
              <w:pBdr>
                <w:top w:val="none" w:sz="0" w:space="0" w:color="000000"/>
                <w:left w:val="none" w:sz="0" w:space="0" w:color="000000"/>
                <w:bottom w:val="none" w:sz="0" w:space="0" w:color="000000"/>
                <w:right w:val="none" w:sz="0" w:space="0" w:color="000000"/>
              </w:pBdr>
            </w:pPr>
          </w:p>
        </w:tc>
        <w:tc>
          <w:tcPr>
            <w:tcW w:w="840" w:type="dxa"/>
            <w:gridSpan w:val="3"/>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A3872B" w14:textId="7761FFCD"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15,516,154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C855E1A" w14:textId="497C3C69"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15,398,482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77F16C" w14:textId="61DD2E77"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15,301,840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B759E3E" w14:textId="7BD31B66"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15,301,840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A447A7B" w14:textId="5FBA2F88"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15,280,477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01B7EE1" w14:textId="17AF2BD1"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15,242,902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DF2813" w14:textId="021760FE"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14,244,670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112C6F" w14:textId="0B0916F7"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12,292,202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AE263C8" w14:textId="24D43944"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12,265,507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1AD81B" w14:textId="7C0E5C0C"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12,218,371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E16598" w14:textId="4519D3C9"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12,109,909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C032D45" w14:textId="1AE69E3E"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10,820,883 </w:t>
            </w:r>
          </w:p>
        </w:tc>
      </w:tr>
      <w:tr w:rsidR="00A034C4" w14:paraId="5567616A" w14:textId="77777777" w:rsidTr="00D1377A">
        <w:tblPrEx>
          <w:jc w:val="left"/>
        </w:tblPrEx>
        <w:trPr>
          <w:gridAfter w:val="1"/>
          <w:wAfter w:w="10" w:type="dxa"/>
          <w:cantSplit/>
          <w:trHeight w:hRule="exact" w:val="216"/>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28F555" w14:textId="77777777" w:rsidR="00A034C4" w:rsidRDefault="00A034C4" w:rsidP="00A034C4">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CY2023 Portfolio Total Other Fuel Contribution to CPAS (kWh Equivalent)</w:t>
            </w:r>
            <w:r>
              <w:rPr>
                <w:rFonts w:eastAsia="DejaVu Sans" w:hAnsi="DejaVu Sans" w:cs="DejaVu Sans"/>
                <w:b/>
                <w:color w:val="000000"/>
                <w:sz w:val="12"/>
                <w:szCs w:val="12"/>
              </w:rPr>
              <w:t>‡</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58BA56" w14:textId="77777777" w:rsidR="00A034C4" w:rsidRDefault="00A034C4" w:rsidP="00A034C4">
            <w:pPr>
              <w:pBdr>
                <w:top w:val="none" w:sz="0" w:space="0" w:color="000000"/>
                <w:left w:val="none" w:sz="0" w:space="0" w:color="000000"/>
                <w:bottom w:val="none" w:sz="0" w:space="0" w:color="000000"/>
                <w:right w:val="none" w:sz="0" w:space="0" w:color="000000"/>
              </w:pBdr>
            </w:pPr>
          </w:p>
        </w:tc>
        <w:tc>
          <w:tcPr>
            <w:tcW w:w="840" w:type="dxa"/>
            <w:gridSpan w:val="3"/>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F143D7" w14:textId="79D50167"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454,778,468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5C47DB4" w14:textId="52BA8671"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451,329,513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E1719C4" w14:textId="03E3DC93"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448,496,923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7443098" w14:textId="080CAAD0"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448,496,923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E09207F" w14:textId="7F214794"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447,870,794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30637A" w14:textId="07C37B6B"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446,769,448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653A20" w14:textId="67F96449"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417,511,291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C73D2A9" w14:textId="5C975077"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360,284,448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6592F5" w14:textId="1F7C7FA4"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359,502,021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DC39AB1" w14:textId="6452E4FF"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358,120,459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4126266" w14:textId="27940A0B"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354,941,420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55C4AF" w14:textId="65E11A5A"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317,160,068 </w:t>
            </w:r>
          </w:p>
        </w:tc>
      </w:tr>
      <w:tr w:rsidR="00A034C4" w14:paraId="76F0B0E7" w14:textId="77777777" w:rsidTr="00D1377A">
        <w:tblPrEx>
          <w:jc w:val="left"/>
        </w:tblPrEx>
        <w:trPr>
          <w:gridAfter w:val="1"/>
          <w:wAfter w:w="10" w:type="dxa"/>
          <w:cantSplit/>
          <w:trHeight w:hRule="exact" w:val="216"/>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10F24D" w14:textId="77777777" w:rsidR="00A034C4" w:rsidRDefault="00A034C4" w:rsidP="00A034C4">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Historic Portfolio Total Other Fuel Contribution to CPAS (kWh Equivalent)</w:t>
            </w:r>
            <w:r>
              <w:rPr>
                <w:rFonts w:eastAsia="DejaVu Sans" w:hAnsi="DejaVu Sans" w:cs="DejaVu Sans"/>
                <w:b/>
                <w:color w:val="000000"/>
                <w:sz w:val="12"/>
                <w:szCs w:val="12"/>
              </w:rPr>
              <w:t>§</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2C6928" w14:textId="77777777" w:rsidR="00A034C4" w:rsidRDefault="00A034C4" w:rsidP="00A034C4">
            <w:pPr>
              <w:pBdr>
                <w:top w:val="none" w:sz="0" w:space="0" w:color="000000"/>
                <w:left w:val="none" w:sz="0" w:space="0" w:color="000000"/>
                <w:bottom w:val="none" w:sz="0" w:space="0" w:color="000000"/>
                <w:right w:val="none" w:sz="0" w:space="0" w:color="000000"/>
              </w:pBdr>
            </w:pPr>
          </w:p>
        </w:tc>
        <w:tc>
          <w:tcPr>
            <w:tcW w:w="840" w:type="dxa"/>
            <w:gridSpan w:val="3"/>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DCB2707" w14:textId="711279AE"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1,230,888,455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A52F5A" w14:textId="7455FA84"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1,138,573,086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D167A9E" w14:textId="26C53010"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1,103,651,799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6AE108" w14:textId="03AF007F"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947,618,793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947BD63" w14:textId="43A33E65"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813,807,358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392B65" w14:textId="7F20DC01"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600,686,837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C42B6E1" w14:textId="18AC6319"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424,780,996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66EB2E1" w14:textId="667A9673"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398,573,013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D10CBF" w14:textId="50D9DBC8"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272,059,601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E2DF43" w14:textId="0AC9FFFF"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200,499,985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79C126A" w14:textId="63F21CAF"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149,379,526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7B36C3" w14:textId="61C20439"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142,860,919 </w:t>
            </w:r>
          </w:p>
        </w:tc>
      </w:tr>
      <w:tr w:rsidR="00A034C4" w14:paraId="63B4E5E3" w14:textId="77777777" w:rsidTr="00D1377A">
        <w:tblPrEx>
          <w:jc w:val="left"/>
        </w:tblPrEx>
        <w:trPr>
          <w:gridAfter w:val="1"/>
          <w:wAfter w:w="10" w:type="dxa"/>
          <w:cantSplit/>
          <w:trHeight w:hRule="exact" w:val="216"/>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BF7480" w14:textId="77777777" w:rsidR="00A034C4" w:rsidRDefault="00A034C4" w:rsidP="00A034C4">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CY2023 Portfolio Incremental Expiring Other Fuel Savings (Therms)</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E4F93C" w14:textId="77777777" w:rsidR="00A034C4" w:rsidRDefault="00A034C4" w:rsidP="00A034C4">
            <w:pPr>
              <w:pBdr>
                <w:top w:val="none" w:sz="0" w:space="0" w:color="000000"/>
                <w:left w:val="none" w:sz="0" w:space="0" w:color="000000"/>
                <w:bottom w:val="none" w:sz="0" w:space="0" w:color="000000"/>
                <w:right w:val="none" w:sz="0" w:space="0" w:color="000000"/>
              </w:pBdr>
            </w:pPr>
          </w:p>
        </w:tc>
        <w:tc>
          <w:tcPr>
            <w:tcW w:w="840" w:type="dxa"/>
            <w:gridSpan w:val="3"/>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43A6F7B" w14:textId="1BCB64B8"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1,685,666,923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D37EC0" w14:textId="0DDFE838"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1,589,902,599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CB26703" w14:textId="5E9F8999"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1,552,148,722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326C112" w14:textId="122D4FFA"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1,396,115,716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C9A75B" w14:textId="19DDADFD"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1,261,678,152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262368" w14:textId="0D2D67A3"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1,047,456,285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28FBFD" w14:textId="31769294"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842,292,287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457DD04" w14:textId="73F8E4F3"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758,857,461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9C6E6ED" w14:textId="39BF26C3"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631,561,622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E95F156" w14:textId="0863A335"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558,620,444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581E8D" w14:textId="423C8181"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504,320,946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98C471" w14:textId="2A5933D2"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460,020,987 </w:t>
            </w:r>
          </w:p>
        </w:tc>
      </w:tr>
      <w:tr w:rsidR="00A034C4" w14:paraId="7E2E1822" w14:textId="77777777" w:rsidTr="00D1377A">
        <w:tblPrEx>
          <w:jc w:val="left"/>
        </w:tblPrEx>
        <w:trPr>
          <w:gridAfter w:val="1"/>
          <w:wAfter w:w="10" w:type="dxa"/>
          <w:cantSplit/>
          <w:trHeight w:hRule="exact" w:val="216"/>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E41034" w14:textId="77777777" w:rsidR="00A034C4" w:rsidRDefault="00A034C4" w:rsidP="00A034C4">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CY2023 Portfolio Incremental Expiring Other Fuel Savings (kWh Equivalent)||</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4E7375" w14:textId="77777777" w:rsidR="00A034C4" w:rsidRDefault="00A034C4" w:rsidP="00A034C4">
            <w:pPr>
              <w:pBdr>
                <w:top w:val="none" w:sz="0" w:space="0" w:color="000000"/>
                <w:left w:val="none" w:sz="0" w:space="0" w:color="000000"/>
                <w:bottom w:val="none" w:sz="0" w:space="0" w:color="000000"/>
                <w:right w:val="none" w:sz="0" w:space="0" w:color="000000"/>
              </w:pBdr>
            </w:pPr>
          </w:p>
        </w:tc>
        <w:tc>
          <w:tcPr>
            <w:tcW w:w="840" w:type="dxa"/>
            <w:gridSpan w:val="3"/>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B01DCD" w14:textId="3338F8FE"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7,972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4743A8E" w14:textId="5938EE8D"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117,672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F747CF" w14:textId="2C6ADDF2"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96,642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8A8B17" w14:textId="1C535755"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Pr>
                <w:rFonts w:eastAsia="DejaVu Sans" w:hAnsi="DejaVu Sans" w:cs="DejaVu Sans"/>
                <w:b/>
                <w:color w:val="000000"/>
                <w:sz w:val="12"/>
                <w:szCs w:val="12"/>
              </w:rPr>
              <w:t>0</w:t>
            </w:r>
            <w:r w:rsidRPr="00A034C4">
              <w:rPr>
                <w:rFonts w:eastAsia="DejaVu Sans" w:hAnsi="DejaVu Sans" w:cs="DejaVu Sans"/>
                <w:b/>
                <w:color w:val="000000"/>
                <w:sz w:val="12"/>
                <w:szCs w:val="12"/>
              </w:rPr>
              <w:t xml:space="preserve">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406E8B7" w14:textId="0A0A4304"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21,362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81A9BF5" w14:textId="5A5718B1"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37,576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FDDD9ED" w14:textId="7737E687"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998,231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CFE1D5C" w14:textId="5C32435D"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1,952,468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BB9181B" w14:textId="6A1F063C"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26,695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6DE9ACC" w14:textId="65E75771"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47,136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4E57FE5" w14:textId="1B7FE61C"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108,463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3682A5D" w14:textId="12242619"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1,289,026 </w:t>
            </w:r>
          </w:p>
        </w:tc>
      </w:tr>
      <w:tr w:rsidR="00A034C4" w14:paraId="2E258B89" w14:textId="77777777" w:rsidTr="00D1377A">
        <w:tblPrEx>
          <w:jc w:val="left"/>
        </w:tblPrEx>
        <w:trPr>
          <w:gridAfter w:val="1"/>
          <w:wAfter w:w="10" w:type="dxa"/>
          <w:cantSplit/>
          <w:trHeight w:hRule="exact" w:val="216"/>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60D559" w14:textId="77777777" w:rsidR="00A034C4" w:rsidRDefault="00A034C4" w:rsidP="00A034C4">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Historic Portfolio Incremental Expiring Other Fuel Savings (kWh Equivalent)#</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E5A10F" w14:textId="77777777" w:rsidR="00A034C4" w:rsidRDefault="00A034C4" w:rsidP="00A034C4">
            <w:pPr>
              <w:pBdr>
                <w:top w:val="none" w:sz="0" w:space="0" w:color="000000"/>
                <w:left w:val="none" w:sz="0" w:space="0" w:color="000000"/>
                <w:bottom w:val="none" w:sz="0" w:space="0" w:color="000000"/>
                <w:right w:val="none" w:sz="0" w:space="0" w:color="000000"/>
              </w:pBdr>
            </w:pPr>
          </w:p>
        </w:tc>
        <w:tc>
          <w:tcPr>
            <w:tcW w:w="840" w:type="dxa"/>
            <w:gridSpan w:val="3"/>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607B3D" w14:textId="2B37EB73"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233,667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664B53E" w14:textId="742A1606"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3,448,955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89DC72" w14:textId="2CA182DF"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2,832,590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DAE1D9" w14:textId="3CB25E2B"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Pr>
                <w:rFonts w:eastAsia="DejaVu Sans" w:hAnsi="DejaVu Sans" w:cs="DejaVu Sans"/>
                <w:b/>
                <w:color w:val="000000"/>
                <w:sz w:val="12"/>
                <w:szCs w:val="12"/>
              </w:rPr>
              <w:t>0</w:t>
            </w:r>
            <w:r w:rsidRPr="00A034C4">
              <w:rPr>
                <w:rFonts w:eastAsia="DejaVu Sans" w:hAnsi="DejaVu Sans" w:cs="DejaVu Sans"/>
                <w:b/>
                <w:color w:val="000000"/>
                <w:sz w:val="12"/>
                <w:szCs w:val="12"/>
              </w:rPr>
              <w:t xml:space="preserve">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1712E8" w14:textId="09073409"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626,129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33D164B" w14:textId="3BBB22AB"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1,101,346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8CDDB6" w14:textId="18B3A6DB"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29,258,157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C227E3E" w14:textId="1CABD50C"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57,226,842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51C2F4" w14:textId="63B7DDE8"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782,427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5B0C77C" w14:textId="7E25AA94"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1,381,562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E1A667" w14:textId="5FCD0E10"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3,179,039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B9ACC3" w14:textId="4364F68D"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37,781,352 </w:t>
            </w:r>
          </w:p>
        </w:tc>
      </w:tr>
      <w:tr w:rsidR="00A034C4" w14:paraId="69147B23" w14:textId="77777777" w:rsidTr="00D1377A">
        <w:tblPrEx>
          <w:jc w:val="left"/>
        </w:tblPrEx>
        <w:trPr>
          <w:gridAfter w:val="1"/>
          <w:wAfter w:w="10" w:type="dxa"/>
          <w:cantSplit/>
          <w:trHeight w:hRule="exact" w:val="216"/>
        </w:trPr>
        <w:tc>
          <w:tcPr>
            <w:tcW w:w="46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66C050" w14:textId="77777777" w:rsidR="00A034C4" w:rsidRDefault="00A034C4" w:rsidP="00A034C4">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Portfolio Total Other Fuel CPAS (kWh Equivalent)</w:t>
            </w:r>
          </w:p>
        </w:tc>
        <w:tc>
          <w:tcPr>
            <w:tcW w:w="2592"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ECAA16" w14:textId="77777777" w:rsidR="00A034C4" w:rsidRDefault="00A034C4" w:rsidP="00A034C4">
            <w:pPr>
              <w:pBdr>
                <w:top w:val="none" w:sz="0" w:space="0" w:color="000000"/>
                <w:left w:val="none" w:sz="0" w:space="0" w:color="000000"/>
                <w:bottom w:val="none" w:sz="0" w:space="0" w:color="000000"/>
                <w:right w:val="none" w:sz="0" w:space="0" w:color="000000"/>
              </w:pBdr>
            </w:pPr>
          </w:p>
        </w:tc>
        <w:tc>
          <w:tcPr>
            <w:tcW w:w="840" w:type="dxa"/>
            <w:gridSpan w:val="3"/>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45CC8F" w14:textId="0013A669"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7,401,366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FC55720" w14:textId="17953272"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92,315,369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AC43E9" w14:textId="5C9F51D9"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34,921,287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B620F4" w14:textId="01368C18"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156,033,006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51B0C48" w14:textId="09B6E97C"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133,811,435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9B2DF41" w14:textId="1DE8173C"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213,120,521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2B83D2" w14:textId="2A116CF8"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175,905,841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66D0CDE" w14:textId="60FE0815"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26,207,983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0938AFA" w14:textId="7BF3AEF3"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126,513,412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4742A2" w14:textId="5F0E0F9E"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71,559,616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3D401F7" w14:textId="18AF9A41"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51,120,459 </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5C401D" w14:textId="37A2AC15"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6,518,607 </w:t>
            </w:r>
          </w:p>
        </w:tc>
      </w:tr>
      <w:tr w:rsidR="00A034C4" w14:paraId="50DB875B" w14:textId="77777777" w:rsidTr="00D1377A">
        <w:tblPrEx>
          <w:jc w:val="left"/>
        </w:tblPrEx>
        <w:trPr>
          <w:gridAfter w:val="1"/>
          <w:wAfter w:w="10" w:type="dxa"/>
          <w:cantSplit/>
          <w:trHeight w:hRule="exact" w:val="216"/>
        </w:trPr>
        <w:tc>
          <w:tcPr>
            <w:tcW w:w="4608"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1C4EF6A" w14:textId="77777777" w:rsidR="00A034C4" w:rsidRDefault="00A034C4" w:rsidP="00A034C4">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Portfolio Total Incremental Expiring Other Fuel Savings (kWh Equivalent)*</w:t>
            </w:r>
            <w:r>
              <w:rPr>
                <w:rFonts w:eastAsia="DejaVu Sans" w:hAnsi="DejaVu Sans" w:cs="DejaVu Sans"/>
                <w:b/>
                <w:color w:val="000000"/>
                <w:sz w:val="12"/>
                <w:szCs w:val="12"/>
              </w:rPr>
              <w:t>†</w:t>
            </w:r>
          </w:p>
        </w:tc>
        <w:tc>
          <w:tcPr>
            <w:tcW w:w="2592"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0B219F76" w14:textId="77777777" w:rsidR="00A034C4" w:rsidRDefault="00A034C4" w:rsidP="00A034C4">
            <w:pPr>
              <w:pBdr>
                <w:top w:val="none" w:sz="0" w:space="0" w:color="000000"/>
                <w:left w:val="none" w:sz="0" w:space="0" w:color="000000"/>
                <w:bottom w:val="none" w:sz="0" w:space="0" w:color="000000"/>
                <w:right w:val="none" w:sz="0" w:space="0" w:color="000000"/>
              </w:pBdr>
            </w:pPr>
          </w:p>
        </w:tc>
        <w:tc>
          <w:tcPr>
            <w:tcW w:w="840" w:type="dxa"/>
            <w:gridSpan w:val="3"/>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23EF1F33" w14:textId="6B74DCA7"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7,635,033 </w:t>
            </w: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278CBD3F" w14:textId="621B5448"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95,764,324 </w:t>
            </w: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5D44EBEF" w14:textId="555D3458"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37,753,877 </w:t>
            </w: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381C05B1" w14:textId="71A8B9F5"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156,033,006 </w:t>
            </w: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26133749" w14:textId="2EB928E7"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134,437,564 </w:t>
            </w: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4A3CB925" w14:textId="40D808B3"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214,221,867 </w:t>
            </w: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1697A12D" w14:textId="3D3E07F5"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205,163,998 </w:t>
            </w: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520F01EE" w14:textId="6FE610BA"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83,434,825 </w:t>
            </w: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24C9E559" w14:textId="2D3FEB52"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127,295,839 </w:t>
            </w: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707051A9" w14:textId="371F3A97"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72,941,178 </w:t>
            </w: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1FF9A16E" w14:textId="53EB17F3"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54,299,498 </w:t>
            </w: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46B2B521" w14:textId="6C004CA4"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 xml:space="preserve"> 44,299,959 </w:t>
            </w:r>
          </w:p>
        </w:tc>
      </w:tr>
    </w:tbl>
    <w:p w14:paraId="10E49C22" w14:textId="77777777" w:rsidR="006E623E" w:rsidRDefault="00387DA3">
      <w:r>
        <w:br w:type="page"/>
      </w:r>
    </w:p>
    <w:tbl>
      <w:tblPr>
        <w:tblW w:w="0" w:type="auto"/>
        <w:tblLayout w:type="fixed"/>
        <w:tblLook w:val="0420" w:firstRow="1" w:lastRow="0" w:firstColumn="0" w:lastColumn="0" w:noHBand="0" w:noVBand="1"/>
      </w:tblPr>
      <w:tblGrid>
        <w:gridCol w:w="4608"/>
        <w:gridCol w:w="2592"/>
        <w:gridCol w:w="840"/>
        <w:gridCol w:w="840"/>
        <w:gridCol w:w="840"/>
        <w:gridCol w:w="840"/>
        <w:gridCol w:w="840"/>
        <w:gridCol w:w="840"/>
        <w:gridCol w:w="840"/>
        <w:gridCol w:w="840"/>
        <w:gridCol w:w="840"/>
        <w:gridCol w:w="840"/>
        <w:gridCol w:w="840"/>
        <w:gridCol w:w="840"/>
      </w:tblGrid>
      <w:tr w:rsidR="006E623E" w14:paraId="0B6F1C60" w14:textId="77777777">
        <w:trPr>
          <w:cantSplit/>
          <w:tblHeader/>
        </w:trPr>
        <w:tc>
          <w:tcPr>
            <w:tcW w:w="4608"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2D46714F"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lastRenderedPageBreak/>
              <w:t>Sector</w:t>
            </w:r>
          </w:p>
        </w:tc>
        <w:tc>
          <w:tcPr>
            <w:tcW w:w="2592"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0275BCF1"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Program</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79DE29D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2039</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5AF7F11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2040</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74E954A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2041</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36624FB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2042</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7498AB1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2043</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1FE8977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2044</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3908028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2045</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0356D64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2046</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35665F3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2047</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335EC40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2048</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55920EB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2049</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5F4C413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2050</w:t>
            </w:r>
          </w:p>
        </w:tc>
      </w:tr>
      <w:tr w:rsidR="006E623E" w14:paraId="75D93072" w14:textId="77777777">
        <w:trPr>
          <w:cantSplit/>
          <w:trHeight w:hRule="exact" w:val="216"/>
        </w:trPr>
        <w:tc>
          <w:tcPr>
            <w:tcW w:w="4608"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A03B3C"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0D34A7"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Incentives</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A9CBE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01141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6CC41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ACA63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71545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BE393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A6E7F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1E1D3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54889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0839F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A43B9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8E72D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58AF3AA3"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246D0B"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77FA91"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Small Business</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D44FA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00EF1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E055D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4ACE5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DA84F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2CF69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FDC5E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9E9CE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F5AC7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E6690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58584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3EBB9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1A93C2EF"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69748D"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A9304B"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Targeted Systems</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AE9CB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BFE34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7F65A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6A798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C3FD3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D5048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1BDD6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0985E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6274F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2EDCB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D6F56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9274B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00948194"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A9FE73"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936162"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New Construction - Bus/Pub</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0BE41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5,704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3AFB8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2,282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CF957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A533D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C2C1D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93C6F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45253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B0571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0AC19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B261D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60D36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9B86F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6F22ED83"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3BBCD1"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C784A6"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Assessments</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38E11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203B3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8DBE7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CFFE1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53C10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20E90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97C5C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8BF54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4E952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BC5DD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680FA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2DC67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19D86123"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FE9C39"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BC0442"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Behavior Bus/Pub</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FC31B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0D10B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478D2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FF0C5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89A3D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5F9CD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11ACB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1CC26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5B9B6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66778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04EC4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E874D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6027919C"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133231"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79374E"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Midstream/Upstream</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4B52F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BAF7A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BC337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0F15A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BD7A3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06305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79B22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B46A9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6B112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7EED2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5BAF2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5C474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527A07CD"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0A028F"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110F93"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Retail/Online</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8F5C4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8,519,547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D3325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8,519,547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3FB9D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8,519,547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C9D68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8,519,547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370BC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CC716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26F2D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3E7F4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A51BC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27BDD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A9E5E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E6774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A034C4" w14:paraId="2052F2CB" w14:textId="77777777" w:rsidTr="00A034C4">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8A21BC" w14:textId="77777777" w:rsidR="00A034C4" w:rsidRDefault="00A034C4" w:rsidP="00A034C4">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3CF01C" w14:textId="77777777" w:rsidR="00A034C4" w:rsidRDefault="00A034C4" w:rsidP="00A034C4">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Single-Family Upgrades</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D4083D" w14:textId="2F08BFA2"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A034C4">
              <w:rPr>
                <w:rFonts w:eastAsia="DejaVu Sans" w:hAnsi="DejaVu Sans" w:cs="DejaVu Sans"/>
                <w:color w:val="000000"/>
                <w:sz w:val="12"/>
                <w:szCs w:val="12"/>
              </w:rPr>
              <w:t>1,547,554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4CCA20" w14:textId="5C4545FE"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A034C4">
              <w:rPr>
                <w:rFonts w:eastAsia="DejaVu Sans" w:hAnsi="DejaVu Sans" w:cs="DejaVu Sans"/>
                <w:color w:val="000000"/>
                <w:sz w:val="12"/>
                <w:szCs w:val="12"/>
              </w:rPr>
              <w:t>1,547,554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F30FC9" w14:textId="1D4151F8"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A034C4">
              <w:rPr>
                <w:rFonts w:eastAsia="DejaVu Sans" w:hAnsi="DejaVu Sans" w:cs="DejaVu Sans"/>
                <w:color w:val="000000"/>
                <w:sz w:val="12"/>
                <w:szCs w:val="12"/>
              </w:rPr>
              <w:t>1,547,554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B1438C" w14:textId="02FB5687"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A034C4">
              <w:rPr>
                <w:rFonts w:eastAsia="DejaVu Sans" w:hAnsi="DejaVu Sans" w:cs="DejaVu Sans"/>
                <w:color w:val="000000"/>
                <w:sz w:val="12"/>
                <w:szCs w:val="12"/>
              </w:rPr>
              <w:t>1,547,554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792E2C" w14:textId="66545D9D"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A034C4">
              <w:rPr>
                <w:rFonts w:eastAsia="DejaVu Sans" w:hAnsi="DejaVu Sans" w:cs="DejaVu Sans"/>
                <w:color w:val="000000"/>
                <w:sz w:val="12"/>
                <w:szCs w:val="12"/>
              </w:rPr>
              <w:t>5,319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ED1F6F" w14:textId="6487E5A5"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A034C4">
              <w:rPr>
                <w:rFonts w:eastAsia="DejaVu Sans" w:hAnsi="DejaVu Sans" w:cs="DejaVu Sans"/>
                <w:color w:val="000000"/>
                <w:sz w:val="12"/>
                <w:szCs w:val="12"/>
              </w:rPr>
              <w:t>5,319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DBA9CF" w14:textId="2BC862EA"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A034C4">
              <w:rPr>
                <w:rFonts w:eastAsia="DejaVu Sans" w:hAnsi="DejaVu Sans" w:cs="DejaVu Sans"/>
                <w:color w:val="000000"/>
                <w:sz w:val="12"/>
                <w:szCs w:val="12"/>
              </w:rPr>
              <w:t>5,319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0E44CA" w14:textId="027CBE7F"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A034C4">
              <w:rPr>
                <w:rFonts w:eastAsia="DejaVu Sans" w:hAnsi="DejaVu Sans" w:cs="DejaVu Sans"/>
                <w:color w:val="000000"/>
                <w:sz w:val="12"/>
                <w:szCs w:val="12"/>
              </w:rPr>
              <w:t>5,319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71C403" w14:textId="7AA16A53"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A034C4">
              <w:rPr>
                <w:rFonts w:eastAsia="DejaVu Sans" w:hAnsi="DejaVu Sans" w:cs="DejaVu Sans"/>
                <w:color w:val="000000"/>
                <w:sz w:val="12"/>
                <w:szCs w:val="12"/>
              </w:rPr>
              <w:t>5,319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797DA3" w14:textId="77777777"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D581D3" w14:textId="77777777"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E24A8D" w14:textId="77777777" w:rsidR="00A034C4" w:rsidRDefault="00A034C4" w:rsidP="00A034C4">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00D5173A"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391AFB"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CCE2BB"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Multifamily Upgrades</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22E7B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341,990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2031C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341,990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2227A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341,990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594B9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341,990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B6237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31,534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7C7CB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31,534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C9D14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31,534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6D4A6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31,534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CB6C0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31,534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FC9EB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60A4D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A1DE2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501F0C50"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E8CC70"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F7994A"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Product Distribution</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C07E7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220,749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C1786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220,749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34A59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220,749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C2599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220,749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F3E2B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4DD07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4419D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A0ED9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C72CB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0C570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7397D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95CE7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0F36E774"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284BC7"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EFEEA7"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Contractor / Midstream Rebates</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A362F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5,506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17B58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5,506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9AFCA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5,506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DBE7B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5,506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54345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699D1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BB616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93ACA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53DB4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105E2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F8E7D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E21B1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37330045"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59FE4B"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7D6314"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New Construction - IE</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4EDC5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21,984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66F86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21,984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544D4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21,984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24752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21,984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B032E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3,977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9D0BC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D8A40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1AAF1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BBBE7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862B5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39F2E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28BEF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2AF2029C"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9E1854"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18305F"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Behavior - Res/IE</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048EE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EAADA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13A31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63E27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F41C6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F1F96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F9AC6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58B16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9BAF0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96061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739D4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669F1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78FBDCD5"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5AD8A4"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35C75F"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New Construction - Pilot</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2E5F6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0ECEB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1DAD6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914D2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49FF8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DCAB8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ACE01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1E875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3BB19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178C6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71E98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192DB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35D0BE58"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53D448"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Pilot</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03C691"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Heat Pump Water Heater Pilot</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E57E9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375A5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91F83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EB9DA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0B394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A1221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A4FF1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DB7E3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868BF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B3E66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9B0AC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FA77B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34BCC4C9"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22F549"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Market Transformation</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28B7A6"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ENERGY STAR Retail Products Platform</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1A5C1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4C5AF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498F0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00608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83C6E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71632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F6B37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4F379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147C9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FC738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E84D7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EFD4A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27065D11"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D61182"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Voltage Optimization</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6A94CC"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Voltage Optimization</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DB378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EDA1E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68609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4FA7D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E6316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03126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E5607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B2A2C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1B753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6BF54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AC7C4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289C7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A034C4" w14:paraId="010A2DFE" w14:textId="77777777" w:rsidTr="004877B5">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2D09B4" w14:textId="77777777" w:rsidR="00A034C4" w:rsidRDefault="00A034C4" w:rsidP="00A034C4">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CY2023 Portfolio Total Other Fuel Contribution to CPAS (Therms)</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D9FE87" w14:textId="77777777" w:rsidR="00A034C4" w:rsidRDefault="00A034C4" w:rsidP="00A034C4">
            <w:pPr>
              <w:pBdr>
                <w:top w:val="none" w:sz="0" w:space="0" w:color="000000"/>
                <w:left w:val="none" w:sz="0" w:space="0" w:color="000000"/>
                <w:bottom w:val="none" w:sz="0" w:space="0" w:color="000000"/>
                <w:right w:val="none" w:sz="0" w:space="0" w:color="000000"/>
              </w:pBdr>
            </w:pP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066D78" w14:textId="55539691"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10,663,186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A241C6" w14:textId="3B26142A"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10,659,763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C23714" w14:textId="3FABC999"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10,657,482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C7C531" w14:textId="0D3CF04F"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10,657,482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E4DB37" w14:textId="0A179B4C"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40,981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BAB4E7" w14:textId="078810C5"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37,005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BAFFA6" w14:textId="09749435"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37,005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EE555A" w14:textId="6EE5FBE9"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37,005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4D3390" w14:textId="3666D74B"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37,005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6BFFB4C" w14:textId="6A0769FD"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6D5135">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18603D" w14:textId="77777777"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30BE87" w14:textId="77777777"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Pr>
                <w:rFonts w:eastAsia="DejaVu Sans" w:hAnsi="DejaVu Sans" w:cs="DejaVu Sans"/>
                <w:b/>
                <w:color w:val="000000"/>
                <w:sz w:val="12"/>
                <w:szCs w:val="12"/>
              </w:rPr>
              <w:t>0</w:t>
            </w:r>
          </w:p>
        </w:tc>
      </w:tr>
      <w:tr w:rsidR="00A034C4" w14:paraId="1F5DA57A" w14:textId="77777777" w:rsidTr="004877B5">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9320F1" w14:textId="77777777" w:rsidR="00A034C4" w:rsidRDefault="00A034C4" w:rsidP="00A034C4">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CY2023 Portfolio Total Other Fuel Contribution to CPAS (kWh Equivalent)</w:t>
            </w:r>
            <w:r>
              <w:rPr>
                <w:rFonts w:eastAsia="DejaVu Sans" w:hAnsi="DejaVu Sans" w:cs="DejaVu Sans"/>
                <w:b/>
                <w:color w:val="000000"/>
                <w:sz w:val="12"/>
                <w:szCs w:val="12"/>
              </w:rPr>
              <w:t>‡</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63BC2E" w14:textId="77777777" w:rsidR="00A034C4" w:rsidRDefault="00A034C4" w:rsidP="00A034C4">
            <w:pPr>
              <w:pBdr>
                <w:top w:val="none" w:sz="0" w:space="0" w:color="000000"/>
                <w:left w:val="none" w:sz="0" w:space="0" w:color="000000"/>
                <w:bottom w:val="none" w:sz="0" w:space="0" w:color="000000"/>
                <w:right w:val="none" w:sz="0" w:space="0" w:color="000000"/>
              </w:pBdr>
            </w:pP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37150B" w14:textId="78AFBFE3"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312,537,973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2F02DE" w14:textId="79A4B359"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312,437,665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8DB724" w14:textId="04C5B8E5"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312,370,793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B7DEA2" w14:textId="779A6A43"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312,370,793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E4BEAC" w14:textId="5B25718E"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1,201,157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73B3D0" w14:textId="0FAE2A0F"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1,084,602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C5F8A0" w14:textId="64E05C06"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1,084,602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DFBF3B" w14:textId="773E7ADD"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1,084,602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B8219C" w14:textId="16B11CF9"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1,084,602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FEE3C14" w14:textId="15AEF63E"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6D5135">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83C65F" w14:textId="77777777"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5E1522" w14:textId="77777777"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Pr>
                <w:rFonts w:eastAsia="DejaVu Sans" w:hAnsi="DejaVu Sans" w:cs="DejaVu Sans"/>
                <w:b/>
                <w:color w:val="000000"/>
                <w:sz w:val="12"/>
                <w:szCs w:val="12"/>
              </w:rPr>
              <w:t>0</w:t>
            </w:r>
          </w:p>
        </w:tc>
      </w:tr>
      <w:tr w:rsidR="00A034C4" w14:paraId="4FFAE902" w14:textId="77777777" w:rsidTr="004877B5">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A1F0EA" w14:textId="77777777" w:rsidR="00A034C4" w:rsidRDefault="00A034C4" w:rsidP="00A034C4">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Historic Portfolio Total Other Fuel Contribution to CPAS (kWh Equivalent)</w:t>
            </w:r>
            <w:r>
              <w:rPr>
                <w:rFonts w:eastAsia="DejaVu Sans" w:hAnsi="DejaVu Sans" w:cs="DejaVu Sans"/>
                <w:b/>
                <w:color w:val="000000"/>
                <w:sz w:val="12"/>
                <w:szCs w:val="12"/>
              </w:rPr>
              <w:t>§</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A438AA" w14:textId="77777777" w:rsidR="00A034C4" w:rsidRDefault="00A034C4" w:rsidP="00A034C4">
            <w:pPr>
              <w:pBdr>
                <w:top w:val="none" w:sz="0" w:space="0" w:color="000000"/>
                <w:left w:val="none" w:sz="0" w:space="0" w:color="000000"/>
                <w:bottom w:val="none" w:sz="0" w:space="0" w:color="000000"/>
                <w:right w:val="none" w:sz="0" w:space="0" w:color="000000"/>
              </w:pBdr>
            </w:pP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1ED508" w14:textId="19FE711D"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128,948,812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DF76BD" w14:textId="0CE36F9B"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118,480,252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DAFA8B" w14:textId="24BD32C3"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80,248,155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CA5DB9" w14:textId="0AE28449"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16,830,180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7A30AA" w14:textId="38DE5C96"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10,414,490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A9B4E9" w14:textId="2679B620"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7,403,955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8E2F9A" w14:textId="69248736"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4,489,652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C50295" w14:textId="50007653"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205,045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00ED97" w14:textId="3F714F9E"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8A77D10" w14:textId="73CF05BE"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6D5135">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75CC65" w14:textId="77777777"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2F19BA" w14:textId="77777777"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Pr>
                <w:rFonts w:eastAsia="DejaVu Sans" w:hAnsi="DejaVu Sans" w:cs="DejaVu Sans"/>
                <w:b/>
                <w:color w:val="000000"/>
                <w:sz w:val="12"/>
                <w:szCs w:val="12"/>
              </w:rPr>
              <w:t>0</w:t>
            </w:r>
          </w:p>
        </w:tc>
      </w:tr>
      <w:tr w:rsidR="00A034C4" w14:paraId="5777FED6" w14:textId="77777777" w:rsidTr="004877B5">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C9D5E7" w14:textId="77777777" w:rsidR="00A034C4" w:rsidRDefault="00A034C4" w:rsidP="00A034C4">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CY2023 Portfolio Incremental Expiring Other Fuel Savings (Therms)</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1FF980" w14:textId="77777777" w:rsidR="00A034C4" w:rsidRDefault="00A034C4" w:rsidP="00A034C4">
            <w:pPr>
              <w:pBdr>
                <w:top w:val="none" w:sz="0" w:space="0" w:color="000000"/>
                <w:left w:val="none" w:sz="0" w:space="0" w:color="000000"/>
                <w:bottom w:val="none" w:sz="0" w:space="0" w:color="000000"/>
                <w:right w:val="none" w:sz="0" w:space="0" w:color="000000"/>
              </w:pBdr>
            </w:pP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B383A1" w14:textId="5E33EB8D"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441,486,785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CDB96A" w14:textId="234A99B5"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430,917,917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4EF025" w14:textId="5679B6A6"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392,618,948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5FB712" w14:textId="1ED4B826"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329,200,973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FF22A7" w14:textId="343389BE"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11,615,647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E136D6" w14:textId="5B5FC64D"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8,488,557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01853C" w14:textId="3FCCA237"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5,574,254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61324D" w14:textId="1E67C13D"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1,289,647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D39635" w14:textId="279BA6C5"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1,084,602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3627BF" w14:textId="2104DD0F"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6D5135">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9FC8F2" w14:textId="77777777"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EC975F" w14:textId="77777777"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Pr>
                <w:rFonts w:eastAsia="DejaVu Sans" w:hAnsi="DejaVu Sans" w:cs="DejaVu Sans"/>
                <w:b/>
                <w:color w:val="000000"/>
                <w:sz w:val="12"/>
                <w:szCs w:val="12"/>
              </w:rPr>
              <w:t>0</w:t>
            </w:r>
          </w:p>
        </w:tc>
      </w:tr>
      <w:tr w:rsidR="00A034C4" w14:paraId="3BAE9A9A" w14:textId="77777777" w:rsidTr="00BB0981">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784417" w14:textId="77777777" w:rsidR="00A034C4" w:rsidRDefault="00A034C4" w:rsidP="00A034C4">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CY2023 Portfolio Incremental Expiring Other Fuel Savings (kWh Equivalent)||</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D8F2DB" w14:textId="77777777" w:rsidR="00A034C4" w:rsidRDefault="00A034C4" w:rsidP="00A034C4">
            <w:pPr>
              <w:pBdr>
                <w:top w:val="none" w:sz="0" w:space="0" w:color="000000"/>
                <w:left w:val="none" w:sz="0" w:space="0" w:color="000000"/>
                <w:bottom w:val="none" w:sz="0" w:space="0" w:color="000000"/>
                <w:right w:val="none" w:sz="0" w:space="0" w:color="000000"/>
              </w:pBdr>
            </w:pP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E9A6DB" w14:textId="7CB04CB6"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157,697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B2FD98" w14:textId="34084829"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3,422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B7887C" w14:textId="705803E4"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2,282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FBD5D6" w14:textId="126C8766"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09662C">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4755F2" w14:textId="2637673C"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10,616,501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B911A3" w14:textId="6C08B841"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3,977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DE66332" w14:textId="273F6929"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883213">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A784BDB" w14:textId="17FFE67F"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883213">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402F079" w14:textId="4DE7010C"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883213">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CFF23F" w14:textId="703C55AB"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37,005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8D661A" w14:textId="77777777"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92E02B" w14:textId="77777777"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Pr>
                <w:rFonts w:eastAsia="DejaVu Sans" w:hAnsi="DejaVu Sans" w:cs="DejaVu Sans"/>
                <w:b/>
                <w:color w:val="000000"/>
                <w:sz w:val="12"/>
                <w:szCs w:val="12"/>
              </w:rPr>
              <w:t>0</w:t>
            </w:r>
          </w:p>
        </w:tc>
      </w:tr>
      <w:tr w:rsidR="00A034C4" w14:paraId="6D5EDE29" w14:textId="77777777" w:rsidTr="00BB0981">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6DDCA3" w14:textId="77777777" w:rsidR="00A034C4" w:rsidRDefault="00A034C4" w:rsidP="00A034C4">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Historic Portfolio Incremental Expiring Other Fuel Savings (kWh Equivalent)#</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B6391F" w14:textId="77777777" w:rsidR="00A034C4" w:rsidRDefault="00A034C4" w:rsidP="00A034C4">
            <w:pPr>
              <w:pBdr>
                <w:top w:val="none" w:sz="0" w:space="0" w:color="000000"/>
                <w:left w:val="none" w:sz="0" w:space="0" w:color="000000"/>
                <w:bottom w:val="none" w:sz="0" w:space="0" w:color="000000"/>
                <w:right w:val="none" w:sz="0" w:space="0" w:color="000000"/>
              </w:pBdr>
            </w:pP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BA4748" w14:textId="48CD613A"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4,622,095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4D7A17" w14:textId="4DF56076"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100,308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516B2B" w14:textId="7CA9C5E5"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66,872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8892DE8" w14:textId="6D410ACE"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09662C">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B2FC97" w14:textId="54534771"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311,169,636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91087E" w14:textId="0DB47E84"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116,554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8FFA93C" w14:textId="371822C0"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883213">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0C2602" w14:textId="0AE4952D"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883213">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1AF1F2" w14:textId="147A66EC"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883213">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C094DF" w14:textId="741EC4DC"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1,084,602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1C258C" w14:textId="77777777"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D95356" w14:textId="77777777"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Pr>
                <w:rFonts w:eastAsia="DejaVu Sans" w:hAnsi="DejaVu Sans" w:cs="DejaVu Sans"/>
                <w:b/>
                <w:color w:val="000000"/>
                <w:sz w:val="12"/>
                <w:szCs w:val="12"/>
              </w:rPr>
              <w:t>0</w:t>
            </w:r>
          </w:p>
        </w:tc>
      </w:tr>
      <w:tr w:rsidR="00A034C4" w14:paraId="537F8CFA" w14:textId="77777777" w:rsidTr="00A034C4">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7DB584" w14:textId="77777777" w:rsidR="00A034C4" w:rsidRDefault="00A034C4" w:rsidP="00A034C4">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Portfolio Total Other Fuel CPAS (kWh Equivalent)</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A97513" w14:textId="77777777" w:rsidR="00A034C4" w:rsidRDefault="00A034C4" w:rsidP="00A034C4">
            <w:pPr>
              <w:pBdr>
                <w:top w:val="none" w:sz="0" w:space="0" w:color="000000"/>
                <w:left w:val="none" w:sz="0" w:space="0" w:color="000000"/>
                <w:bottom w:val="none" w:sz="0" w:space="0" w:color="000000"/>
                <w:right w:val="none" w:sz="0" w:space="0" w:color="000000"/>
              </w:pBdr>
            </w:pP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FD37F1" w14:textId="6A850F69"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13,912,107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57CA75" w14:textId="444C858D"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10,468,560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FE9CEE" w14:textId="5CD49DA0"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38,232,097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D739AB" w14:textId="71882A2D"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63,417,975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CC29DE" w14:textId="611C4B01"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6,415,690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6EEDD5" w14:textId="76E482B8"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3,010,535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A6E975" w14:textId="0A32F4D6"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2,914,303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57089D" w14:textId="4CAAF048"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4,284,607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F26A71" w14:textId="6ACC0A85"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205,045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EA512F" w14:textId="2A92DF9E"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3953B6" w14:textId="77777777"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4D4C93" w14:textId="77777777"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Pr>
                <w:rFonts w:eastAsia="DejaVu Sans" w:hAnsi="DejaVu Sans" w:cs="DejaVu Sans"/>
                <w:b/>
                <w:color w:val="000000"/>
                <w:sz w:val="12"/>
                <w:szCs w:val="12"/>
              </w:rPr>
              <w:t>0</w:t>
            </w:r>
          </w:p>
        </w:tc>
      </w:tr>
      <w:tr w:rsidR="00A034C4" w14:paraId="072DDC8A" w14:textId="77777777" w:rsidTr="00A034C4">
        <w:trPr>
          <w:cantSplit/>
          <w:trHeight w:hRule="exact" w:val="216"/>
        </w:trPr>
        <w:tc>
          <w:tcPr>
            <w:tcW w:w="4608"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F502A1C" w14:textId="77777777" w:rsidR="00A034C4" w:rsidRDefault="00A034C4" w:rsidP="00A034C4">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Portfolio Total Incremental Expiring Other Fuel Savings (kWh Equivalent)*</w:t>
            </w:r>
            <w:r>
              <w:rPr>
                <w:rFonts w:eastAsia="DejaVu Sans" w:hAnsi="DejaVu Sans" w:cs="DejaVu Sans"/>
                <w:b/>
                <w:color w:val="000000"/>
                <w:sz w:val="12"/>
                <w:szCs w:val="12"/>
              </w:rPr>
              <w:t>†</w:t>
            </w:r>
          </w:p>
        </w:tc>
        <w:tc>
          <w:tcPr>
            <w:tcW w:w="2592"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16C6577" w14:textId="77777777" w:rsidR="00A034C4" w:rsidRDefault="00A034C4" w:rsidP="00A034C4">
            <w:pPr>
              <w:pBdr>
                <w:top w:val="none" w:sz="0" w:space="0" w:color="000000"/>
                <w:left w:val="none" w:sz="0" w:space="0" w:color="000000"/>
                <w:bottom w:val="none" w:sz="0" w:space="0" w:color="000000"/>
                <w:right w:val="none" w:sz="0" w:space="0" w:color="000000"/>
              </w:pBdr>
            </w:pP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67D5248" w14:textId="6805FB65"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18,534,202</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0CA7C02" w14:textId="7D82EF37"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10,568,868</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13042921" w14:textId="1D184E3D"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38,298,969</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1AA86A5" w14:textId="2EC01453"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63,417,975</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5FC2F80" w14:textId="209E9F8C"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317,585,326</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6B706E2" w14:textId="5153C82D"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3,127,089</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468FED95" w14:textId="4AB60904"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2,914,303</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1A9A5309" w14:textId="34007703"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4,284,607</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D7034F2" w14:textId="5C3AF601"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205,045</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44ABF5FD" w14:textId="5AADCBEE"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sidRPr="00A034C4">
              <w:rPr>
                <w:rFonts w:eastAsia="DejaVu Sans" w:hAnsi="DejaVu Sans" w:cs="DejaVu Sans"/>
                <w:b/>
                <w:color w:val="000000"/>
                <w:sz w:val="12"/>
                <w:szCs w:val="12"/>
              </w:rPr>
              <w:t>1,084,602</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1408CF18" w14:textId="77777777"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0FD7993" w14:textId="77777777" w:rsidR="00A034C4" w:rsidRPr="00A034C4" w:rsidRDefault="00A034C4" w:rsidP="00A034C4">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r>
              <w:rPr>
                <w:rFonts w:eastAsia="DejaVu Sans" w:hAnsi="DejaVu Sans" w:cs="DejaVu Sans"/>
                <w:b/>
                <w:color w:val="000000"/>
                <w:sz w:val="12"/>
                <w:szCs w:val="12"/>
              </w:rPr>
              <w:t>0</w:t>
            </w:r>
          </w:p>
        </w:tc>
      </w:tr>
    </w:tbl>
    <w:p w14:paraId="432B7294" w14:textId="5636AA9E" w:rsidR="00632898" w:rsidRDefault="00387DA3">
      <w:pPr>
        <w:pStyle w:val="TableFigureNote"/>
      </w:pPr>
      <w:r>
        <w:t xml:space="preserve">* The program-level NTG values shown are calculated as Verified Net/Verified Gross. </w:t>
      </w:r>
      <w:r w:rsidRPr="00632898">
        <w:t xml:space="preserve">The program-level analysis typically used measure-level deemed NTG values, which are listed here: </w:t>
      </w:r>
      <w:hyperlink r:id="rId24">
        <w:r w:rsidRPr="00632898">
          <w:t>https://www.ilsag.info/evaluator-ntg-recommendations-for-2023.</w:t>
        </w:r>
      </w:hyperlink>
      <w:r w:rsidRPr="00632898">
        <w:br/>
      </w:r>
      <w:r>
        <w:t>† Lifetime savings are the sum of CPAS savings through the EUL.</w:t>
      </w:r>
      <w:r>
        <w:br/>
        <w:t>‡ kWh equivalent savings are calculated by multiplying therm savings by 29.31.</w:t>
      </w:r>
      <w:r>
        <w:br/>
        <w:t>§ Historic savings go back to CY2018.</w:t>
      </w:r>
      <w:r w:rsidR="00632898">
        <w:br/>
      </w:r>
      <w:r>
        <w:t>|| Incremental expiring savings are equal to CPAS Yn-1 - CPAS Yn.</w:t>
      </w:r>
      <w:r>
        <w:br/>
        <w:t># Historic incremental expiring savings are equal to Historic CPAS Yn-1 – Historic CPAS Yn.</w:t>
      </w:r>
      <w:r>
        <w:br/>
        <w:t>*† kWh equivalent portfolio total incremental savings are calculated by multiplying therm savings by 29.31.</w:t>
      </w:r>
    </w:p>
    <w:p w14:paraId="05724F56" w14:textId="2724A06E" w:rsidR="006E623E" w:rsidRDefault="00387DA3">
      <w:pPr>
        <w:pStyle w:val="TableFigureNote"/>
      </w:pPr>
      <w:r>
        <w:rPr>
          <w:i/>
          <w:iCs/>
        </w:rPr>
        <w:t>Source: Evaluation team analysis</w:t>
      </w:r>
      <w:r>
        <w:br/>
      </w:r>
    </w:p>
    <w:p w14:paraId="0D5A485F" w14:textId="77777777" w:rsidR="006E623E" w:rsidRDefault="00387DA3">
      <w:r>
        <w:br w:type="page"/>
      </w:r>
    </w:p>
    <w:p w14:paraId="5B972BD8" w14:textId="52C9306B" w:rsidR="006E623E" w:rsidRDefault="005D151C">
      <w:pPr>
        <w:pStyle w:val="Caption"/>
      </w:pPr>
      <w:bookmarkStart w:id="44" w:name="_Toc161855804"/>
      <w:bookmarkStart w:id="45" w:name="_Toc161950459"/>
      <w:r>
        <w:lastRenderedPageBreak/>
        <w:t xml:space="preserve">Table </w:t>
      </w:r>
      <w:r>
        <w:fldChar w:fldCharType="begin"/>
      </w:r>
      <w:r>
        <w:instrText xml:space="preserve"> STYLEREF 1 \s </w:instrText>
      </w:r>
      <w:r>
        <w:fldChar w:fldCharType="separate"/>
      </w:r>
      <w:r w:rsidR="00D82C3D">
        <w:rPr>
          <w:noProof/>
        </w:rPr>
        <w:t>2</w:t>
      </w:r>
      <w:r>
        <w:fldChar w:fldCharType="end"/>
      </w:r>
      <w:r>
        <w:noBreakHyphen/>
      </w:r>
      <w:r>
        <w:fldChar w:fldCharType="begin"/>
      </w:r>
      <w:r>
        <w:instrText xml:space="preserve"> SEQ Table \* ARABIC \s 1 </w:instrText>
      </w:r>
      <w:r>
        <w:fldChar w:fldCharType="separate"/>
      </w:r>
      <w:r w:rsidR="00D82C3D">
        <w:rPr>
          <w:noProof/>
        </w:rPr>
        <w:t>5</w:t>
      </w:r>
      <w:r>
        <w:fldChar w:fldCharType="end"/>
      </w:r>
      <w:r w:rsidR="00387DA3">
        <w:t>: CPAS from Other Fuel Counting Toward ComEd Goal</w:t>
      </w:r>
      <w:bookmarkEnd w:id="44"/>
      <w:bookmarkEnd w:id="45"/>
    </w:p>
    <w:tbl>
      <w:tblPr>
        <w:tblW w:w="17293" w:type="dxa"/>
        <w:jc w:val="center"/>
        <w:tblLayout w:type="fixed"/>
        <w:tblLook w:val="0420" w:firstRow="1" w:lastRow="0" w:firstColumn="0" w:lastColumn="0" w:noHBand="0" w:noVBand="1"/>
      </w:tblPr>
      <w:tblGrid>
        <w:gridCol w:w="5040"/>
        <w:gridCol w:w="1020"/>
        <w:gridCol w:w="93"/>
        <w:gridCol w:w="927"/>
        <w:gridCol w:w="186"/>
        <w:gridCol w:w="834"/>
        <w:gridCol w:w="279"/>
        <w:gridCol w:w="741"/>
        <w:gridCol w:w="372"/>
        <w:gridCol w:w="648"/>
        <w:gridCol w:w="465"/>
        <w:gridCol w:w="555"/>
        <w:gridCol w:w="558"/>
        <w:gridCol w:w="462"/>
        <w:gridCol w:w="651"/>
        <w:gridCol w:w="369"/>
        <w:gridCol w:w="744"/>
        <w:gridCol w:w="276"/>
        <w:gridCol w:w="837"/>
        <w:gridCol w:w="183"/>
        <w:gridCol w:w="930"/>
        <w:gridCol w:w="90"/>
        <w:gridCol w:w="1020"/>
        <w:gridCol w:w="13"/>
      </w:tblGrid>
      <w:tr w:rsidR="006E623E" w14:paraId="43F4A008" w14:textId="77777777" w:rsidTr="003245EA">
        <w:trPr>
          <w:cantSplit/>
          <w:tblHeader/>
          <w:jc w:val="center"/>
        </w:trPr>
        <w:tc>
          <w:tcPr>
            <w:tcW w:w="10605" w:type="dxa"/>
            <w:gridSpan w:val="11"/>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5179D44F" w14:textId="77777777" w:rsidR="006E623E" w:rsidRDefault="006E623E">
            <w:pPr>
              <w:keepNext/>
              <w:pBdr>
                <w:top w:val="none" w:sz="0" w:space="0" w:color="000000"/>
                <w:left w:val="none" w:sz="0" w:space="0" w:color="000000"/>
                <w:bottom w:val="none" w:sz="0" w:space="0" w:color="000000"/>
                <w:right w:val="none" w:sz="0" w:space="0" w:color="000000"/>
              </w:pBdr>
            </w:pPr>
          </w:p>
        </w:tc>
        <w:tc>
          <w:tcPr>
            <w:tcW w:w="4452" w:type="dxa"/>
            <w:gridSpan w:val="8"/>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49D2C88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CPAS Verified Net Therms Savings</w:t>
            </w:r>
          </w:p>
        </w:tc>
        <w:tc>
          <w:tcPr>
            <w:tcW w:w="2236" w:type="dxa"/>
            <w:gridSpan w:val="5"/>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36646147" w14:textId="77777777" w:rsidR="006E623E" w:rsidRDefault="006E623E">
            <w:pPr>
              <w:keepNext/>
              <w:pBdr>
                <w:top w:val="none" w:sz="0" w:space="0" w:color="000000"/>
                <w:left w:val="none" w:sz="0" w:space="0" w:color="000000"/>
                <w:bottom w:val="none" w:sz="0" w:space="0" w:color="000000"/>
                <w:right w:val="none" w:sz="0" w:space="0" w:color="000000"/>
              </w:pBdr>
              <w:jc w:val="right"/>
            </w:pPr>
          </w:p>
        </w:tc>
      </w:tr>
      <w:tr w:rsidR="006E623E" w14:paraId="63D436B4" w14:textId="77777777" w:rsidTr="003245EA">
        <w:trPr>
          <w:cantSplit/>
          <w:tblHeader/>
          <w:jc w:val="center"/>
        </w:trPr>
        <w:tc>
          <w:tcPr>
            <w:tcW w:w="50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1AAC3870"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Sector</w:t>
            </w:r>
          </w:p>
        </w:tc>
        <w:tc>
          <w:tcPr>
            <w:tcW w:w="1113"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5BFDD8E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CY2023 Verified Gross Savings (Therms)</w:t>
            </w:r>
          </w:p>
        </w:tc>
        <w:tc>
          <w:tcPr>
            <w:tcW w:w="1113"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347638C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Lifetime Net Savings*</w:t>
            </w:r>
          </w:p>
        </w:tc>
        <w:tc>
          <w:tcPr>
            <w:tcW w:w="1113"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366D32F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2018</w:t>
            </w:r>
          </w:p>
        </w:tc>
        <w:tc>
          <w:tcPr>
            <w:tcW w:w="1113"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1648ED3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2019</w:t>
            </w:r>
          </w:p>
        </w:tc>
        <w:tc>
          <w:tcPr>
            <w:tcW w:w="1113"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06C06B3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2020</w:t>
            </w:r>
          </w:p>
        </w:tc>
        <w:tc>
          <w:tcPr>
            <w:tcW w:w="1113"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1EDEAEF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2021</w:t>
            </w:r>
          </w:p>
        </w:tc>
        <w:tc>
          <w:tcPr>
            <w:tcW w:w="1113"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5FEC2A1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2022</w:t>
            </w:r>
          </w:p>
        </w:tc>
        <w:tc>
          <w:tcPr>
            <w:tcW w:w="1113"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0217190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2023</w:t>
            </w:r>
          </w:p>
        </w:tc>
        <w:tc>
          <w:tcPr>
            <w:tcW w:w="1113"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4B27301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2024</w:t>
            </w:r>
          </w:p>
        </w:tc>
        <w:tc>
          <w:tcPr>
            <w:tcW w:w="1113"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396D2F2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2025</w:t>
            </w:r>
          </w:p>
        </w:tc>
        <w:tc>
          <w:tcPr>
            <w:tcW w:w="1123" w:type="dxa"/>
            <w:gridSpan w:val="3"/>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2CB62C7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2026</w:t>
            </w:r>
          </w:p>
        </w:tc>
      </w:tr>
      <w:tr w:rsidR="006E623E" w14:paraId="17E791E7" w14:textId="77777777" w:rsidTr="003245EA">
        <w:trPr>
          <w:cantSplit/>
          <w:trHeight w:hRule="exact" w:val="216"/>
          <w:jc w:val="center"/>
        </w:trPr>
        <w:tc>
          <w:tcPr>
            <w:tcW w:w="50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438C0D" w14:textId="0A3C4F76" w:rsidR="006E623E" w:rsidRPr="003245EA" w:rsidRDefault="00387DA3">
            <w:pPr>
              <w:keepNext/>
              <w:pBdr>
                <w:top w:val="none" w:sz="0" w:space="0" w:color="000000"/>
                <w:left w:val="none" w:sz="0" w:space="0" w:color="000000"/>
                <w:bottom w:val="none" w:sz="0" w:space="0" w:color="000000"/>
                <w:right w:val="none" w:sz="0" w:space="0" w:color="000000"/>
              </w:pBdr>
            </w:pPr>
            <w:r w:rsidRPr="003245EA">
              <w:rPr>
                <w:rFonts w:eastAsia="DejaVu Sans" w:hAnsi="DejaVu Sans" w:cs="DejaVu Sans"/>
                <w:color w:val="000000"/>
                <w:sz w:val="12"/>
                <w:szCs w:val="12"/>
              </w:rPr>
              <w:t xml:space="preserve">Income Eligible </w:t>
            </w:r>
            <w:r w:rsidR="00330597" w:rsidRPr="003245EA">
              <w:rPr>
                <w:rFonts w:eastAsia="DejaVu Sans" w:hAnsi="DejaVu Sans" w:cs="DejaVu Sans"/>
                <w:color w:val="000000"/>
                <w:sz w:val="12"/>
                <w:szCs w:val="12"/>
              </w:rPr>
              <w:t>Other Fuel</w:t>
            </w:r>
            <w:r w:rsidRPr="003245EA">
              <w:rPr>
                <w:rFonts w:eastAsia="DejaVu Sans" w:hAnsi="DejaVu Sans" w:cs="DejaVu Sans"/>
                <w:color w:val="000000"/>
                <w:sz w:val="12"/>
                <w:szCs w:val="12"/>
              </w:rPr>
              <w:t xml:space="preserve"> (Therms)</w:t>
            </w:r>
          </w:p>
        </w:tc>
        <w:tc>
          <w:tcPr>
            <w:tcW w:w="1113"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60C7C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5,300,181</w:t>
            </w:r>
          </w:p>
        </w:tc>
        <w:tc>
          <w:tcPr>
            <w:tcW w:w="1113"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DE180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99,602,732</w:t>
            </w:r>
          </w:p>
        </w:tc>
        <w:tc>
          <w:tcPr>
            <w:tcW w:w="1113"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4DB25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1113"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BFAAF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1113"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0EAD2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1113"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14BE4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1113"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D57EB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1113"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6B1E2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5,277,551</w:t>
            </w:r>
          </w:p>
        </w:tc>
        <w:tc>
          <w:tcPr>
            <w:tcW w:w="1113"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7098A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5,286,058</w:t>
            </w:r>
          </w:p>
        </w:tc>
        <w:tc>
          <w:tcPr>
            <w:tcW w:w="1113"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9E4C3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5,286,058</w:t>
            </w:r>
          </w:p>
        </w:tc>
        <w:tc>
          <w:tcPr>
            <w:tcW w:w="1123" w:type="dxa"/>
            <w:gridSpan w:val="3"/>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DF91C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5,286,058</w:t>
            </w:r>
          </w:p>
        </w:tc>
      </w:tr>
      <w:tr w:rsidR="006E623E" w14:paraId="70447028" w14:textId="77777777" w:rsidTr="003245EA">
        <w:trPr>
          <w:cantSplit/>
          <w:trHeight w:hRule="exact" w:val="216"/>
          <w:jc w:val="center"/>
        </w:trPr>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D4F6E7" w14:textId="46C11019" w:rsidR="006E623E" w:rsidRPr="003245EA" w:rsidRDefault="00387DA3">
            <w:pPr>
              <w:keepNext/>
              <w:pBdr>
                <w:top w:val="none" w:sz="0" w:space="0" w:color="000000"/>
                <w:left w:val="none" w:sz="0" w:space="0" w:color="000000"/>
                <w:bottom w:val="none" w:sz="0" w:space="0" w:color="000000"/>
                <w:right w:val="none" w:sz="0" w:space="0" w:color="000000"/>
              </w:pBdr>
            </w:pPr>
            <w:r w:rsidRPr="003245EA">
              <w:rPr>
                <w:rFonts w:eastAsia="DejaVu Sans" w:hAnsi="DejaVu Sans" w:cs="DejaVu Sans"/>
                <w:color w:val="000000"/>
                <w:sz w:val="12"/>
                <w:szCs w:val="12"/>
              </w:rPr>
              <w:t xml:space="preserve">Income Eligible </w:t>
            </w:r>
            <w:r w:rsidR="00330597" w:rsidRPr="003245EA">
              <w:rPr>
                <w:rFonts w:eastAsia="DejaVu Sans" w:hAnsi="DejaVu Sans" w:cs="DejaVu Sans"/>
                <w:color w:val="000000"/>
                <w:sz w:val="12"/>
                <w:szCs w:val="12"/>
              </w:rPr>
              <w:t>Other Fuel</w:t>
            </w:r>
            <w:r w:rsidRPr="003245EA">
              <w:rPr>
                <w:rFonts w:eastAsia="DejaVu Sans" w:hAnsi="DejaVu Sans" w:cs="DejaVu Sans"/>
                <w:color w:val="000000"/>
                <w:sz w:val="12"/>
                <w:szCs w:val="12"/>
              </w:rPr>
              <w:t xml:space="preserve"> (kWh </w:t>
            </w:r>
            <w:proofErr w:type="gramStart"/>
            <w:r w:rsidRPr="003245EA">
              <w:rPr>
                <w:rFonts w:eastAsia="DejaVu Sans" w:hAnsi="DejaVu Sans" w:cs="DejaVu Sans"/>
                <w:color w:val="000000"/>
                <w:sz w:val="12"/>
                <w:szCs w:val="12"/>
              </w:rPr>
              <w:t>Equivalent)</w:t>
            </w:r>
            <w:r w:rsidR="00CF4119" w:rsidRPr="003245EA">
              <w:rPr>
                <w:rFonts w:eastAsia="DejaVu Sans" w:hAnsi="DejaVu Sans" w:cs="DejaVu Sans"/>
                <w:color w:val="000000"/>
                <w:sz w:val="12"/>
                <w:szCs w:val="12"/>
              </w:rPr>
              <w:t>†</w:t>
            </w:r>
            <w:proofErr w:type="gramEnd"/>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10C74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155,348,297</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BA7E1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2,919,356,085</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84C74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DE814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1181D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AFE0A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4AAA6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77362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154,685,034</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65A47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154,934,355</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62BCA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154,934,355</w:t>
            </w:r>
          </w:p>
        </w:tc>
        <w:tc>
          <w:tcPr>
            <w:tcW w:w="1123" w:type="dxa"/>
            <w:gridSpan w:val="3"/>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EC033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154,934,355</w:t>
            </w:r>
          </w:p>
        </w:tc>
      </w:tr>
      <w:tr w:rsidR="006E623E" w14:paraId="06C2167A" w14:textId="77777777" w:rsidTr="003245EA">
        <w:trPr>
          <w:cantSplit/>
          <w:trHeight w:hRule="exact" w:val="216"/>
          <w:jc w:val="center"/>
        </w:trPr>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8F8F31"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CY2023 Portfolio Total Other Fuel Contribution to CPAS (Therms)</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750A9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5,300,181</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23264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99,602,732</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7F73D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8BCC0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2023D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0B67B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95A57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F916C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5,277,551</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EC912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5,286,058</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88BD4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5,286,058</w:t>
            </w:r>
          </w:p>
        </w:tc>
        <w:tc>
          <w:tcPr>
            <w:tcW w:w="1123" w:type="dxa"/>
            <w:gridSpan w:val="3"/>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D3787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5,286,058</w:t>
            </w:r>
          </w:p>
        </w:tc>
      </w:tr>
      <w:tr w:rsidR="006E623E" w14:paraId="6F36BF47" w14:textId="77777777" w:rsidTr="003245EA">
        <w:trPr>
          <w:cantSplit/>
          <w:trHeight w:hRule="exact" w:val="216"/>
          <w:jc w:val="center"/>
        </w:trPr>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E4E94F" w14:textId="0B39C966"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CY2023 Portfolio Total Other Fuel Contribution to CPAS (kWh Equivalent)</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D7753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155,348,297</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B94A1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2,919,356,085</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5C8FF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0C3D1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8F877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4C0B3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56040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E6823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154,685,034</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1DB4B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154,934,355</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A9E64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154,934,355</w:t>
            </w:r>
          </w:p>
        </w:tc>
        <w:tc>
          <w:tcPr>
            <w:tcW w:w="1123" w:type="dxa"/>
            <w:gridSpan w:val="3"/>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F52FC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154,934,355</w:t>
            </w:r>
          </w:p>
        </w:tc>
      </w:tr>
      <w:tr w:rsidR="006E623E" w14:paraId="0BFF8BF0" w14:textId="77777777" w:rsidTr="003245EA">
        <w:trPr>
          <w:cantSplit/>
          <w:trHeight w:hRule="exact" w:val="281"/>
          <w:jc w:val="center"/>
        </w:trPr>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550CC4" w14:textId="07B6C78F" w:rsidR="006E623E" w:rsidRPr="009B321D" w:rsidRDefault="00387DA3">
            <w:pPr>
              <w:keepNext/>
              <w:pBdr>
                <w:top w:val="none" w:sz="0" w:space="0" w:color="000000"/>
                <w:left w:val="none" w:sz="0" w:space="0" w:color="000000"/>
                <w:bottom w:val="none" w:sz="0" w:space="0" w:color="000000"/>
                <w:right w:val="none" w:sz="0" w:space="0" w:color="000000"/>
              </w:pBdr>
              <w:rPr>
                <w:rFonts w:eastAsia="DejaVu Sans" w:hAnsi="DejaVu Sans" w:cs="DejaVu Sans"/>
                <w:b/>
                <w:color w:val="000000"/>
                <w:sz w:val="12"/>
                <w:szCs w:val="12"/>
              </w:rPr>
            </w:pPr>
            <w:r>
              <w:rPr>
                <w:rFonts w:eastAsia="DejaVu Sans" w:hAnsi="DejaVu Sans" w:cs="DejaVu Sans"/>
                <w:b/>
                <w:color w:val="000000"/>
                <w:sz w:val="12"/>
                <w:szCs w:val="12"/>
              </w:rPr>
              <w:t xml:space="preserve">Historic Portfolio Total Other Fuel Contribution to CPAS (kWh Equivalent </w:t>
            </w:r>
            <w:proofErr w:type="gramStart"/>
            <w:r>
              <w:rPr>
                <w:rFonts w:eastAsia="DejaVu Sans" w:hAnsi="DejaVu Sans" w:cs="DejaVu Sans"/>
                <w:b/>
                <w:color w:val="000000"/>
                <w:sz w:val="12"/>
                <w:szCs w:val="12"/>
              </w:rPr>
              <w:t>Counted)</w:t>
            </w:r>
            <w:r w:rsidR="009B321D" w:rsidRPr="009B321D">
              <w:rPr>
                <w:rFonts w:eastAsia="DejaVu Sans" w:hAnsi="DejaVu Sans" w:cs="DejaVu Sans"/>
                <w:b/>
                <w:color w:val="000000"/>
                <w:sz w:val="12"/>
                <w:szCs w:val="12"/>
              </w:rPr>
              <w:t>‡</w:t>
            </w:r>
            <w:proofErr w:type="gramEnd"/>
            <w:r w:rsidR="009B321D">
              <w:rPr>
                <w:rFonts w:eastAsia="DejaVu Sans" w:hAnsi="DejaVu Sans" w:cs="DejaVu Sans"/>
                <w:b/>
                <w:color w:val="000000"/>
                <w:sz w:val="12"/>
                <w:szCs w:val="12"/>
              </w:rPr>
              <w:t xml:space="preserve"> </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D78C5A" w14:textId="77777777" w:rsidR="006E623E" w:rsidRPr="009B321D" w:rsidRDefault="006E623E">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3027AB"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6EB63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94,320,888</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50655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196,501,850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4DB2B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298,671,854</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CF1CE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408,567,718</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95C49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553,817,801</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A4489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552,424,034</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81EAB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545,834,549</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15BC0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534,948,763</w:t>
            </w:r>
          </w:p>
        </w:tc>
        <w:tc>
          <w:tcPr>
            <w:tcW w:w="1123" w:type="dxa"/>
            <w:gridSpan w:val="3"/>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DC359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534,462,723</w:t>
            </w:r>
          </w:p>
        </w:tc>
      </w:tr>
      <w:tr w:rsidR="006E623E" w14:paraId="0ACDF6F5" w14:textId="77777777" w:rsidTr="003245EA">
        <w:trPr>
          <w:cantSplit/>
          <w:trHeight w:hRule="exact" w:val="216"/>
          <w:jc w:val="center"/>
        </w:trPr>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A8399F" w14:textId="35E502B8"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 xml:space="preserve">Portfolio Total Other Fuel CPAS (kWh </w:t>
            </w:r>
            <w:proofErr w:type="gramStart"/>
            <w:r>
              <w:rPr>
                <w:rFonts w:eastAsia="DejaVu Sans" w:hAnsi="DejaVu Sans" w:cs="DejaVu Sans"/>
                <w:b/>
                <w:color w:val="000000"/>
                <w:sz w:val="12"/>
                <w:szCs w:val="12"/>
              </w:rPr>
              <w:t>Equivalent)</w:t>
            </w:r>
            <w:r>
              <w:rPr>
                <w:rFonts w:eastAsia="DejaVu Sans" w:hAnsi="DejaVu Sans" w:cs="DejaVu Sans"/>
                <w:b/>
                <w:color w:val="000000"/>
                <w:sz w:val="12"/>
                <w:szCs w:val="12"/>
              </w:rPr>
              <w:t>§</w:t>
            </w:r>
            <w:proofErr w:type="gramEnd"/>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B774E3"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0BE00F"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9F971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94,320,888</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75011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196,501,850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B782C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298,671,854</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20172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408,567,718</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261D3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553,817,801</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3BE19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707,109,068</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48FA3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700,768,904</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B43D4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689,883,118</w:t>
            </w:r>
          </w:p>
        </w:tc>
        <w:tc>
          <w:tcPr>
            <w:tcW w:w="1123" w:type="dxa"/>
            <w:gridSpan w:val="3"/>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A01EE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689,397,078</w:t>
            </w:r>
          </w:p>
        </w:tc>
      </w:tr>
      <w:tr w:rsidR="006E623E" w14:paraId="4CCE1E46" w14:textId="77777777" w:rsidTr="003245EA">
        <w:trPr>
          <w:cantSplit/>
          <w:trHeight w:hRule="exact" w:val="216"/>
          <w:jc w:val="center"/>
        </w:trPr>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87DE96" w14:textId="2DA61274"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CY2023 Portfolio Incremental Expiring Other Fuel Savings (Therms)</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72E23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5CCA3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C5A9D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10A60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BEDC2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1063B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CE290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08478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AC23E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-8,506</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E9974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23" w:type="dxa"/>
            <w:gridSpan w:val="3"/>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5C5FA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r>
      <w:tr w:rsidR="006E623E" w14:paraId="3DD6535A" w14:textId="77777777" w:rsidTr="003245EA">
        <w:trPr>
          <w:cantSplit/>
          <w:trHeight w:hRule="exact" w:val="216"/>
          <w:jc w:val="center"/>
        </w:trPr>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6C3B66" w14:textId="2530BFB2" w:rsidR="006E623E" w:rsidRPr="009B321D" w:rsidRDefault="00387DA3">
            <w:pPr>
              <w:keepNext/>
              <w:pBdr>
                <w:top w:val="none" w:sz="0" w:space="0" w:color="000000"/>
                <w:left w:val="none" w:sz="0" w:space="0" w:color="000000"/>
                <w:bottom w:val="none" w:sz="0" w:space="0" w:color="000000"/>
                <w:right w:val="none" w:sz="0" w:space="0" w:color="000000"/>
              </w:pBdr>
              <w:rPr>
                <w:rFonts w:eastAsia="DejaVu Sans" w:hAnsi="DejaVu Sans" w:cs="DejaVu Sans"/>
                <w:b/>
                <w:color w:val="000000"/>
                <w:sz w:val="12"/>
                <w:szCs w:val="12"/>
              </w:rPr>
            </w:pPr>
            <w:r>
              <w:rPr>
                <w:rFonts w:eastAsia="DejaVu Sans" w:hAnsi="DejaVu Sans" w:cs="DejaVu Sans"/>
                <w:b/>
                <w:color w:val="000000"/>
                <w:sz w:val="12"/>
                <w:szCs w:val="12"/>
              </w:rPr>
              <w:t xml:space="preserve">CY2023 Portfolio Incremental Expiring Other Fuel Savings (kWh </w:t>
            </w:r>
            <w:proofErr w:type="gramStart"/>
            <w:r>
              <w:rPr>
                <w:rFonts w:eastAsia="DejaVu Sans" w:hAnsi="DejaVu Sans" w:cs="DejaVu Sans"/>
                <w:b/>
                <w:color w:val="000000"/>
                <w:sz w:val="12"/>
                <w:szCs w:val="12"/>
              </w:rPr>
              <w:t>Equivalent)</w:t>
            </w:r>
            <w:r w:rsidR="00330597" w:rsidRPr="00330597">
              <w:rPr>
                <w:rFonts w:eastAsia="DejaVu Sans" w:hAnsi="DejaVu Sans" w:cs="DejaVu Sans"/>
                <w:b/>
                <w:color w:val="000000"/>
                <w:sz w:val="12"/>
                <w:szCs w:val="12"/>
              </w:rPr>
              <w:t>|</w:t>
            </w:r>
            <w:proofErr w:type="gramEnd"/>
            <w:r w:rsidR="00330597" w:rsidRPr="00330597">
              <w:rPr>
                <w:rFonts w:eastAsia="DejaVu Sans" w:hAnsi="DejaVu Sans" w:cs="DejaVu Sans"/>
                <w:b/>
                <w:color w:val="000000"/>
                <w:sz w:val="12"/>
                <w:szCs w:val="12"/>
              </w:rPr>
              <w:t>|</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2F74F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A741C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9380E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C40EC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78D13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FF501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B19BF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BA13F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9C1F5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-249,322</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6BA3E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23" w:type="dxa"/>
            <w:gridSpan w:val="3"/>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7A9C9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r>
      <w:tr w:rsidR="006E623E" w14:paraId="03312CE1" w14:textId="77777777" w:rsidTr="003245EA">
        <w:trPr>
          <w:cantSplit/>
          <w:trHeight w:hRule="exact" w:val="362"/>
          <w:jc w:val="center"/>
        </w:trPr>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487F42" w14:textId="06BA3646" w:rsidR="006E623E" w:rsidRPr="009B321D" w:rsidRDefault="00387DA3">
            <w:pPr>
              <w:keepNext/>
              <w:pBdr>
                <w:top w:val="none" w:sz="0" w:space="0" w:color="000000"/>
                <w:left w:val="none" w:sz="0" w:space="0" w:color="000000"/>
                <w:bottom w:val="none" w:sz="0" w:space="0" w:color="000000"/>
                <w:right w:val="none" w:sz="0" w:space="0" w:color="000000"/>
              </w:pBdr>
              <w:rPr>
                <w:rFonts w:eastAsia="DejaVu Sans" w:hAnsi="DejaVu Sans" w:cs="DejaVu Sans"/>
                <w:b/>
                <w:color w:val="000000"/>
                <w:sz w:val="12"/>
                <w:szCs w:val="12"/>
              </w:rPr>
            </w:pPr>
            <w:r>
              <w:rPr>
                <w:rFonts w:eastAsia="DejaVu Sans" w:hAnsi="DejaVu Sans" w:cs="DejaVu Sans"/>
                <w:b/>
                <w:color w:val="000000"/>
                <w:sz w:val="12"/>
                <w:szCs w:val="12"/>
              </w:rPr>
              <w:t>Historic Portfolio Incremental Expiring Other Fuel Savings (kWh Equivalent Counted)</w:t>
            </w:r>
            <w:r w:rsidR="009B321D" w:rsidRPr="009B321D">
              <w:rPr>
                <w:rFonts w:eastAsia="DejaVu Sans" w:hAnsi="DejaVu Sans" w:cs="DejaVu Sans"/>
                <w:b/>
                <w:color w:val="000000"/>
                <w:sz w:val="12"/>
                <w:szCs w:val="12"/>
              </w:rPr>
              <w:t xml:space="preserve"> </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46DF78"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F7C5ED"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70EBF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18440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F6CBB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F0DE4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8B29B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146,091</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CD5ED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519,109</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BBA7B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3,579,608</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1DA98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7,392,427</w:t>
            </w:r>
          </w:p>
        </w:tc>
        <w:tc>
          <w:tcPr>
            <w:tcW w:w="1123" w:type="dxa"/>
            <w:gridSpan w:val="3"/>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FDE46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488,414</w:t>
            </w:r>
          </w:p>
        </w:tc>
      </w:tr>
      <w:tr w:rsidR="006E623E" w14:paraId="3D93C9D5" w14:textId="77777777" w:rsidTr="003245EA">
        <w:trPr>
          <w:cantSplit/>
          <w:trHeight w:hRule="exact" w:val="216"/>
          <w:jc w:val="center"/>
        </w:trPr>
        <w:tc>
          <w:tcPr>
            <w:tcW w:w="50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10935839" w14:textId="75BBD7D1"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 xml:space="preserve">Portfolio Total Incremental Expiring Other Fuel Savings (kWh </w:t>
            </w:r>
            <w:proofErr w:type="gramStart"/>
            <w:r>
              <w:rPr>
                <w:rFonts w:eastAsia="DejaVu Sans" w:hAnsi="DejaVu Sans" w:cs="DejaVu Sans"/>
                <w:b/>
                <w:color w:val="000000"/>
                <w:sz w:val="12"/>
                <w:szCs w:val="12"/>
              </w:rPr>
              <w:t>Equivalent)</w:t>
            </w:r>
            <w:r w:rsidR="003245EA" w:rsidRPr="003245EA">
              <w:rPr>
                <w:rFonts w:eastAsia="DejaVu Sans" w:hAnsi="DejaVu Sans" w:cs="DejaVu Sans"/>
                <w:b/>
                <w:color w:val="000000"/>
                <w:sz w:val="12"/>
                <w:szCs w:val="12"/>
              </w:rPr>
              <w:t>#</w:t>
            </w:r>
            <w:proofErr w:type="gramEnd"/>
          </w:p>
        </w:tc>
        <w:tc>
          <w:tcPr>
            <w:tcW w:w="1113"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7FAC3888"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113"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0D01C1AF"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113"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1770216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43BF3E0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1ABC17F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CF0551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6AFE396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146,091</w:t>
            </w:r>
          </w:p>
        </w:tc>
        <w:tc>
          <w:tcPr>
            <w:tcW w:w="1113"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5EE59D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519,109</w:t>
            </w:r>
          </w:p>
        </w:tc>
        <w:tc>
          <w:tcPr>
            <w:tcW w:w="1113"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13F9C3D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3,330,286</w:t>
            </w:r>
          </w:p>
        </w:tc>
        <w:tc>
          <w:tcPr>
            <w:tcW w:w="1113"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6FDB833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7,392,427</w:t>
            </w:r>
          </w:p>
        </w:tc>
        <w:tc>
          <w:tcPr>
            <w:tcW w:w="1123" w:type="dxa"/>
            <w:gridSpan w:val="3"/>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345F34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488,414</w:t>
            </w:r>
          </w:p>
        </w:tc>
      </w:tr>
      <w:tr w:rsidR="008C10D1" w14:paraId="7B79A0B3" w14:textId="77777777" w:rsidTr="003245EA">
        <w:trPr>
          <w:cantSplit/>
          <w:trHeight w:hRule="exact" w:val="216"/>
          <w:jc w:val="center"/>
        </w:trPr>
        <w:tc>
          <w:tcPr>
            <w:tcW w:w="50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15D03E8B" w14:textId="77777777" w:rsidR="008C10D1" w:rsidRDefault="008C10D1">
            <w:pPr>
              <w:keepNext/>
              <w:pBdr>
                <w:top w:val="none" w:sz="0" w:space="0" w:color="000000"/>
                <w:left w:val="none" w:sz="0" w:space="0" w:color="000000"/>
                <w:bottom w:val="none" w:sz="0" w:space="0" w:color="000000"/>
                <w:right w:val="none" w:sz="0" w:space="0" w:color="000000"/>
              </w:pBdr>
              <w:rPr>
                <w:rFonts w:eastAsia="DejaVu Sans" w:hAnsi="DejaVu Sans" w:cs="DejaVu Sans"/>
                <w:b/>
                <w:color w:val="000000"/>
                <w:sz w:val="12"/>
                <w:szCs w:val="12"/>
              </w:rPr>
            </w:pPr>
          </w:p>
        </w:tc>
        <w:tc>
          <w:tcPr>
            <w:tcW w:w="1113"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70FC0DD2" w14:textId="77777777" w:rsidR="008C10D1" w:rsidRDefault="008C10D1">
            <w:pPr>
              <w:keepNext/>
              <w:pBdr>
                <w:top w:val="none" w:sz="0" w:space="0" w:color="000000"/>
                <w:left w:val="none" w:sz="0" w:space="0" w:color="000000"/>
                <w:bottom w:val="none" w:sz="0" w:space="0" w:color="000000"/>
                <w:right w:val="none" w:sz="0" w:space="0" w:color="000000"/>
              </w:pBdr>
              <w:jc w:val="right"/>
            </w:pPr>
          </w:p>
        </w:tc>
        <w:tc>
          <w:tcPr>
            <w:tcW w:w="1113"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10AB1B64" w14:textId="77777777" w:rsidR="008C10D1" w:rsidRDefault="008C10D1">
            <w:pPr>
              <w:keepNext/>
              <w:pBdr>
                <w:top w:val="none" w:sz="0" w:space="0" w:color="000000"/>
                <w:left w:val="none" w:sz="0" w:space="0" w:color="000000"/>
                <w:bottom w:val="none" w:sz="0" w:space="0" w:color="000000"/>
                <w:right w:val="none" w:sz="0" w:space="0" w:color="000000"/>
              </w:pBdr>
              <w:jc w:val="right"/>
            </w:pPr>
          </w:p>
        </w:tc>
        <w:tc>
          <w:tcPr>
            <w:tcW w:w="1113"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0F46869A" w14:textId="77777777" w:rsidR="008C10D1" w:rsidRDefault="008C10D1">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1113"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1FA6690F" w14:textId="77777777" w:rsidR="008C10D1" w:rsidRDefault="008C10D1">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1113"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4E19373F" w14:textId="77777777" w:rsidR="008C10D1" w:rsidRDefault="008C10D1">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1113"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8693AB6" w14:textId="77777777" w:rsidR="008C10D1" w:rsidRDefault="008C10D1">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1113"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7FE3541" w14:textId="77777777" w:rsidR="008C10D1" w:rsidRDefault="008C10D1">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1113"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E4DCFFD" w14:textId="77777777" w:rsidR="008C10D1" w:rsidRDefault="008C10D1">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1113"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7A30DA6C" w14:textId="77777777" w:rsidR="008C10D1" w:rsidRDefault="008C10D1">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1113"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F38664F" w14:textId="77777777" w:rsidR="008C10D1" w:rsidRDefault="008C10D1">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1123" w:type="dxa"/>
            <w:gridSpan w:val="3"/>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71B9AEF3" w14:textId="77777777" w:rsidR="008C10D1" w:rsidRDefault="008C10D1">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r>
      <w:tr w:rsidR="006E623E" w14:paraId="654AED45" w14:textId="77777777" w:rsidTr="003245EA">
        <w:tblPrEx>
          <w:jc w:val="left"/>
        </w:tblPrEx>
        <w:trPr>
          <w:gridAfter w:val="1"/>
          <w:wAfter w:w="13" w:type="dxa"/>
          <w:cantSplit/>
          <w:tblHeader/>
        </w:trPr>
        <w:tc>
          <w:tcPr>
            <w:tcW w:w="50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69B2C9B1"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Sector</w:t>
            </w:r>
          </w:p>
        </w:tc>
        <w:tc>
          <w:tcPr>
            <w:tcW w:w="102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0AF078E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2027</w:t>
            </w:r>
          </w:p>
        </w:tc>
        <w:tc>
          <w:tcPr>
            <w:tcW w:w="102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465BC59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2028</w:t>
            </w:r>
          </w:p>
        </w:tc>
        <w:tc>
          <w:tcPr>
            <w:tcW w:w="102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49B8BD4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2029</w:t>
            </w:r>
          </w:p>
        </w:tc>
        <w:tc>
          <w:tcPr>
            <w:tcW w:w="102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4F420AD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2030</w:t>
            </w:r>
          </w:p>
        </w:tc>
        <w:tc>
          <w:tcPr>
            <w:tcW w:w="102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33A6768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2031</w:t>
            </w:r>
          </w:p>
        </w:tc>
        <w:tc>
          <w:tcPr>
            <w:tcW w:w="102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141D06A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2032</w:t>
            </w:r>
          </w:p>
        </w:tc>
        <w:tc>
          <w:tcPr>
            <w:tcW w:w="102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3894518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2033</w:t>
            </w:r>
          </w:p>
        </w:tc>
        <w:tc>
          <w:tcPr>
            <w:tcW w:w="102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2D08E90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2034</w:t>
            </w:r>
          </w:p>
        </w:tc>
        <w:tc>
          <w:tcPr>
            <w:tcW w:w="102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49E1BAB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2035</w:t>
            </w:r>
          </w:p>
        </w:tc>
        <w:tc>
          <w:tcPr>
            <w:tcW w:w="102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73C3F4C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2036</w:t>
            </w:r>
          </w:p>
        </w:tc>
        <w:tc>
          <w:tcPr>
            <w:tcW w:w="102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3F91BC3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2037</w:t>
            </w:r>
          </w:p>
        </w:tc>
        <w:tc>
          <w:tcPr>
            <w:tcW w:w="102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54EEB96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2038</w:t>
            </w:r>
          </w:p>
        </w:tc>
      </w:tr>
      <w:tr w:rsidR="003245EA" w14:paraId="6EE3DB5F" w14:textId="77777777" w:rsidTr="003245EA">
        <w:tblPrEx>
          <w:jc w:val="left"/>
        </w:tblPrEx>
        <w:trPr>
          <w:gridAfter w:val="1"/>
          <w:wAfter w:w="13" w:type="dxa"/>
          <w:cantSplit/>
          <w:trHeight w:hRule="exact" w:val="216"/>
        </w:trPr>
        <w:tc>
          <w:tcPr>
            <w:tcW w:w="50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7D55E6" w14:textId="589D9948" w:rsidR="003245EA" w:rsidRPr="003245EA" w:rsidRDefault="003245EA" w:rsidP="003245EA">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3245EA">
              <w:rPr>
                <w:rFonts w:eastAsia="DejaVu Sans" w:hAnsi="DejaVu Sans" w:cs="DejaVu Sans"/>
                <w:color w:val="000000"/>
                <w:sz w:val="12"/>
                <w:szCs w:val="12"/>
              </w:rPr>
              <w:t>Income Eligible Other Fuel</w:t>
            </w:r>
            <w:r>
              <w:rPr>
                <w:rFonts w:eastAsia="DejaVu Sans" w:hAnsi="DejaVu Sans" w:cs="DejaVu Sans"/>
                <w:color w:val="000000"/>
                <w:sz w:val="12"/>
                <w:szCs w:val="12"/>
              </w:rPr>
              <w:t xml:space="preserve"> </w:t>
            </w:r>
            <w:r w:rsidRPr="003245EA">
              <w:rPr>
                <w:rFonts w:eastAsia="DejaVu Sans" w:hAnsi="DejaVu Sans" w:cs="DejaVu Sans"/>
                <w:color w:val="000000"/>
                <w:sz w:val="12"/>
                <w:szCs w:val="12"/>
              </w:rPr>
              <w:t>Gas (Therms)</w:t>
            </w:r>
          </w:p>
        </w:tc>
        <w:tc>
          <w:tcPr>
            <w:tcW w:w="102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550644"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5,286,058</w:t>
            </w:r>
          </w:p>
        </w:tc>
        <w:tc>
          <w:tcPr>
            <w:tcW w:w="102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DE0A8A"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5,242,639</w:t>
            </w:r>
          </w:p>
        </w:tc>
        <w:tc>
          <w:tcPr>
            <w:tcW w:w="102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470D93"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5,202,157</w:t>
            </w:r>
          </w:p>
        </w:tc>
        <w:tc>
          <w:tcPr>
            <w:tcW w:w="102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E09824"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5,202,157</w:t>
            </w:r>
          </w:p>
        </w:tc>
        <w:tc>
          <w:tcPr>
            <w:tcW w:w="102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3991D1"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5,200,390</w:t>
            </w:r>
          </w:p>
        </w:tc>
        <w:tc>
          <w:tcPr>
            <w:tcW w:w="102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9BD8C4"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5,199,232</w:t>
            </w:r>
          </w:p>
        </w:tc>
        <w:tc>
          <w:tcPr>
            <w:tcW w:w="102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D7A8E1"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4,940,335</w:t>
            </w:r>
          </w:p>
        </w:tc>
        <w:tc>
          <w:tcPr>
            <w:tcW w:w="102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7672C4"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4,903,832</w:t>
            </w:r>
          </w:p>
        </w:tc>
        <w:tc>
          <w:tcPr>
            <w:tcW w:w="102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1D976D"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4,877,140</w:t>
            </w:r>
          </w:p>
        </w:tc>
        <w:tc>
          <w:tcPr>
            <w:tcW w:w="102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4722B7"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4,846,142</w:t>
            </w:r>
          </w:p>
        </w:tc>
        <w:tc>
          <w:tcPr>
            <w:tcW w:w="102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0B9288"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4,846,142</w:t>
            </w:r>
          </w:p>
        </w:tc>
        <w:tc>
          <w:tcPr>
            <w:tcW w:w="102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015343"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4,625,888</w:t>
            </w:r>
          </w:p>
        </w:tc>
      </w:tr>
      <w:tr w:rsidR="003245EA" w14:paraId="0998413F" w14:textId="77777777" w:rsidTr="003245EA">
        <w:tblPrEx>
          <w:jc w:val="left"/>
        </w:tblPrEx>
        <w:trPr>
          <w:gridAfter w:val="1"/>
          <w:wAfter w:w="13" w:type="dxa"/>
          <w:cantSplit/>
          <w:trHeight w:hRule="exact" w:val="216"/>
        </w:trPr>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63C7E5" w14:textId="310E528C" w:rsidR="003245EA" w:rsidRPr="003245EA" w:rsidRDefault="003245EA" w:rsidP="003245EA">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3245EA">
              <w:rPr>
                <w:rFonts w:eastAsia="DejaVu Sans" w:hAnsi="DejaVu Sans" w:cs="DejaVu Sans"/>
                <w:color w:val="000000"/>
                <w:sz w:val="12"/>
                <w:szCs w:val="12"/>
              </w:rPr>
              <w:t>Income Eligible Other Fuel</w:t>
            </w:r>
            <w:r>
              <w:rPr>
                <w:rFonts w:eastAsia="DejaVu Sans" w:hAnsi="DejaVu Sans" w:cs="DejaVu Sans"/>
                <w:color w:val="000000"/>
                <w:sz w:val="12"/>
                <w:szCs w:val="12"/>
              </w:rPr>
              <w:t xml:space="preserve"> </w:t>
            </w:r>
            <w:r w:rsidRPr="003245EA">
              <w:rPr>
                <w:rFonts w:eastAsia="DejaVu Sans" w:hAnsi="DejaVu Sans" w:cs="DejaVu Sans"/>
                <w:color w:val="000000"/>
                <w:sz w:val="12"/>
                <w:szCs w:val="12"/>
              </w:rPr>
              <w:t xml:space="preserve">Gas (kWh </w:t>
            </w:r>
            <w:proofErr w:type="gramStart"/>
            <w:r w:rsidRPr="003245EA">
              <w:rPr>
                <w:rFonts w:eastAsia="DejaVu Sans" w:hAnsi="DejaVu Sans" w:cs="DejaVu Sans"/>
                <w:color w:val="000000"/>
                <w:sz w:val="12"/>
                <w:szCs w:val="12"/>
              </w:rPr>
              <w:t>Equivalent)</w:t>
            </w:r>
            <w:r w:rsidRPr="003245EA">
              <w:rPr>
                <w:rFonts w:eastAsia="DejaVu Sans" w:hAnsi="DejaVu Sans" w:cs="DejaVu Sans"/>
                <w:color w:val="000000"/>
                <w:sz w:val="12"/>
                <w:szCs w:val="12"/>
              </w:rPr>
              <w:t>†</w:t>
            </w:r>
            <w:proofErr w:type="gramEnd"/>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F863C0"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154,934,355</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178222"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153,661,757</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E833D6"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152,475,219</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195848"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152,475,219</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5C9D33"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152,423,439</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07553E"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152,389,493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5DE957"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144,801,232</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CD99D3"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143,731,330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933116"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142,948,987</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CECF2B"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142,040,434</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EE649D"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142,040,434</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969327"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135,584,776</w:t>
            </w:r>
          </w:p>
        </w:tc>
      </w:tr>
      <w:tr w:rsidR="003245EA" w14:paraId="2D1C7D9B" w14:textId="77777777" w:rsidTr="003245EA">
        <w:tblPrEx>
          <w:jc w:val="left"/>
        </w:tblPrEx>
        <w:trPr>
          <w:gridAfter w:val="1"/>
          <w:wAfter w:w="13" w:type="dxa"/>
          <w:cantSplit/>
          <w:trHeight w:hRule="exact" w:val="216"/>
        </w:trPr>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0BCDF4" w14:textId="17EBE18C" w:rsidR="003245EA" w:rsidRPr="003245EA" w:rsidRDefault="003245EA" w:rsidP="003245EA">
            <w:pPr>
              <w:pBdr>
                <w:top w:val="none" w:sz="0" w:space="0" w:color="000000"/>
                <w:left w:val="none" w:sz="0" w:space="0" w:color="000000"/>
                <w:bottom w:val="none" w:sz="0" w:space="0" w:color="000000"/>
                <w:right w:val="none" w:sz="0" w:space="0" w:color="000000"/>
              </w:pBdr>
              <w:rPr>
                <w:rFonts w:eastAsia="DejaVu Sans" w:hAnsi="DejaVu Sans" w:cs="DejaVu Sans"/>
                <w:b/>
                <w:bCs/>
                <w:color w:val="000000"/>
                <w:sz w:val="12"/>
                <w:szCs w:val="12"/>
              </w:rPr>
            </w:pPr>
            <w:r w:rsidRPr="003245EA">
              <w:rPr>
                <w:rFonts w:eastAsia="DejaVu Sans" w:hAnsi="DejaVu Sans" w:cs="DejaVu Sans"/>
                <w:b/>
                <w:bCs/>
                <w:color w:val="000000"/>
                <w:sz w:val="12"/>
                <w:szCs w:val="12"/>
              </w:rPr>
              <w:t>CY2023 Portfolio Total Other Fuel Contribution to CPAS (Therms)</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E8C8BB"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5,286,058</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698586"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5,242,639</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344C7B"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5,202,157</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66EC9D"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5,202,157</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902C62"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5,200,390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039446"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5,199,232</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5C3831"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4,940,335</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E485D2"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4,903,832</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EE90D9"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4,877,140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379A38"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4,846,142</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241177"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4,846,142</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BEC1C5"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4,625,888</w:t>
            </w:r>
          </w:p>
        </w:tc>
      </w:tr>
      <w:tr w:rsidR="003245EA" w14:paraId="2106C9EA" w14:textId="77777777" w:rsidTr="003245EA">
        <w:tblPrEx>
          <w:jc w:val="left"/>
        </w:tblPrEx>
        <w:trPr>
          <w:gridAfter w:val="1"/>
          <w:wAfter w:w="13" w:type="dxa"/>
          <w:cantSplit/>
          <w:trHeight w:hRule="exact" w:val="216"/>
        </w:trPr>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0B7162" w14:textId="4693C4B6" w:rsidR="003245EA" w:rsidRPr="003245EA" w:rsidRDefault="003245EA" w:rsidP="003245EA">
            <w:pPr>
              <w:pBdr>
                <w:top w:val="none" w:sz="0" w:space="0" w:color="000000"/>
                <w:left w:val="none" w:sz="0" w:space="0" w:color="000000"/>
                <w:bottom w:val="none" w:sz="0" w:space="0" w:color="000000"/>
                <w:right w:val="none" w:sz="0" w:space="0" w:color="000000"/>
              </w:pBdr>
              <w:rPr>
                <w:rFonts w:eastAsia="DejaVu Sans" w:hAnsi="DejaVu Sans" w:cs="DejaVu Sans"/>
                <w:b/>
                <w:bCs/>
                <w:color w:val="000000"/>
                <w:sz w:val="12"/>
                <w:szCs w:val="12"/>
              </w:rPr>
            </w:pPr>
            <w:r w:rsidRPr="003245EA">
              <w:rPr>
                <w:rFonts w:eastAsia="DejaVu Sans" w:hAnsi="DejaVu Sans" w:cs="DejaVu Sans"/>
                <w:b/>
                <w:bCs/>
                <w:color w:val="000000"/>
                <w:sz w:val="12"/>
                <w:szCs w:val="12"/>
              </w:rPr>
              <w:t>CY2023 Portfolio Total Other Fuel Contribution to CPAS (kWh Equivalent)</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09A0C9"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154,934,355</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69ECE1"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153,661,757</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B12D82"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152,475,219</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2BAFCB"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152,475,219</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03B0DF"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152,423,439</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A548B4"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152,389,493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E31E99"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144,801,232</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199B11"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143,731,330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5E9998"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142,948,987</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371B76"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142,040,434</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253D09"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142,040,434</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A33A77"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135,584,776</w:t>
            </w:r>
          </w:p>
        </w:tc>
      </w:tr>
      <w:tr w:rsidR="003245EA" w14:paraId="22E08EAA" w14:textId="77777777" w:rsidTr="003245EA">
        <w:tblPrEx>
          <w:jc w:val="left"/>
        </w:tblPrEx>
        <w:trPr>
          <w:gridAfter w:val="1"/>
          <w:wAfter w:w="13" w:type="dxa"/>
          <w:cantSplit/>
          <w:trHeight w:hRule="exact" w:val="216"/>
        </w:trPr>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7CD1F4" w14:textId="64B20EA5" w:rsidR="003245EA" w:rsidRPr="003245EA" w:rsidRDefault="003245EA" w:rsidP="003245EA">
            <w:pPr>
              <w:pBdr>
                <w:top w:val="none" w:sz="0" w:space="0" w:color="000000"/>
                <w:left w:val="none" w:sz="0" w:space="0" w:color="000000"/>
                <w:bottom w:val="none" w:sz="0" w:space="0" w:color="000000"/>
                <w:right w:val="none" w:sz="0" w:space="0" w:color="000000"/>
              </w:pBdr>
              <w:rPr>
                <w:rFonts w:eastAsia="DejaVu Sans" w:hAnsi="DejaVu Sans" w:cs="DejaVu Sans"/>
                <w:b/>
                <w:bCs/>
                <w:color w:val="000000"/>
                <w:sz w:val="12"/>
                <w:szCs w:val="12"/>
              </w:rPr>
            </w:pPr>
            <w:r w:rsidRPr="003245EA">
              <w:rPr>
                <w:rFonts w:eastAsia="DejaVu Sans" w:hAnsi="DejaVu Sans" w:cs="DejaVu Sans"/>
                <w:b/>
                <w:bCs/>
                <w:color w:val="000000"/>
                <w:sz w:val="12"/>
                <w:szCs w:val="12"/>
              </w:rPr>
              <w:t xml:space="preserve">Historic Portfolio Total Other Fuel Contribution to CPAS (kWh Equivalent </w:t>
            </w:r>
            <w:proofErr w:type="gramStart"/>
            <w:r w:rsidRPr="003245EA">
              <w:rPr>
                <w:rFonts w:eastAsia="DejaVu Sans" w:hAnsi="DejaVu Sans" w:cs="DejaVu Sans"/>
                <w:b/>
                <w:bCs/>
                <w:color w:val="000000"/>
                <w:sz w:val="12"/>
                <w:szCs w:val="12"/>
              </w:rPr>
              <w:t>Counted)</w:t>
            </w:r>
            <w:r w:rsidRPr="003245EA">
              <w:rPr>
                <w:rFonts w:eastAsia="DejaVu Sans" w:hAnsi="DejaVu Sans" w:cs="DejaVu Sans"/>
                <w:b/>
                <w:bCs/>
                <w:color w:val="000000"/>
                <w:sz w:val="12"/>
                <w:szCs w:val="12"/>
              </w:rPr>
              <w:t>‡</w:t>
            </w:r>
            <w:proofErr w:type="gramEnd"/>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8F3D1A"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531,006,187</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2808E1"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507,986,347</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E97216"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491,448,372</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CA8160"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436,523,272</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D1E903"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417,800,645</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E4E737"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397,137,524</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86FBA0"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293,905,493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701061"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270,207,140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311867"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199,789,089</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8205FB"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152,144,512</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2C2A81"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141,101,914</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6752CD"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135,477,125</w:t>
            </w:r>
          </w:p>
        </w:tc>
      </w:tr>
      <w:tr w:rsidR="003245EA" w14:paraId="07992575" w14:textId="77777777" w:rsidTr="003245EA">
        <w:tblPrEx>
          <w:jc w:val="left"/>
        </w:tblPrEx>
        <w:trPr>
          <w:gridAfter w:val="1"/>
          <w:wAfter w:w="13" w:type="dxa"/>
          <w:cantSplit/>
          <w:trHeight w:hRule="exact" w:val="216"/>
        </w:trPr>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CDE3E8" w14:textId="27ABE079" w:rsidR="003245EA" w:rsidRPr="003245EA" w:rsidRDefault="003245EA" w:rsidP="003245EA">
            <w:pPr>
              <w:pBdr>
                <w:top w:val="none" w:sz="0" w:space="0" w:color="000000"/>
                <w:left w:val="none" w:sz="0" w:space="0" w:color="000000"/>
                <w:bottom w:val="none" w:sz="0" w:space="0" w:color="000000"/>
                <w:right w:val="none" w:sz="0" w:space="0" w:color="000000"/>
              </w:pBdr>
              <w:rPr>
                <w:rFonts w:eastAsia="DejaVu Sans" w:hAnsi="DejaVu Sans" w:cs="DejaVu Sans"/>
                <w:b/>
                <w:bCs/>
                <w:color w:val="000000"/>
                <w:sz w:val="12"/>
                <w:szCs w:val="12"/>
              </w:rPr>
            </w:pPr>
            <w:r w:rsidRPr="003245EA">
              <w:rPr>
                <w:rFonts w:eastAsia="DejaVu Sans" w:hAnsi="DejaVu Sans" w:cs="DejaVu Sans"/>
                <w:b/>
                <w:bCs/>
                <w:color w:val="000000"/>
                <w:sz w:val="12"/>
                <w:szCs w:val="12"/>
              </w:rPr>
              <w:t xml:space="preserve">Portfolio Total Other Fuel CPAS (kWh </w:t>
            </w:r>
            <w:proofErr w:type="gramStart"/>
            <w:r w:rsidRPr="003245EA">
              <w:rPr>
                <w:rFonts w:eastAsia="DejaVu Sans" w:hAnsi="DejaVu Sans" w:cs="DejaVu Sans"/>
                <w:b/>
                <w:bCs/>
                <w:color w:val="000000"/>
                <w:sz w:val="12"/>
                <w:szCs w:val="12"/>
              </w:rPr>
              <w:t>Equivalent)</w:t>
            </w:r>
            <w:r w:rsidRPr="003245EA">
              <w:rPr>
                <w:rFonts w:eastAsia="DejaVu Sans" w:hAnsi="DejaVu Sans" w:cs="DejaVu Sans"/>
                <w:b/>
                <w:bCs/>
                <w:color w:val="000000"/>
                <w:sz w:val="12"/>
                <w:szCs w:val="12"/>
              </w:rPr>
              <w:t>§</w:t>
            </w:r>
            <w:proofErr w:type="gramEnd"/>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ACEE15"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685,940,542</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367B50"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661,648,104</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25842D"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643,923,591</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4CA391"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588,998,491</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2BB6D5"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570,224,084</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11FC51"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549,527,017</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09A1D8"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438,706,725</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929D08"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413,938,470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9F1347"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342,738,076</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B33653"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294,184,946</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37FC72"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283,142,348</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DC89A3"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271,061,901</w:t>
            </w:r>
          </w:p>
        </w:tc>
      </w:tr>
      <w:tr w:rsidR="003245EA" w14:paraId="05C08A7B" w14:textId="77777777" w:rsidTr="003245EA">
        <w:tblPrEx>
          <w:jc w:val="left"/>
        </w:tblPrEx>
        <w:trPr>
          <w:gridAfter w:val="1"/>
          <w:wAfter w:w="13" w:type="dxa"/>
          <w:cantSplit/>
          <w:trHeight w:hRule="exact" w:val="216"/>
        </w:trPr>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3EBAEB" w14:textId="390A1265" w:rsidR="003245EA" w:rsidRPr="003245EA" w:rsidRDefault="003245EA" w:rsidP="003245EA">
            <w:pPr>
              <w:pBdr>
                <w:top w:val="none" w:sz="0" w:space="0" w:color="000000"/>
                <w:left w:val="none" w:sz="0" w:space="0" w:color="000000"/>
                <w:bottom w:val="none" w:sz="0" w:space="0" w:color="000000"/>
                <w:right w:val="none" w:sz="0" w:space="0" w:color="000000"/>
              </w:pBdr>
              <w:rPr>
                <w:rFonts w:eastAsia="DejaVu Sans" w:hAnsi="DejaVu Sans" w:cs="DejaVu Sans"/>
                <w:b/>
                <w:bCs/>
                <w:color w:val="000000"/>
                <w:sz w:val="12"/>
                <w:szCs w:val="12"/>
              </w:rPr>
            </w:pPr>
            <w:r w:rsidRPr="003245EA">
              <w:rPr>
                <w:rFonts w:eastAsia="DejaVu Sans" w:hAnsi="DejaVu Sans" w:cs="DejaVu Sans"/>
                <w:b/>
                <w:bCs/>
                <w:color w:val="000000"/>
                <w:sz w:val="12"/>
                <w:szCs w:val="12"/>
              </w:rPr>
              <w:t>CY2023 Portfolio Incremental Expiring Other Fuel Savings (Therms)</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9592CE"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2D9C9E"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43,419</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DDFA39"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40,482</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D4FF40"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5120F8"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1,767</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6A95C5"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1,158</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0091F1"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258,897</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EB8930"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36,503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FAF0F1"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26,692</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FA4D14"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30,998</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6BD819"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4E1D23"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220,254</w:t>
            </w:r>
          </w:p>
        </w:tc>
      </w:tr>
      <w:tr w:rsidR="003245EA" w14:paraId="774B7625" w14:textId="77777777" w:rsidTr="003245EA">
        <w:tblPrEx>
          <w:jc w:val="left"/>
        </w:tblPrEx>
        <w:trPr>
          <w:gridAfter w:val="1"/>
          <w:wAfter w:w="13" w:type="dxa"/>
          <w:cantSplit/>
          <w:trHeight w:hRule="exact" w:val="216"/>
        </w:trPr>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8D3E17" w14:textId="3FFA5731" w:rsidR="003245EA" w:rsidRPr="003245EA" w:rsidRDefault="003245EA" w:rsidP="003245EA">
            <w:pPr>
              <w:pBdr>
                <w:top w:val="none" w:sz="0" w:space="0" w:color="000000"/>
                <w:left w:val="none" w:sz="0" w:space="0" w:color="000000"/>
                <w:bottom w:val="none" w:sz="0" w:space="0" w:color="000000"/>
                <w:right w:val="none" w:sz="0" w:space="0" w:color="000000"/>
              </w:pBdr>
              <w:rPr>
                <w:rFonts w:eastAsia="DejaVu Sans" w:hAnsi="DejaVu Sans" w:cs="DejaVu Sans"/>
                <w:b/>
                <w:bCs/>
                <w:color w:val="000000"/>
                <w:sz w:val="12"/>
                <w:szCs w:val="12"/>
              </w:rPr>
            </w:pPr>
            <w:r w:rsidRPr="003245EA">
              <w:rPr>
                <w:rFonts w:eastAsia="DejaVu Sans" w:hAnsi="DejaVu Sans" w:cs="DejaVu Sans"/>
                <w:b/>
                <w:bCs/>
                <w:color w:val="000000"/>
                <w:sz w:val="12"/>
                <w:szCs w:val="12"/>
              </w:rPr>
              <w:t xml:space="preserve">CY2023 Portfolio Incremental Expiring Other Fuel Savings (kWh </w:t>
            </w:r>
            <w:proofErr w:type="gramStart"/>
            <w:r w:rsidRPr="003245EA">
              <w:rPr>
                <w:rFonts w:eastAsia="DejaVu Sans" w:hAnsi="DejaVu Sans" w:cs="DejaVu Sans"/>
                <w:b/>
                <w:bCs/>
                <w:color w:val="000000"/>
                <w:sz w:val="12"/>
                <w:szCs w:val="12"/>
              </w:rPr>
              <w:t>Equivalent)|</w:t>
            </w:r>
            <w:proofErr w:type="gramEnd"/>
            <w:r w:rsidRPr="003245EA">
              <w:rPr>
                <w:rFonts w:eastAsia="DejaVu Sans" w:hAnsi="DejaVu Sans" w:cs="DejaVu Sans"/>
                <w:b/>
                <w:bCs/>
                <w:color w:val="000000"/>
                <w:sz w:val="12"/>
                <w:szCs w:val="12"/>
              </w:rPr>
              <w:t>|</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93D50B"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60D4EC"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1,272,599</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D537FB"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1,186,538</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D14E48"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B4FF8A"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51,780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BC33BC"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33,946</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19B500"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7,588,262</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4184A8"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1,069,902</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8B220F"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782,343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A66B32"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908,553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6B3D86"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2407C8"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6,455,659</w:t>
            </w:r>
          </w:p>
        </w:tc>
      </w:tr>
      <w:tr w:rsidR="003245EA" w14:paraId="670F69D4" w14:textId="77777777" w:rsidTr="003245EA">
        <w:tblPrEx>
          <w:jc w:val="left"/>
        </w:tblPrEx>
        <w:trPr>
          <w:gridAfter w:val="1"/>
          <w:wAfter w:w="13" w:type="dxa"/>
          <w:cantSplit/>
          <w:trHeight w:hRule="exact" w:val="254"/>
        </w:trPr>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005843" w14:textId="1DE8C7C1" w:rsidR="003245EA" w:rsidRPr="003245EA" w:rsidRDefault="003245EA" w:rsidP="003245EA">
            <w:pPr>
              <w:pBdr>
                <w:top w:val="none" w:sz="0" w:space="0" w:color="000000"/>
                <w:left w:val="none" w:sz="0" w:space="0" w:color="000000"/>
                <w:bottom w:val="none" w:sz="0" w:space="0" w:color="000000"/>
                <w:right w:val="none" w:sz="0" w:space="0" w:color="000000"/>
              </w:pBdr>
              <w:rPr>
                <w:rFonts w:eastAsia="DejaVu Sans" w:hAnsi="DejaVu Sans" w:cs="DejaVu Sans"/>
                <w:b/>
                <w:bCs/>
                <w:color w:val="000000"/>
                <w:sz w:val="12"/>
                <w:szCs w:val="12"/>
              </w:rPr>
            </w:pPr>
            <w:r w:rsidRPr="003245EA">
              <w:rPr>
                <w:rFonts w:eastAsia="DejaVu Sans" w:hAnsi="DejaVu Sans" w:cs="DejaVu Sans"/>
                <w:b/>
                <w:bCs/>
                <w:color w:val="000000"/>
                <w:sz w:val="12"/>
                <w:szCs w:val="12"/>
              </w:rPr>
              <w:t>Historic Portfolio Incremental Expiring Other Fuel Savings (kWh Equivalent Counted)</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46CEB2"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2,396,794</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7439A9"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13,944,822</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D4EEAC"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16,543,226</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D51401"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54,830,949</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6D23D6"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18,272,508</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04886F"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3,760,456</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F2D870"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62,747,883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661534"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21,195,470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4867E6"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69,256,379</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C6ADB6"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47,639,575</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02D9B6"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1,550,961</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66F69A"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5,227,415</w:t>
            </w:r>
          </w:p>
        </w:tc>
      </w:tr>
      <w:tr w:rsidR="003245EA" w14:paraId="466673BE" w14:textId="77777777" w:rsidTr="003245EA">
        <w:tblPrEx>
          <w:jc w:val="left"/>
        </w:tblPrEx>
        <w:trPr>
          <w:gridAfter w:val="1"/>
          <w:wAfter w:w="13" w:type="dxa"/>
          <w:cantSplit/>
          <w:trHeight w:hRule="exact" w:val="216"/>
        </w:trPr>
        <w:tc>
          <w:tcPr>
            <w:tcW w:w="50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55BDBD5" w14:textId="6E75C6E9" w:rsidR="003245EA" w:rsidRPr="003245EA" w:rsidRDefault="003245EA" w:rsidP="003245EA">
            <w:pPr>
              <w:pBdr>
                <w:top w:val="none" w:sz="0" w:space="0" w:color="000000"/>
                <w:left w:val="none" w:sz="0" w:space="0" w:color="000000"/>
                <w:bottom w:val="none" w:sz="0" w:space="0" w:color="000000"/>
                <w:right w:val="none" w:sz="0" w:space="0" w:color="000000"/>
              </w:pBdr>
              <w:rPr>
                <w:rFonts w:eastAsia="DejaVu Sans" w:hAnsi="DejaVu Sans" w:cs="DejaVu Sans"/>
                <w:b/>
                <w:bCs/>
                <w:color w:val="000000"/>
                <w:sz w:val="12"/>
                <w:szCs w:val="12"/>
              </w:rPr>
            </w:pPr>
            <w:r w:rsidRPr="003245EA">
              <w:rPr>
                <w:rFonts w:eastAsia="DejaVu Sans" w:hAnsi="DejaVu Sans" w:cs="DejaVu Sans"/>
                <w:b/>
                <w:bCs/>
                <w:color w:val="000000"/>
                <w:sz w:val="12"/>
                <w:szCs w:val="12"/>
              </w:rPr>
              <w:t xml:space="preserve">Portfolio Total Incremental Expiring Other Fuel Savings (kWh </w:t>
            </w:r>
            <w:proofErr w:type="gramStart"/>
            <w:r w:rsidRPr="003245EA">
              <w:rPr>
                <w:rFonts w:eastAsia="DejaVu Sans" w:hAnsi="DejaVu Sans" w:cs="DejaVu Sans"/>
                <w:b/>
                <w:bCs/>
                <w:color w:val="000000"/>
                <w:sz w:val="12"/>
                <w:szCs w:val="12"/>
              </w:rPr>
              <w:t>Equivalent)#</w:t>
            </w:r>
            <w:proofErr w:type="gramEnd"/>
          </w:p>
        </w:tc>
        <w:tc>
          <w:tcPr>
            <w:tcW w:w="102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400D50D9"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2,396,794</w:t>
            </w: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9E35FD6"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15,217,421</w:t>
            </w: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02E067C4"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17,729,764</w:t>
            </w: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75F98791"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54,830,949</w:t>
            </w: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00D2BCD1"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18,324,288</w:t>
            </w: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FA26123"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3,794,402</w:t>
            </w: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037552F0"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70,336,144</w:t>
            </w: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46FB6A49"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22,265,372</w:t>
            </w: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6295158"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70,038,722</w:t>
            </w: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6A225E74"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48,548,128</w:t>
            </w: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438E7EE7"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1,550,961</w:t>
            </w:r>
          </w:p>
        </w:tc>
        <w:tc>
          <w:tcPr>
            <w:tcW w:w="102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4CA739EF"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11,683,073</w:t>
            </w:r>
          </w:p>
        </w:tc>
      </w:tr>
      <w:tr w:rsidR="008C10D1" w14:paraId="387EFA96" w14:textId="77777777" w:rsidTr="003245EA">
        <w:tblPrEx>
          <w:jc w:val="left"/>
        </w:tblPrEx>
        <w:trPr>
          <w:gridAfter w:val="1"/>
          <w:wAfter w:w="13" w:type="dxa"/>
          <w:cantSplit/>
          <w:trHeight w:hRule="exact" w:val="216"/>
        </w:trPr>
        <w:tc>
          <w:tcPr>
            <w:tcW w:w="50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629B00FC" w14:textId="77777777" w:rsidR="008C10D1" w:rsidRDefault="008C10D1">
            <w:pPr>
              <w:pBdr>
                <w:top w:val="none" w:sz="0" w:space="0" w:color="000000"/>
                <w:left w:val="none" w:sz="0" w:space="0" w:color="000000"/>
                <w:bottom w:val="none" w:sz="0" w:space="0" w:color="000000"/>
                <w:right w:val="none" w:sz="0" w:space="0" w:color="000000"/>
              </w:pBdr>
              <w:rPr>
                <w:rFonts w:eastAsia="DejaVu Sans" w:hAnsi="DejaVu Sans" w:cs="DejaVu Sans"/>
                <w:b/>
                <w:color w:val="000000"/>
                <w:sz w:val="12"/>
                <w:szCs w:val="12"/>
              </w:rPr>
            </w:pPr>
          </w:p>
        </w:tc>
        <w:tc>
          <w:tcPr>
            <w:tcW w:w="102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6F81A447" w14:textId="77777777" w:rsidR="008C10D1" w:rsidRDefault="008C10D1">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B8824BD" w14:textId="77777777" w:rsidR="008C10D1" w:rsidRDefault="008C10D1">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10F644B3" w14:textId="77777777" w:rsidR="008C10D1" w:rsidRDefault="008C10D1">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2B638EE" w14:textId="77777777" w:rsidR="008C10D1" w:rsidRDefault="008C10D1">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3B2DB41" w14:textId="77777777" w:rsidR="008C10D1" w:rsidRDefault="008C10D1">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6F920974" w14:textId="77777777" w:rsidR="008C10D1" w:rsidRDefault="008C10D1">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08193DC" w14:textId="77777777" w:rsidR="008C10D1" w:rsidRDefault="008C10D1">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16124E58" w14:textId="77777777" w:rsidR="008C10D1" w:rsidRDefault="008C10D1">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7543D44" w14:textId="77777777" w:rsidR="008C10D1" w:rsidRDefault="008C10D1">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5BF357D" w14:textId="77777777" w:rsidR="008C10D1" w:rsidRDefault="008C10D1">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373E9CF" w14:textId="77777777" w:rsidR="008C10D1" w:rsidRDefault="008C10D1">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102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0DD652B" w14:textId="77777777" w:rsidR="008C10D1" w:rsidRDefault="008C10D1">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r>
      <w:tr w:rsidR="006E623E" w14:paraId="4F142E13" w14:textId="77777777" w:rsidTr="003245EA">
        <w:tblPrEx>
          <w:jc w:val="left"/>
        </w:tblPrEx>
        <w:trPr>
          <w:gridAfter w:val="1"/>
          <w:wAfter w:w="13" w:type="dxa"/>
          <w:cantSplit/>
          <w:tblHeader/>
        </w:trPr>
        <w:tc>
          <w:tcPr>
            <w:tcW w:w="50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63732BC5"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Sector</w:t>
            </w:r>
          </w:p>
        </w:tc>
        <w:tc>
          <w:tcPr>
            <w:tcW w:w="102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5463060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2039</w:t>
            </w:r>
          </w:p>
        </w:tc>
        <w:tc>
          <w:tcPr>
            <w:tcW w:w="102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75EBE04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2040</w:t>
            </w:r>
          </w:p>
        </w:tc>
        <w:tc>
          <w:tcPr>
            <w:tcW w:w="102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7507456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2041</w:t>
            </w:r>
          </w:p>
        </w:tc>
        <w:tc>
          <w:tcPr>
            <w:tcW w:w="102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32FD686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2042</w:t>
            </w:r>
          </w:p>
        </w:tc>
        <w:tc>
          <w:tcPr>
            <w:tcW w:w="102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3E9A893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2043</w:t>
            </w:r>
          </w:p>
        </w:tc>
        <w:tc>
          <w:tcPr>
            <w:tcW w:w="102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498DCD8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2044</w:t>
            </w:r>
          </w:p>
        </w:tc>
        <w:tc>
          <w:tcPr>
            <w:tcW w:w="102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6011AA4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2045</w:t>
            </w:r>
          </w:p>
        </w:tc>
        <w:tc>
          <w:tcPr>
            <w:tcW w:w="102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20BD31A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2046</w:t>
            </w:r>
          </w:p>
        </w:tc>
        <w:tc>
          <w:tcPr>
            <w:tcW w:w="102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15272D7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2047</w:t>
            </w:r>
          </w:p>
        </w:tc>
        <w:tc>
          <w:tcPr>
            <w:tcW w:w="102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1B08C90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2048</w:t>
            </w:r>
          </w:p>
        </w:tc>
        <w:tc>
          <w:tcPr>
            <w:tcW w:w="102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3B143F3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2049</w:t>
            </w:r>
          </w:p>
        </w:tc>
        <w:tc>
          <w:tcPr>
            <w:tcW w:w="102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12C9497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2050</w:t>
            </w:r>
          </w:p>
        </w:tc>
      </w:tr>
      <w:tr w:rsidR="003245EA" w14:paraId="3648BF92" w14:textId="77777777" w:rsidTr="003245EA">
        <w:tblPrEx>
          <w:jc w:val="left"/>
        </w:tblPrEx>
        <w:trPr>
          <w:gridAfter w:val="1"/>
          <w:wAfter w:w="13" w:type="dxa"/>
          <w:cantSplit/>
          <w:trHeight w:hRule="exact" w:val="216"/>
        </w:trPr>
        <w:tc>
          <w:tcPr>
            <w:tcW w:w="50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38728E" w14:textId="0D819436" w:rsidR="003245EA" w:rsidRPr="003245EA" w:rsidRDefault="003245EA" w:rsidP="003245EA">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3245EA">
              <w:rPr>
                <w:rFonts w:eastAsia="DejaVu Sans" w:hAnsi="DejaVu Sans" w:cs="DejaVu Sans"/>
                <w:color w:val="000000"/>
                <w:sz w:val="12"/>
                <w:szCs w:val="12"/>
              </w:rPr>
              <w:t>Income Eligible Other Fuel</w:t>
            </w:r>
            <w:r>
              <w:rPr>
                <w:rFonts w:eastAsia="DejaVu Sans" w:hAnsi="DejaVu Sans" w:cs="DejaVu Sans"/>
                <w:color w:val="000000"/>
                <w:sz w:val="12"/>
                <w:szCs w:val="12"/>
              </w:rPr>
              <w:t xml:space="preserve"> </w:t>
            </w:r>
            <w:r w:rsidRPr="003245EA">
              <w:rPr>
                <w:rFonts w:eastAsia="DejaVu Sans" w:hAnsi="DejaVu Sans" w:cs="DejaVu Sans"/>
                <w:color w:val="000000"/>
                <w:sz w:val="12"/>
                <w:szCs w:val="12"/>
              </w:rPr>
              <w:t>Gas (Therms)</w:t>
            </w:r>
          </w:p>
        </w:tc>
        <w:tc>
          <w:tcPr>
            <w:tcW w:w="102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8FA1C2"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4,476,663</w:t>
            </w:r>
          </w:p>
        </w:tc>
        <w:tc>
          <w:tcPr>
            <w:tcW w:w="102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3D3FBA"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4,476,663</w:t>
            </w:r>
          </w:p>
        </w:tc>
        <w:tc>
          <w:tcPr>
            <w:tcW w:w="102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C2C1DF"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4,476,663</w:t>
            </w:r>
          </w:p>
        </w:tc>
        <w:tc>
          <w:tcPr>
            <w:tcW w:w="102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947927"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4,476,663</w:t>
            </w:r>
          </w:p>
        </w:tc>
        <w:tc>
          <w:tcPr>
            <w:tcW w:w="102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F8B1CC"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40,830</w:t>
            </w:r>
          </w:p>
        </w:tc>
        <w:tc>
          <w:tcPr>
            <w:tcW w:w="102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C9B6C7"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36,853</w:t>
            </w:r>
          </w:p>
        </w:tc>
        <w:tc>
          <w:tcPr>
            <w:tcW w:w="102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75B7B3"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36,853</w:t>
            </w:r>
          </w:p>
        </w:tc>
        <w:tc>
          <w:tcPr>
            <w:tcW w:w="102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152BD6"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36,853</w:t>
            </w:r>
          </w:p>
        </w:tc>
        <w:tc>
          <w:tcPr>
            <w:tcW w:w="102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3F9A78"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36,853</w:t>
            </w:r>
          </w:p>
        </w:tc>
        <w:tc>
          <w:tcPr>
            <w:tcW w:w="102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15AC63"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102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830DAE"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102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B0C37F"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3245EA" w14:paraId="6AE75DC2" w14:textId="77777777" w:rsidTr="003245EA">
        <w:tblPrEx>
          <w:jc w:val="left"/>
        </w:tblPrEx>
        <w:trPr>
          <w:gridAfter w:val="1"/>
          <w:wAfter w:w="13" w:type="dxa"/>
          <w:cantSplit/>
          <w:trHeight w:hRule="exact" w:val="216"/>
        </w:trPr>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EA151D" w14:textId="3F1F9CCE" w:rsidR="003245EA" w:rsidRPr="003245EA" w:rsidRDefault="003245EA" w:rsidP="003245EA">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3245EA">
              <w:rPr>
                <w:rFonts w:eastAsia="DejaVu Sans" w:hAnsi="DejaVu Sans" w:cs="DejaVu Sans"/>
                <w:color w:val="000000"/>
                <w:sz w:val="12"/>
                <w:szCs w:val="12"/>
              </w:rPr>
              <w:t>Income Eligible Other Fuel</w:t>
            </w:r>
            <w:r>
              <w:rPr>
                <w:rFonts w:eastAsia="DejaVu Sans" w:hAnsi="DejaVu Sans" w:cs="DejaVu Sans"/>
                <w:color w:val="000000"/>
                <w:sz w:val="12"/>
                <w:szCs w:val="12"/>
              </w:rPr>
              <w:t xml:space="preserve"> </w:t>
            </w:r>
            <w:r w:rsidRPr="003245EA">
              <w:rPr>
                <w:rFonts w:eastAsia="DejaVu Sans" w:hAnsi="DejaVu Sans" w:cs="DejaVu Sans"/>
                <w:color w:val="000000"/>
                <w:sz w:val="12"/>
                <w:szCs w:val="12"/>
              </w:rPr>
              <w:t xml:space="preserve">Gas (kWh </w:t>
            </w:r>
            <w:proofErr w:type="gramStart"/>
            <w:r w:rsidRPr="003245EA">
              <w:rPr>
                <w:rFonts w:eastAsia="DejaVu Sans" w:hAnsi="DejaVu Sans" w:cs="DejaVu Sans"/>
                <w:color w:val="000000"/>
                <w:sz w:val="12"/>
                <w:szCs w:val="12"/>
              </w:rPr>
              <w:t>Equivalent)</w:t>
            </w:r>
            <w:r w:rsidRPr="003245EA">
              <w:rPr>
                <w:rFonts w:eastAsia="DejaVu Sans" w:hAnsi="DejaVu Sans" w:cs="DejaVu Sans"/>
                <w:color w:val="000000"/>
                <w:sz w:val="12"/>
                <w:szCs w:val="12"/>
              </w:rPr>
              <w:t>†</w:t>
            </w:r>
            <w:proofErr w:type="gramEnd"/>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38C18A"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131,210,993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65BA55"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131,210,993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A9F146"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131,210,993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99CC38"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131,210,993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3C4641"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1,196,713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5FF126"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1,080,159</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B307DC"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1,080,159</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416096"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1,080,159</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230FEB"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1,080,159</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267167"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D95DC0"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EE66B8"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3245EA" w14:paraId="5B7BE5E7" w14:textId="77777777" w:rsidTr="003245EA">
        <w:tblPrEx>
          <w:jc w:val="left"/>
        </w:tblPrEx>
        <w:trPr>
          <w:gridAfter w:val="1"/>
          <w:wAfter w:w="13" w:type="dxa"/>
          <w:cantSplit/>
          <w:trHeight w:hRule="exact" w:val="216"/>
        </w:trPr>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04CF2A" w14:textId="050F94A0" w:rsidR="003245EA" w:rsidRPr="003245EA" w:rsidRDefault="003245EA" w:rsidP="003245EA">
            <w:pPr>
              <w:pBdr>
                <w:top w:val="none" w:sz="0" w:space="0" w:color="000000"/>
                <w:left w:val="none" w:sz="0" w:space="0" w:color="000000"/>
                <w:bottom w:val="none" w:sz="0" w:space="0" w:color="000000"/>
                <w:right w:val="none" w:sz="0" w:space="0" w:color="000000"/>
              </w:pBdr>
              <w:rPr>
                <w:rFonts w:eastAsia="DejaVu Sans" w:hAnsi="DejaVu Sans" w:cs="DejaVu Sans"/>
                <w:b/>
                <w:bCs/>
                <w:color w:val="000000"/>
                <w:sz w:val="12"/>
                <w:szCs w:val="12"/>
              </w:rPr>
            </w:pPr>
            <w:r w:rsidRPr="003245EA">
              <w:rPr>
                <w:rFonts w:eastAsia="DejaVu Sans" w:hAnsi="DejaVu Sans" w:cs="DejaVu Sans"/>
                <w:b/>
                <w:bCs/>
                <w:color w:val="000000"/>
                <w:sz w:val="12"/>
                <w:szCs w:val="12"/>
              </w:rPr>
              <w:t>CY2023 Portfolio Total Other Fuel Contribution to CPAS (Therms)</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8C697B"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4,476,663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B76AC1"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4,476,663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872424"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4,476,663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822B20"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4,476,663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BD77B7"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40,830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A68285"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36,853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E9F665"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36,853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9E3E81"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36,853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D0D572"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36,853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99568C"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9A146C"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0E4BB9"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r>
      <w:tr w:rsidR="003245EA" w14:paraId="28591DF1" w14:textId="77777777" w:rsidTr="003245EA">
        <w:tblPrEx>
          <w:jc w:val="left"/>
        </w:tblPrEx>
        <w:trPr>
          <w:gridAfter w:val="1"/>
          <w:wAfter w:w="13" w:type="dxa"/>
          <w:cantSplit/>
          <w:trHeight w:hRule="exact" w:val="216"/>
        </w:trPr>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2FA5C3" w14:textId="4C56AD21" w:rsidR="003245EA" w:rsidRPr="003245EA" w:rsidRDefault="003245EA" w:rsidP="003245EA">
            <w:pPr>
              <w:pBdr>
                <w:top w:val="none" w:sz="0" w:space="0" w:color="000000"/>
                <w:left w:val="none" w:sz="0" w:space="0" w:color="000000"/>
                <w:bottom w:val="none" w:sz="0" w:space="0" w:color="000000"/>
                <w:right w:val="none" w:sz="0" w:space="0" w:color="000000"/>
              </w:pBdr>
              <w:rPr>
                <w:rFonts w:eastAsia="DejaVu Sans" w:hAnsi="DejaVu Sans" w:cs="DejaVu Sans"/>
                <w:b/>
                <w:bCs/>
                <w:color w:val="000000"/>
                <w:sz w:val="12"/>
                <w:szCs w:val="12"/>
              </w:rPr>
            </w:pPr>
            <w:r w:rsidRPr="003245EA">
              <w:rPr>
                <w:rFonts w:eastAsia="DejaVu Sans" w:hAnsi="DejaVu Sans" w:cs="DejaVu Sans"/>
                <w:b/>
                <w:bCs/>
                <w:color w:val="000000"/>
                <w:sz w:val="12"/>
                <w:szCs w:val="12"/>
              </w:rPr>
              <w:t>CY2023 Portfolio Total Other Fuel Contribution to CPAS (kWh Equivalent)</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F6F153"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131,210,993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94BB91"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131,210,993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EC8F47"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131,210,993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417C52"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131,210,993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4B3459"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1,196,713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241D03"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1,080,159</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79DE66"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1,080,159</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55AE85"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1,080,159</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14F863"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1,080,159</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89C02A"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9DC8B3"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2952C6"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r>
      <w:tr w:rsidR="003245EA" w14:paraId="0C5843ED" w14:textId="77777777" w:rsidTr="003245EA">
        <w:tblPrEx>
          <w:jc w:val="left"/>
        </w:tblPrEx>
        <w:trPr>
          <w:gridAfter w:val="1"/>
          <w:wAfter w:w="13" w:type="dxa"/>
          <w:cantSplit/>
          <w:trHeight w:hRule="exact" w:val="216"/>
        </w:trPr>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DE803D" w14:textId="159A8A0B" w:rsidR="003245EA" w:rsidRPr="003245EA" w:rsidRDefault="003245EA" w:rsidP="003245EA">
            <w:pPr>
              <w:pBdr>
                <w:top w:val="none" w:sz="0" w:space="0" w:color="000000"/>
                <w:left w:val="none" w:sz="0" w:space="0" w:color="000000"/>
                <w:bottom w:val="none" w:sz="0" w:space="0" w:color="000000"/>
                <w:right w:val="none" w:sz="0" w:space="0" w:color="000000"/>
              </w:pBdr>
              <w:rPr>
                <w:rFonts w:eastAsia="DejaVu Sans" w:hAnsi="DejaVu Sans" w:cs="DejaVu Sans"/>
                <w:b/>
                <w:bCs/>
                <w:color w:val="000000"/>
                <w:sz w:val="12"/>
                <w:szCs w:val="12"/>
              </w:rPr>
            </w:pPr>
            <w:r w:rsidRPr="003245EA">
              <w:rPr>
                <w:rFonts w:eastAsia="DejaVu Sans" w:hAnsi="DejaVu Sans" w:cs="DejaVu Sans"/>
                <w:b/>
                <w:bCs/>
                <w:color w:val="000000"/>
                <w:sz w:val="12"/>
                <w:szCs w:val="12"/>
              </w:rPr>
              <w:t xml:space="preserve">Historic Portfolio Total Other Fuel Contribution to CPAS (kWh Equivalent </w:t>
            </w:r>
            <w:proofErr w:type="gramStart"/>
            <w:r w:rsidRPr="003245EA">
              <w:rPr>
                <w:rFonts w:eastAsia="DejaVu Sans" w:hAnsi="DejaVu Sans" w:cs="DejaVu Sans"/>
                <w:b/>
                <w:bCs/>
                <w:color w:val="000000"/>
                <w:sz w:val="12"/>
                <w:szCs w:val="12"/>
              </w:rPr>
              <w:t>Counted)</w:t>
            </w:r>
            <w:r w:rsidRPr="003245EA">
              <w:rPr>
                <w:rFonts w:eastAsia="DejaVu Sans" w:hAnsi="DejaVu Sans" w:cs="DejaVu Sans"/>
                <w:b/>
                <w:bCs/>
                <w:color w:val="000000"/>
                <w:sz w:val="12"/>
                <w:szCs w:val="12"/>
              </w:rPr>
              <w:t>‡</w:t>
            </w:r>
            <w:proofErr w:type="gramEnd"/>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EA8E42"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121,635,775</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605B9C"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111,214,385</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A73D26"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72,982,288</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E1AD99"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16,830,180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CDBBC5"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10,414,490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A951B4"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7,403,954</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B037C2"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4,489,652</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5817B8"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205,045</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92CCA2"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C10DB7"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37D510"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F58766"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r>
      <w:tr w:rsidR="003245EA" w14:paraId="62648FDA" w14:textId="77777777" w:rsidTr="003245EA">
        <w:tblPrEx>
          <w:jc w:val="left"/>
        </w:tblPrEx>
        <w:trPr>
          <w:gridAfter w:val="1"/>
          <w:wAfter w:w="13" w:type="dxa"/>
          <w:cantSplit/>
          <w:trHeight w:hRule="exact" w:val="216"/>
        </w:trPr>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3295D8" w14:textId="175BA4C2" w:rsidR="003245EA" w:rsidRPr="003245EA" w:rsidRDefault="003245EA" w:rsidP="003245EA">
            <w:pPr>
              <w:pBdr>
                <w:top w:val="none" w:sz="0" w:space="0" w:color="000000"/>
                <w:left w:val="none" w:sz="0" w:space="0" w:color="000000"/>
                <w:bottom w:val="none" w:sz="0" w:space="0" w:color="000000"/>
                <w:right w:val="none" w:sz="0" w:space="0" w:color="000000"/>
              </w:pBdr>
              <w:rPr>
                <w:rFonts w:eastAsia="DejaVu Sans" w:hAnsi="DejaVu Sans" w:cs="DejaVu Sans"/>
                <w:b/>
                <w:bCs/>
                <w:color w:val="000000"/>
                <w:sz w:val="12"/>
                <w:szCs w:val="12"/>
              </w:rPr>
            </w:pPr>
            <w:r w:rsidRPr="003245EA">
              <w:rPr>
                <w:rFonts w:eastAsia="DejaVu Sans" w:hAnsi="DejaVu Sans" w:cs="DejaVu Sans"/>
                <w:b/>
                <w:bCs/>
                <w:color w:val="000000"/>
                <w:sz w:val="12"/>
                <w:szCs w:val="12"/>
              </w:rPr>
              <w:t xml:space="preserve">Portfolio Total Other Fuel CPAS (kWh </w:t>
            </w:r>
            <w:proofErr w:type="gramStart"/>
            <w:r w:rsidRPr="003245EA">
              <w:rPr>
                <w:rFonts w:eastAsia="DejaVu Sans" w:hAnsi="DejaVu Sans" w:cs="DejaVu Sans"/>
                <w:b/>
                <w:bCs/>
                <w:color w:val="000000"/>
                <w:sz w:val="12"/>
                <w:szCs w:val="12"/>
              </w:rPr>
              <w:t>Equivalent)</w:t>
            </w:r>
            <w:r w:rsidRPr="003245EA">
              <w:rPr>
                <w:rFonts w:eastAsia="DejaVu Sans" w:hAnsi="DejaVu Sans" w:cs="DejaVu Sans"/>
                <w:b/>
                <w:bCs/>
                <w:color w:val="000000"/>
                <w:sz w:val="12"/>
                <w:szCs w:val="12"/>
              </w:rPr>
              <w:t>§</w:t>
            </w:r>
            <w:proofErr w:type="gramEnd"/>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AB4287"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252,846,768</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2424AF"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242,425,378</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A04049"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204,193,281</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CF343F"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148,041,173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1414F4"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11,611,203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7493BA"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8,484,113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544487"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5,569,811</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D5AF8F"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1,285,204</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BCC37D"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1,080,159</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A45147"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CED37B"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93E27C"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r>
      <w:tr w:rsidR="003245EA" w14:paraId="0D296492" w14:textId="77777777" w:rsidTr="003245EA">
        <w:tblPrEx>
          <w:jc w:val="left"/>
        </w:tblPrEx>
        <w:trPr>
          <w:gridAfter w:val="1"/>
          <w:wAfter w:w="13" w:type="dxa"/>
          <w:cantSplit/>
          <w:trHeight w:hRule="exact" w:val="216"/>
        </w:trPr>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EF921C" w14:textId="08A38BCE" w:rsidR="003245EA" w:rsidRPr="003245EA" w:rsidRDefault="003245EA" w:rsidP="003245EA">
            <w:pPr>
              <w:pBdr>
                <w:top w:val="none" w:sz="0" w:space="0" w:color="000000"/>
                <w:left w:val="none" w:sz="0" w:space="0" w:color="000000"/>
                <w:bottom w:val="none" w:sz="0" w:space="0" w:color="000000"/>
                <w:right w:val="none" w:sz="0" w:space="0" w:color="000000"/>
              </w:pBdr>
              <w:rPr>
                <w:rFonts w:eastAsia="DejaVu Sans" w:hAnsi="DejaVu Sans" w:cs="DejaVu Sans"/>
                <w:b/>
                <w:bCs/>
                <w:color w:val="000000"/>
                <w:sz w:val="12"/>
                <w:szCs w:val="12"/>
              </w:rPr>
            </w:pPr>
            <w:r w:rsidRPr="003245EA">
              <w:rPr>
                <w:rFonts w:eastAsia="DejaVu Sans" w:hAnsi="DejaVu Sans" w:cs="DejaVu Sans"/>
                <w:b/>
                <w:bCs/>
                <w:color w:val="000000"/>
                <w:sz w:val="12"/>
                <w:szCs w:val="12"/>
              </w:rPr>
              <w:t>CY2023 Portfolio Incremental Expiring Other Fuel Savings (Therms)</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C515EF"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149,225</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E762E3"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C9A26A"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689167"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9EEE8B"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4,435,833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3200F7"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3,977</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5C05F5"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5D5627"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BF0151"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A25086"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36,853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F80530"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EBDA7A"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r>
      <w:tr w:rsidR="003245EA" w14:paraId="16528042" w14:textId="77777777" w:rsidTr="003245EA">
        <w:tblPrEx>
          <w:jc w:val="left"/>
        </w:tblPrEx>
        <w:trPr>
          <w:gridAfter w:val="1"/>
          <w:wAfter w:w="13" w:type="dxa"/>
          <w:cantSplit/>
          <w:trHeight w:hRule="exact" w:val="216"/>
        </w:trPr>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03FE3F" w14:textId="2F157F6A" w:rsidR="003245EA" w:rsidRPr="003245EA" w:rsidRDefault="003245EA" w:rsidP="003245EA">
            <w:pPr>
              <w:pBdr>
                <w:top w:val="none" w:sz="0" w:space="0" w:color="000000"/>
                <w:left w:val="none" w:sz="0" w:space="0" w:color="000000"/>
                <w:bottom w:val="none" w:sz="0" w:space="0" w:color="000000"/>
                <w:right w:val="none" w:sz="0" w:space="0" w:color="000000"/>
              </w:pBdr>
              <w:rPr>
                <w:rFonts w:eastAsia="DejaVu Sans" w:hAnsi="DejaVu Sans" w:cs="DejaVu Sans"/>
                <w:b/>
                <w:bCs/>
                <w:color w:val="000000"/>
                <w:sz w:val="12"/>
                <w:szCs w:val="12"/>
              </w:rPr>
            </w:pPr>
            <w:r w:rsidRPr="003245EA">
              <w:rPr>
                <w:rFonts w:eastAsia="DejaVu Sans" w:hAnsi="DejaVu Sans" w:cs="DejaVu Sans"/>
                <w:b/>
                <w:bCs/>
                <w:color w:val="000000"/>
                <w:sz w:val="12"/>
                <w:szCs w:val="12"/>
              </w:rPr>
              <w:t xml:space="preserve">CY2023 Portfolio Incremental Expiring Other Fuel Savings (kWh </w:t>
            </w:r>
            <w:proofErr w:type="gramStart"/>
            <w:r w:rsidRPr="003245EA">
              <w:rPr>
                <w:rFonts w:eastAsia="DejaVu Sans" w:hAnsi="DejaVu Sans" w:cs="DejaVu Sans"/>
                <w:b/>
                <w:bCs/>
                <w:color w:val="000000"/>
                <w:sz w:val="12"/>
                <w:szCs w:val="12"/>
              </w:rPr>
              <w:t>Equivalent)|</w:t>
            </w:r>
            <w:proofErr w:type="gramEnd"/>
            <w:r w:rsidRPr="003245EA">
              <w:rPr>
                <w:rFonts w:eastAsia="DejaVu Sans" w:hAnsi="DejaVu Sans" w:cs="DejaVu Sans"/>
                <w:b/>
                <w:bCs/>
                <w:color w:val="000000"/>
                <w:sz w:val="12"/>
                <w:szCs w:val="12"/>
              </w:rPr>
              <w:t>|</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3D7C1F"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4,373,783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CF84CE"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26C0FC"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C6379F"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50B1D1"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130,014,280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C27DDC"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116,554</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634015"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9E3355"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240537"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E8F7CE"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1,080,159</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777818"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471DE3"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r>
      <w:tr w:rsidR="003245EA" w14:paraId="6C02604A" w14:textId="77777777" w:rsidTr="003245EA">
        <w:tblPrEx>
          <w:jc w:val="left"/>
        </w:tblPrEx>
        <w:trPr>
          <w:gridAfter w:val="1"/>
          <w:wAfter w:w="13" w:type="dxa"/>
          <w:cantSplit/>
          <w:trHeight w:hRule="exact" w:val="317"/>
        </w:trPr>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0F21F0" w14:textId="4CFFAE91" w:rsidR="003245EA" w:rsidRPr="003245EA" w:rsidRDefault="003245EA" w:rsidP="003245EA">
            <w:pPr>
              <w:pBdr>
                <w:top w:val="none" w:sz="0" w:space="0" w:color="000000"/>
                <w:left w:val="none" w:sz="0" w:space="0" w:color="000000"/>
                <w:bottom w:val="none" w:sz="0" w:space="0" w:color="000000"/>
                <w:right w:val="none" w:sz="0" w:space="0" w:color="000000"/>
              </w:pBdr>
              <w:rPr>
                <w:rFonts w:eastAsia="DejaVu Sans" w:hAnsi="DejaVu Sans" w:cs="DejaVu Sans"/>
                <w:b/>
                <w:bCs/>
                <w:color w:val="000000"/>
                <w:sz w:val="12"/>
                <w:szCs w:val="12"/>
              </w:rPr>
            </w:pPr>
            <w:r w:rsidRPr="003245EA">
              <w:rPr>
                <w:rFonts w:eastAsia="DejaVu Sans" w:hAnsi="DejaVu Sans" w:cs="DejaVu Sans"/>
                <w:b/>
                <w:bCs/>
                <w:color w:val="000000"/>
                <w:sz w:val="12"/>
                <w:szCs w:val="12"/>
              </w:rPr>
              <w:t>Historic Portfolio Incremental Expiring Other Fuel Savings (kWh Equivalent Counted)</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95FCB5"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13,841,350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0C83CC"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10,421,390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28ED00"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38,043,981</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18BBD8"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258,351</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EB12B4"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6,330,146</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39626F"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2,981,502</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823928"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2,914,303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D77EB0"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4,284,607</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23E088"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699CE5"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B4CEB7"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6B0DEE"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r>
      <w:tr w:rsidR="003245EA" w14:paraId="59BE639F" w14:textId="77777777" w:rsidTr="003245EA">
        <w:tblPrEx>
          <w:jc w:val="left"/>
        </w:tblPrEx>
        <w:trPr>
          <w:gridAfter w:val="1"/>
          <w:wAfter w:w="13" w:type="dxa"/>
          <w:cantSplit/>
          <w:trHeight w:hRule="exact" w:val="216"/>
        </w:trPr>
        <w:tc>
          <w:tcPr>
            <w:tcW w:w="50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234E866" w14:textId="25E8F894" w:rsidR="003245EA" w:rsidRPr="003245EA" w:rsidRDefault="003245EA" w:rsidP="003245EA">
            <w:pPr>
              <w:pBdr>
                <w:top w:val="none" w:sz="0" w:space="0" w:color="000000"/>
                <w:left w:val="none" w:sz="0" w:space="0" w:color="000000"/>
                <w:bottom w:val="none" w:sz="0" w:space="0" w:color="000000"/>
                <w:right w:val="none" w:sz="0" w:space="0" w:color="000000"/>
              </w:pBdr>
              <w:rPr>
                <w:rFonts w:eastAsia="DejaVu Sans" w:hAnsi="DejaVu Sans" w:cs="DejaVu Sans"/>
                <w:b/>
                <w:bCs/>
                <w:color w:val="000000"/>
                <w:sz w:val="12"/>
                <w:szCs w:val="12"/>
              </w:rPr>
            </w:pPr>
            <w:r w:rsidRPr="003245EA">
              <w:rPr>
                <w:rFonts w:eastAsia="DejaVu Sans" w:hAnsi="DejaVu Sans" w:cs="DejaVu Sans"/>
                <w:b/>
                <w:bCs/>
                <w:color w:val="000000"/>
                <w:sz w:val="12"/>
                <w:szCs w:val="12"/>
              </w:rPr>
              <w:t xml:space="preserve">Portfolio Total Incremental Expiring Other Fuel Savings (kWh </w:t>
            </w:r>
            <w:proofErr w:type="gramStart"/>
            <w:r w:rsidRPr="003245EA">
              <w:rPr>
                <w:rFonts w:eastAsia="DejaVu Sans" w:hAnsi="DejaVu Sans" w:cs="DejaVu Sans"/>
                <w:b/>
                <w:bCs/>
                <w:color w:val="000000"/>
                <w:sz w:val="12"/>
                <w:szCs w:val="12"/>
              </w:rPr>
              <w:t>Equivalent)#</w:t>
            </w:r>
            <w:proofErr w:type="gramEnd"/>
          </w:p>
        </w:tc>
        <w:tc>
          <w:tcPr>
            <w:tcW w:w="102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2C47217"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18,215,133</w:t>
            </w: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5599873"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10,421,390</w:t>
            </w: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493A412E"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38,043,981</w:t>
            </w: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AE34D89"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258,351</w:t>
            </w: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D227A14"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136,344,426</w:t>
            </w: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0EB22E08"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3,098,056</w:t>
            </w: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649C976F"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2,914,303</w:t>
            </w: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666A75CF"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4,284,607</w:t>
            </w: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1D36630A"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4A822C22"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1,080,159</w:t>
            </w: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7EE3E259"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076F73E9" w14:textId="77777777" w:rsidR="003245EA" w:rsidRDefault="003245EA" w:rsidP="003245EA">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r>
    </w:tbl>
    <w:p w14:paraId="7800AA84" w14:textId="62A9C794" w:rsidR="006E623E" w:rsidRDefault="00387DA3">
      <w:pPr>
        <w:pStyle w:val="TableFigureNote"/>
      </w:pPr>
      <w:r>
        <w:br/>
        <w:t>* Lifetime savings are the sum of CPAS savings through the EUL.</w:t>
      </w:r>
      <w:r>
        <w:br/>
        <w:t>† kWh equivalent savings are calculated by multiplying therm savings by 29.31.</w:t>
      </w:r>
      <w:r>
        <w:br/>
      </w:r>
      <w:r>
        <w:br/>
      </w:r>
      <w:r>
        <w:br/>
      </w:r>
      <w:r w:rsidR="00FC3D97">
        <w:t>‡</w:t>
      </w:r>
      <w:r>
        <w:t>Historic savings go back to CY2018.</w:t>
      </w:r>
      <w:r>
        <w:br/>
      </w:r>
      <w:r w:rsidR="00FC3D97" w:rsidRPr="00FC3D97">
        <w:t>§</w:t>
      </w:r>
      <w:r>
        <w:t xml:space="preserve"> Portfolio Total </w:t>
      </w:r>
      <w:r w:rsidR="00FC3D97">
        <w:t>Other Fuel</w:t>
      </w:r>
      <w:r>
        <w:t xml:space="preserve"> CPAS (kWh Equivalent) is the sum of CY2023 equivalent kWh CPAS and historic equivalent kWh CPAS.</w:t>
      </w:r>
      <w:r>
        <w:br/>
      </w:r>
      <w:r w:rsidR="00FC3D97" w:rsidRPr="00FC3D97">
        <w:t xml:space="preserve">|| </w:t>
      </w:r>
      <w:r>
        <w:t>Incremental expiring savings are equal to CPAS Yn-1 - CPAS Yn.</w:t>
      </w:r>
      <w:r>
        <w:br/>
        <w:t xml:space="preserve"># Portfolio Total Incremental Expiring </w:t>
      </w:r>
      <w:r w:rsidR="003245EA">
        <w:t>Other Fuel</w:t>
      </w:r>
      <w:r>
        <w:t xml:space="preserve"> Savings (kWh Equivalent) is the sum of CY2023 portfolio incremental equivalent kWh counted and historic portfolio incremental expiring equivalent kWh savings counted.</w:t>
      </w:r>
      <w:r>
        <w:br/>
      </w:r>
      <w:r>
        <w:rPr>
          <w:i/>
          <w:iCs/>
        </w:rPr>
        <w:t>Source: Evaluation team analysis</w:t>
      </w:r>
      <w:r>
        <w:br/>
      </w:r>
    </w:p>
    <w:p w14:paraId="4C9A8F66" w14:textId="77777777" w:rsidR="006E623E" w:rsidRDefault="00387DA3">
      <w:r>
        <w:br w:type="page"/>
      </w:r>
    </w:p>
    <w:p w14:paraId="607C2939" w14:textId="6C5571BE" w:rsidR="006E623E" w:rsidRDefault="00387DA3">
      <w:pPr>
        <w:pStyle w:val="BodyText"/>
      </w:pPr>
      <w:r>
        <w:lastRenderedPageBreak/>
        <w:t xml:space="preserve">Below is the list of programs and measures with other fuel savings which were counted towards ComEd CPAS goal. </w:t>
      </w:r>
    </w:p>
    <w:p w14:paraId="16466280" w14:textId="05756F18" w:rsidR="006E623E" w:rsidRDefault="005D151C">
      <w:pPr>
        <w:pStyle w:val="Caption"/>
      </w:pPr>
      <w:bookmarkStart w:id="46" w:name="_Toc161855805"/>
      <w:bookmarkStart w:id="47" w:name="_Toc161950460"/>
      <w:r>
        <w:t xml:space="preserve">Table </w:t>
      </w:r>
      <w:r>
        <w:fldChar w:fldCharType="begin"/>
      </w:r>
      <w:r>
        <w:instrText xml:space="preserve"> STYLEREF 1 \s </w:instrText>
      </w:r>
      <w:r>
        <w:fldChar w:fldCharType="separate"/>
      </w:r>
      <w:r w:rsidR="00D82C3D">
        <w:rPr>
          <w:noProof/>
        </w:rPr>
        <w:t>2</w:t>
      </w:r>
      <w:r>
        <w:fldChar w:fldCharType="end"/>
      </w:r>
      <w:r>
        <w:noBreakHyphen/>
      </w:r>
      <w:r>
        <w:fldChar w:fldCharType="begin"/>
      </w:r>
      <w:r>
        <w:instrText xml:space="preserve"> SEQ Table \* ARABIC \s 1 </w:instrText>
      </w:r>
      <w:r>
        <w:fldChar w:fldCharType="separate"/>
      </w:r>
      <w:r w:rsidR="00D82C3D">
        <w:rPr>
          <w:noProof/>
        </w:rPr>
        <w:t>6</w:t>
      </w:r>
      <w:r>
        <w:fldChar w:fldCharType="end"/>
      </w:r>
      <w:r w:rsidR="00387DA3">
        <w:t>: Measure List and Savings from Other Fuel Counting Toward ComEd Goal</w:t>
      </w:r>
      <w:bookmarkEnd w:id="46"/>
      <w:bookmarkEnd w:id="47"/>
    </w:p>
    <w:tbl>
      <w:tblPr>
        <w:tblW w:w="5000" w:type="pct"/>
        <w:jc w:val="center"/>
        <w:tblLook w:val="0420" w:firstRow="1" w:lastRow="0" w:firstColumn="0" w:lastColumn="0" w:noHBand="0" w:noVBand="1"/>
      </w:tblPr>
      <w:tblGrid>
        <w:gridCol w:w="1693"/>
        <w:gridCol w:w="1693"/>
        <w:gridCol w:w="1355"/>
        <w:gridCol w:w="1355"/>
        <w:gridCol w:w="1355"/>
        <w:gridCol w:w="1016"/>
        <w:gridCol w:w="8813"/>
      </w:tblGrid>
      <w:tr w:rsidR="006E623E" w14:paraId="74D01025" w14:textId="77777777" w:rsidTr="006C3781">
        <w:trPr>
          <w:cantSplit/>
          <w:tblHeader/>
          <w:jc w:val="center"/>
        </w:trPr>
        <w:tc>
          <w:tcPr>
            <w:tcW w:w="490"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53D8678"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Sector</w:t>
            </w:r>
          </w:p>
        </w:tc>
        <w:tc>
          <w:tcPr>
            <w:tcW w:w="490"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45C6563"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Program</w:t>
            </w:r>
          </w:p>
        </w:tc>
        <w:tc>
          <w:tcPr>
            <w:tcW w:w="392"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7AA5ED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Verified Gross Savings (Therms)</w:t>
            </w:r>
          </w:p>
        </w:tc>
        <w:tc>
          <w:tcPr>
            <w:tcW w:w="392"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E05D3D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Verified Gross Savings (kWh Equivalent)</w:t>
            </w:r>
          </w:p>
        </w:tc>
        <w:tc>
          <w:tcPr>
            <w:tcW w:w="392"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09DE37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Verified Net Savings (Therms)</w:t>
            </w:r>
          </w:p>
        </w:tc>
        <w:tc>
          <w:tcPr>
            <w:tcW w:w="294"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42BEA5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Verified Net Savings (kWh Equivalent)</w:t>
            </w:r>
          </w:p>
        </w:tc>
        <w:tc>
          <w:tcPr>
            <w:tcW w:w="2549"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3CA594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Counted Measures (EUL)</w:t>
            </w:r>
          </w:p>
        </w:tc>
      </w:tr>
      <w:tr w:rsidR="006E623E" w14:paraId="02D1BEC2" w14:textId="77777777" w:rsidTr="006C3781">
        <w:trPr>
          <w:cantSplit/>
          <w:jc w:val="center"/>
        </w:trPr>
        <w:tc>
          <w:tcPr>
            <w:tcW w:w="490"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085858"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Income Eligible</w:t>
            </w:r>
          </w:p>
        </w:tc>
        <w:tc>
          <w:tcPr>
            <w:tcW w:w="490"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322060"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Multifamily Upgrades</w:t>
            </w:r>
          </w:p>
        </w:tc>
        <w:tc>
          <w:tcPr>
            <w:tcW w:w="392"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10FF2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574,493</w:t>
            </w:r>
          </w:p>
        </w:tc>
        <w:tc>
          <w:tcPr>
            <w:tcW w:w="392"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1A6EB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16,838,385</w:t>
            </w:r>
          </w:p>
        </w:tc>
        <w:tc>
          <w:tcPr>
            <w:tcW w:w="392"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17192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551,864</w:t>
            </w:r>
          </w:p>
        </w:tc>
        <w:tc>
          <w:tcPr>
            <w:tcW w:w="294"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2C0A5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16,175,121</w:t>
            </w:r>
          </w:p>
        </w:tc>
        <w:tc>
          <w:tcPr>
            <w:tcW w:w="2549"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956F0A"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High Efficiency Boiler (25), Air Sealing (20), Attic Insulation (20), CA Water Heater (20), Crawl Space Ceiling Insulation (20), Foundation Insulation (20), High Efficiency Furnace (20), Steam Boiler Averaging Controls (20), Wall Insulation (20), Air Sealing (20), Attic Insulation/Air Sealing (20), Boiler Reset Controls (16), IU Programmable Thermostat (16), Programmable Thermostat (16), CA Pipe Insulation (15), Central Water Heater (15), Controls for Domestic Hot Water (15), Thermostatic Radiator Valve (15), Heating Plant Upgrade (15), Heating Plant Improvement (15), DHW Plant Improvement (15)</w:t>
            </w:r>
          </w:p>
        </w:tc>
      </w:tr>
      <w:tr w:rsidR="006E623E" w14:paraId="4C4D6ED7" w14:textId="77777777" w:rsidTr="006C3781">
        <w:trPr>
          <w:cantSplit/>
          <w:jc w:val="center"/>
        </w:trPr>
        <w:tc>
          <w:tcPr>
            <w:tcW w:w="49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8FD013"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Income Eligible</w:t>
            </w:r>
          </w:p>
        </w:tc>
        <w:tc>
          <w:tcPr>
            <w:tcW w:w="49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2E3A33"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New Construction - IE</w:t>
            </w:r>
          </w:p>
        </w:tc>
        <w:tc>
          <w:tcPr>
            <w:tcW w:w="3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7BAA7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21,984</w:t>
            </w:r>
          </w:p>
        </w:tc>
        <w:tc>
          <w:tcPr>
            <w:tcW w:w="3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468AE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644,340</w:t>
            </w:r>
          </w:p>
        </w:tc>
        <w:tc>
          <w:tcPr>
            <w:tcW w:w="3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4B1E8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21,984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DDEDE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644,340</w:t>
            </w:r>
          </w:p>
        </w:tc>
        <w:tc>
          <w:tcPr>
            <w:tcW w:w="254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FC120D"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High-Performance HVAC Equipment (20), Reduced Infiltration (20), Reduced Thermal Bridging (20), High-Performance Windows (20)</w:t>
            </w:r>
          </w:p>
        </w:tc>
      </w:tr>
      <w:tr w:rsidR="006E623E" w14:paraId="095A8B7D" w14:textId="77777777" w:rsidTr="006C3781">
        <w:trPr>
          <w:cantSplit/>
          <w:jc w:val="center"/>
        </w:trPr>
        <w:tc>
          <w:tcPr>
            <w:tcW w:w="49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A1FA15"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Income Eligible</w:t>
            </w:r>
          </w:p>
        </w:tc>
        <w:tc>
          <w:tcPr>
            <w:tcW w:w="49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03D883"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Product Distribution</w:t>
            </w:r>
          </w:p>
        </w:tc>
        <w:tc>
          <w:tcPr>
            <w:tcW w:w="3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95EE1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220,749</w:t>
            </w:r>
          </w:p>
        </w:tc>
        <w:tc>
          <w:tcPr>
            <w:tcW w:w="3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DC7DD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6,470,146</w:t>
            </w:r>
          </w:p>
        </w:tc>
        <w:tc>
          <w:tcPr>
            <w:tcW w:w="3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D3860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220,749</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C8AE5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6,470,146</w:t>
            </w:r>
          </w:p>
        </w:tc>
        <w:tc>
          <w:tcPr>
            <w:tcW w:w="254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D5924E"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Closed Foam Weatherstripping (17' Roll) IE (20), Outlet Gasket IE (20), Switch Gasket IE (20), Weatherstripping IE (20), Self-Adhesive Door Sweep IE (20), Window Insulation Kit IE (20)</w:t>
            </w:r>
          </w:p>
        </w:tc>
      </w:tr>
      <w:tr w:rsidR="006E623E" w14:paraId="71FB0F15" w14:textId="77777777" w:rsidTr="006C3781">
        <w:trPr>
          <w:cantSplit/>
          <w:jc w:val="center"/>
        </w:trPr>
        <w:tc>
          <w:tcPr>
            <w:tcW w:w="49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A5E305"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Income Eligible</w:t>
            </w:r>
          </w:p>
        </w:tc>
        <w:tc>
          <w:tcPr>
            <w:tcW w:w="49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0321E5"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Retail/Online</w:t>
            </w:r>
          </w:p>
        </w:tc>
        <w:tc>
          <w:tcPr>
            <w:tcW w:w="3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37F10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2,348,540</w:t>
            </w:r>
          </w:p>
        </w:tc>
        <w:tc>
          <w:tcPr>
            <w:tcW w:w="3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26AB8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68,835,718</w:t>
            </w:r>
          </w:p>
        </w:tc>
        <w:tc>
          <w:tcPr>
            <w:tcW w:w="3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8E476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2,348,540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564EE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68,835,718</w:t>
            </w:r>
          </w:p>
        </w:tc>
        <w:tc>
          <w:tcPr>
            <w:tcW w:w="254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1EB462"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IE Air Sealing DAC (20), IE Air Sealing (20)</w:t>
            </w:r>
          </w:p>
        </w:tc>
      </w:tr>
      <w:tr w:rsidR="006E623E" w14:paraId="467E3C05" w14:textId="77777777" w:rsidTr="006C3781">
        <w:trPr>
          <w:cantSplit/>
          <w:jc w:val="center"/>
        </w:trPr>
        <w:tc>
          <w:tcPr>
            <w:tcW w:w="49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7E7FA8"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Income Eligible</w:t>
            </w:r>
          </w:p>
        </w:tc>
        <w:tc>
          <w:tcPr>
            <w:tcW w:w="49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F42094"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Single-Family Upgrades</w:t>
            </w:r>
          </w:p>
        </w:tc>
        <w:tc>
          <w:tcPr>
            <w:tcW w:w="3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92B1B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2,134,415</w:t>
            </w:r>
          </w:p>
        </w:tc>
        <w:tc>
          <w:tcPr>
            <w:tcW w:w="3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B8C58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62,559,708</w:t>
            </w:r>
          </w:p>
        </w:tc>
        <w:tc>
          <w:tcPr>
            <w:tcW w:w="3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7E6BD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2,134,415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FAE4F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62,559,708</w:t>
            </w:r>
          </w:p>
        </w:tc>
        <w:tc>
          <w:tcPr>
            <w:tcW w:w="254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30140E"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Natural Gas Boiler (25), Natural Gas Boiler (25), Natural Gas Boiler - DAC (25), Natural Gas Boiler - DAC (25), Air Sealing - Door Sweep - DI (20), Air Sealing - Door Sweep - VA (20), Air Sealing (20), Attic Insulation (20), Basement/Sidewall Insulation (20), Duct Insulation and Sealing (20), Floor Insulation Above Crawlspace (20), Natural Gas Furnace (20), Rim Joist Insulation (20), Wall Insulation (20), Air Sealing (20), Air Sealing - Door Sweep - DI (20), Air Sealing - Gasket - DI (20), Air Sealing - Sealing Tape - DI (20), Air Sealing - Weatherstripping - DI (20), Air Sealing - Window Film - DI (20), Attic Insulation (20), Basement/Sidewall Insulation (20), Duct Insulation and Sealing (20), Floor Insulation Above Crawlspace (20), Natural Gas Furnace (20), Rim Joist Insulation (20), Wall Insulation (20), Air Sealing (20), Air Sealing - Door Sweep - DI (20), Air Sealing - Sealing Tape - DI (20), Attic Insulation (20), Basement/Sidewall Insulation (20), Custom Measure (20), Duct Insulation and Sealing (20), Floor Insulation Above Crawlspace (20), Rim Joist Insulation (20), Wall Insulation (20), Air Sealing - Door Sweep - DI - DAC (20), Air Sealing - Door Sweep - VA - DAC (20), Air Sealing - DAC (20), Attic Insulation - DAC (20), Basement/Sidewall Insulation - DAC (20), Duct Insulation and Sealing - DAC (20), Floor Insulation Above Crawlspace - DAC (20), Natural Gas Furnace - DAC (20), Rim Joist Insulation - DAC (20), Wall Insulation - DAC (20), Air Sealing - DAC (20), Air Sealing - Door Sweep - DI - DAC (20), Air Sealing - Gasket - DI - DAC (20), Air Sealing - Sealing Tape - DI - DAC (20), Air Sealing - Weatherstripping - DI - DAC (20), Air Sealing - Window Film - DI - DAC (20), Attic Insulation - DAC (20), Basement/Sidewall Insulation - DAC (20), Duct Insulation and Sealing - DAC (20), Floor Insulation Above Crawlspace - DAC (20), Natural Gas Furnace - DAC (20), Rim Joist Insulation - DAC (20), Wall Insulation - DAC (20), Programmable Thermostat (16), Programmable Thermostat (16), Programmable Thermostat (16), Air Source Heat Pump (16), Clothes Dryer (16), Cooktop (16), Programmable Thermostat (16), Stove Replacement - Induction Cooktop (16), Dryer Replacement - Electric/HP Clothes Dryer (16), Air Source Heat Pump Installation (16), Programmable Thermostat - DAC (16), Programmable Thermostat - DAC (16), Programmable Thermostat - DAC (16), Boiler Pipe Insulation (15), Hot Water Pipe Insulation (15), Hot Water Pipe Insulation (15), Hot Water Pipe Insulation (15), Ductless Heat Pump (15), Heat Pump Water Heater (15), Hot Water Pipe Insulation (15), DHW Heater Replacement - Heat Pump (15), Hot Water Pipe Insulation - DAC (15), Hot Water Pipe Insulation - DAC (15), Hot Water Pipe Insulation - DAC (15)</w:t>
            </w:r>
          </w:p>
        </w:tc>
      </w:tr>
      <w:tr w:rsidR="006E623E" w14:paraId="4E415460" w14:textId="77777777" w:rsidTr="006C3781">
        <w:trPr>
          <w:cantSplit/>
          <w:jc w:val="center"/>
        </w:trPr>
        <w:tc>
          <w:tcPr>
            <w:tcW w:w="490"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73D16AF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Total</w:t>
            </w:r>
          </w:p>
        </w:tc>
        <w:tc>
          <w:tcPr>
            <w:tcW w:w="490"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4401C685" w14:textId="77777777" w:rsidR="006E623E" w:rsidRDefault="006E623E">
            <w:pPr>
              <w:keepNext/>
              <w:pBdr>
                <w:top w:val="none" w:sz="0" w:space="0" w:color="000000"/>
                <w:left w:val="none" w:sz="0" w:space="0" w:color="000000"/>
                <w:bottom w:val="none" w:sz="0" w:space="0" w:color="000000"/>
                <w:right w:val="none" w:sz="0" w:space="0" w:color="000000"/>
              </w:pBdr>
            </w:pPr>
          </w:p>
        </w:tc>
        <w:tc>
          <w:tcPr>
            <w:tcW w:w="392"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1329C41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5,300,181</w:t>
            </w:r>
          </w:p>
        </w:tc>
        <w:tc>
          <w:tcPr>
            <w:tcW w:w="392"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4454962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155,348,297</w:t>
            </w:r>
          </w:p>
        </w:tc>
        <w:tc>
          <w:tcPr>
            <w:tcW w:w="392"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7C1109F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5,277,551</w:t>
            </w:r>
          </w:p>
        </w:tc>
        <w:tc>
          <w:tcPr>
            <w:tcW w:w="294"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34B7501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154,685,034</w:t>
            </w:r>
          </w:p>
        </w:tc>
        <w:tc>
          <w:tcPr>
            <w:tcW w:w="254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77889822" w14:textId="77777777" w:rsidR="006E623E" w:rsidRDefault="006E623E">
            <w:pPr>
              <w:keepNext/>
              <w:pBdr>
                <w:top w:val="none" w:sz="0" w:space="0" w:color="000000"/>
                <w:left w:val="none" w:sz="0" w:space="0" w:color="000000"/>
                <w:bottom w:val="none" w:sz="0" w:space="0" w:color="000000"/>
                <w:right w:val="none" w:sz="0" w:space="0" w:color="000000"/>
              </w:pBdr>
            </w:pPr>
          </w:p>
        </w:tc>
      </w:tr>
    </w:tbl>
    <w:p w14:paraId="3B4EC2D0" w14:textId="1B6EA8CB" w:rsidR="006E623E" w:rsidRDefault="00387DA3">
      <w:pPr>
        <w:pStyle w:val="TableFigureNote"/>
      </w:pPr>
      <w:r>
        <w:t>Note: This table shows only gross and net other fuel savings counted towards ComEd’s goal in CY2023. Results shown for programs in sectors other than Income Eligible may be different from program specific reports.</w:t>
      </w:r>
      <w:r>
        <w:br/>
      </w:r>
      <w:r>
        <w:rPr>
          <w:i/>
          <w:iCs/>
        </w:rPr>
        <w:t>Source: Evaluation team analysis</w:t>
      </w:r>
    </w:p>
    <w:p w14:paraId="1154CB34" w14:textId="77777777" w:rsidR="00E4203F" w:rsidRPr="00E4203F" w:rsidRDefault="00E4203F" w:rsidP="00E4203F">
      <w:pPr>
        <w:pStyle w:val="TableFigureSource"/>
      </w:pPr>
    </w:p>
    <w:p w14:paraId="57947A88" w14:textId="00535485" w:rsidR="006E623E" w:rsidRDefault="005D151C">
      <w:pPr>
        <w:pStyle w:val="Caption"/>
      </w:pPr>
      <w:bookmarkStart w:id="48" w:name="_Toc161855806"/>
      <w:bookmarkStart w:id="49" w:name="_Toc161950461"/>
      <w:r>
        <w:t xml:space="preserve">Table </w:t>
      </w:r>
      <w:r>
        <w:fldChar w:fldCharType="begin"/>
      </w:r>
      <w:r>
        <w:instrText xml:space="preserve"> STYLEREF 1 \s </w:instrText>
      </w:r>
      <w:r>
        <w:fldChar w:fldCharType="separate"/>
      </w:r>
      <w:r w:rsidR="00D82C3D">
        <w:rPr>
          <w:noProof/>
        </w:rPr>
        <w:t>2</w:t>
      </w:r>
      <w:r>
        <w:fldChar w:fldCharType="end"/>
      </w:r>
      <w:r>
        <w:noBreakHyphen/>
      </w:r>
      <w:r>
        <w:fldChar w:fldCharType="begin"/>
      </w:r>
      <w:r>
        <w:instrText xml:space="preserve"> SEQ Table \* ARABIC \s 1 </w:instrText>
      </w:r>
      <w:r>
        <w:fldChar w:fldCharType="separate"/>
      </w:r>
      <w:r w:rsidR="00D82C3D">
        <w:rPr>
          <w:noProof/>
        </w:rPr>
        <w:t>7</w:t>
      </w:r>
      <w:r>
        <w:fldChar w:fldCharType="end"/>
      </w:r>
      <w:r w:rsidR="00387DA3">
        <w:t>: CPAS from Electrification Counting Toward ComEd Goal-Program Level</w:t>
      </w:r>
      <w:bookmarkEnd w:id="48"/>
      <w:bookmarkEnd w:id="49"/>
    </w:p>
    <w:tbl>
      <w:tblPr>
        <w:tblW w:w="0" w:type="auto"/>
        <w:jc w:val="center"/>
        <w:tblLayout w:type="fixed"/>
        <w:tblLook w:val="0420" w:firstRow="1" w:lastRow="0" w:firstColumn="0" w:lastColumn="0" w:noHBand="0" w:noVBand="1"/>
      </w:tblPr>
      <w:tblGrid>
        <w:gridCol w:w="4608"/>
        <w:gridCol w:w="2592"/>
        <w:gridCol w:w="360"/>
        <w:gridCol w:w="480"/>
        <w:gridCol w:w="528"/>
        <w:gridCol w:w="312"/>
        <w:gridCol w:w="48"/>
        <w:gridCol w:w="792"/>
        <w:gridCol w:w="216"/>
        <w:gridCol w:w="624"/>
        <w:gridCol w:w="192"/>
        <w:gridCol w:w="648"/>
        <w:gridCol w:w="168"/>
        <w:gridCol w:w="672"/>
        <w:gridCol w:w="144"/>
        <w:gridCol w:w="696"/>
        <w:gridCol w:w="120"/>
        <w:gridCol w:w="720"/>
        <w:gridCol w:w="96"/>
        <w:gridCol w:w="744"/>
        <w:gridCol w:w="72"/>
        <w:gridCol w:w="768"/>
        <w:gridCol w:w="48"/>
        <w:gridCol w:w="792"/>
        <w:gridCol w:w="24"/>
        <w:gridCol w:w="816"/>
        <w:gridCol w:w="10"/>
      </w:tblGrid>
      <w:tr w:rsidR="006E623E" w14:paraId="795C13CD" w14:textId="77777777">
        <w:trPr>
          <w:cantSplit/>
          <w:tblHeader/>
          <w:jc w:val="center"/>
        </w:trPr>
        <w:tc>
          <w:tcPr>
            <w:tcW w:w="9936" w:type="dxa"/>
            <w:gridSpan w:val="9"/>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762D8C7E" w14:textId="77777777" w:rsidR="006E623E" w:rsidRDefault="006E623E">
            <w:pPr>
              <w:keepNext/>
              <w:pBdr>
                <w:top w:val="none" w:sz="0" w:space="0" w:color="000000"/>
                <w:left w:val="none" w:sz="0" w:space="0" w:color="000000"/>
                <w:bottom w:val="none" w:sz="0" w:space="0" w:color="000000"/>
                <w:right w:val="none" w:sz="0" w:space="0" w:color="000000"/>
              </w:pBdr>
            </w:pPr>
          </w:p>
        </w:tc>
        <w:tc>
          <w:tcPr>
            <w:tcW w:w="3264" w:type="dxa"/>
            <w:gridSpan w:val="8"/>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4C73BCD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CPAS Verified Net kWh Savings</w:t>
            </w:r>
          </w:p>
        </w:tc>
        <w:tc>
          <w:tcPr>
            <w:tcW w:w="4080" w:type="dxa"/>
            <w:gridSpan w:val="10"/>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0F20D36F" w14:textId="77777777" w:rsidR="006E623E" w:rsidRDefault="006E623E">
            <w:pPr>
              <w:keepNext/>
              <w:pBdr>
                <w:top w:val="none" w:sz="0" w:space="0" w:color="000000"/>
                <w:left w:val="none" w:sz="0" w:space="0" w:color="000000"/>
                <w:bottom w:val="none" w:sz="0" w:space="0" w:color="000000"/>
                <w:right w:val="none" w:sz="0" w:space="0" w:color="000000"/>
              </w:pBdr>
              <w:jc w:val="right"/>
            </w:pPr>
          </w:p>
        </w:tc>
      </w:tr>
      <w:tr w:rsidR="006E623E" w14:paraId="0B50D7EC" w14:textId="77777777">
        <w:trPr>
          <w:cantSplit/>
          <w:tblHeader/>
          <w:jc w:val="center"/>
        </w:trPr>
        <w:tc>
          <w:tcPr>
            <w:tcW w:w="4608"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5C708E71"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Sector</w:t>
            </w:r>
          </w:p>
        </w:tc>
        <w:tc>
          <w:tcPr>
            <w:tcW w:w="2592"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65155F56"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Program</w:t>
            </w:r>
          </w:p>
        </w:tc>
        <w:tc>
          <w:tcPr>
            <w:tcW w:w="36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7FF761B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WAML*</w:t>
            </w:r>
          </w:p>
        </w:tc>
        <w:tc>
          <w:tcPr>
            <w:tcW w:w="1008"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506CDD3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CY2023 Verified Gross Savings (kWh)</w:t>
            </w:r>
          </w:p>
        </w:tc>
        <w:tc>
          <w:tcPr>
            <w:tcW w:w="36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7B70175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NTG</w:t>
            </w:r>
            <w:r>
              <w:rPr>
                <w:rFonts w:eastAsia="DejaVu Sans" w:hAnsi="DejaVu Sans" w:cs="DejaVu Sans"/>
                <w:color w:val="FFFFFF"/>
                <w:sz w:val="12"/>
                <w:szCs w:val="12"/>
              </w:rPr>
              <w:t>†</w:t>
            </w:r>
          </w:p>
        </w:tc>
        <w:tc>
          <w:tcPr>
            <w:tcW w:w="1008"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163C6EE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Lifetime Net Savings (kWh)</w:t>
            </w:r>
            <w:r>
              <w:rPr>
                <w:rFonts w:eastAsia="DejaVu Sans" w:hAnsi="DejaVu Sans" w:cs="DejaVu Sans"/>
                <w:color w:val="FFFFFF"/>
                <w:sz w:val="12"/>
                <w:szCs w:val="12"/>
              </w:rPr>
              <w:t>‡</w:t>
            </w:r>
          </w:p>
        </w:tc>
        <w:tc>
          <w:tcPr>
            <w:tcW w:w="816"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2778399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2018</w:t>
            </w:r>
          </w:p>
        </w:tc>
        <w:tc>
          <w:tcPr>
            <w:tcW w:w="816"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4A451D6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2019</w:t>
            </w:r>
          </w:p>
        </w:tc>
        <w:tc>
          <w:tcPr>
            <w:tcW w:w="816"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58850AC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2020</w:t>
            </w:r>
          </w:p>
        </w:tc>
        <w:tc>
          <w:tcPr>
            <w:tcW w:w="816"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02FC17E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2021</w:t>
            </w:r>
          </w:p>
        </w:tc>
        <w:tc>
          <w:tcPr>
            <w:tcW w:w="816"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1C2E43C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2022</w:t>
            </w:r>
          </w:p>
        </w:tc>
        <w:tc>
          <w:tcPr>
            <w:tcW w:w="816"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35E9EB2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2023</w:t>
            </w:r>
          </w:p>
        </w:tc>
        <w:tc>
          <w:tcPr>
            <w:tcW w:w="816"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69EE1B5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2024</w:t>
            </w:r>
          </w:p>
        </w:tc>
        <w:tc>
          <w:tcPr>
            <w:tcW w:w="816"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6E9AD37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2025</w:t>
            </w:r>
          </w:p>
        </w:tc>
        <w:tc>
          <w:tcPr>
            <w:tcW w:w="816"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44AF11F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2026</w:t>
            </w:r>
          </w:p>
        </w:tc>
      </w:tr>
      <w:tr w:rsidR="006E623E" w14:paraId="3F64124D" w14:textId="77777777">
        <w:trPr>
          <w:cantSplit/>
          <w:trHeight w:hRule="exact" w:val="216"/>
          <w:jc w:val="center"/>
        </w:trPr>
        <w:tc>
          <w:tcPr>
            <w:tcW w:w="4608"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782C23"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42056C"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Midstream/Upstream</w:t>
            </w:r>
          </w:p>
        </w:tc>
        <w:tc>
          <w:tcPr>
            <w:tcW w:w="36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D6B76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w:t>
            </w:r>
          </w:p>
        </w:tc>
        <w:tc>
          <w:tcPr>
            <w:tcW w:w="1008"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45F87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6,816,922</w:t>
            </w:r>
          </w:p>
        </w:tc>
        <w:tc>
          <w:tcPr>
            <w:tcW w:w="36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59496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62481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88,146,437</w:t>
            </w:r>
          </w:p>
        </w:tc>
        <w:tc>
          <w:tcPr>
            <w:tcW w:w="816"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747971"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63AADB"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9E8659"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94E8AA"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AE7DA0"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1641F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5,876,429</w:t>
            </w:r>
          </w:p>
        </w:tc>
        <w:tc>
          <w:tcPr>
            <w:tcW w:w="816"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EE444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5,876,429</w:t>
            </w:r>
          </w:p>
        </w:tc>
        <w:tc>
          <w:tcPr>
            <w:tcW w:w="816"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BE289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5,876,429</w:t>
            </w:r>
          </w:p>
        </w:tc>
        <w:tc>
          <w:tcPr>
            <w:tcW w:w="816"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27152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5,876,429</w:t>
            </w:r>
          </w:p>
        </w:tc>
      </w:tr>
      <w:tr w:rsidR="006E623E" w14:paraId="7BA8FD70"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1EDB3A"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CD364F"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Incentives</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A9407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16</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1A6E1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99,600</w:t>
            </w:r>
          </w:p>
        </w:tc>
        <w:tc>
          <w:tcPr>
            <w:tcW w:w="36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FF55C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8AAE2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844,611</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48E0FF"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EC58A6"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11B31E"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11656E"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6D1D82"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11B0F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52,788</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BE91B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52,788</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E8730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52,788</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923FD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52,788</w:t>
            </w:r>
          </w:p>
        </w:tc>
      </w:tr>
      <w:tr w:rsidR="006E623E" w14:paraId="746D623E"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0FB125"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Market Rate (Residential)</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0B8ADD"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Contractor / Midstream Rebates</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DB49D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16</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AD1CE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32,628,021</w:t>
            </w:r>
          </w:p>
        </w:tc>
        <w:tc>
          <w:tcPr>
            <w:tcW w:w="36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3B2C5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214F6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393,652,948</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EF68F2"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99FFE8"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FB21A7"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46CA40"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C9D722"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4F240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26,693,673</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269B0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26,693,673</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163DF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26,693,673</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55536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26,693,673</w:t>
            </w:r>
          </w:p>
        </w:tc>
      </w:tr>
      <w:tr w:rsidR="006E623E" w14:paraId="39E52A23"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5EDDD6"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Market Rate (Residential)</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711138"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New Construction - Pilot</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AE46D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16</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E09A7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1,252,874</w:t>
            </w:r>
          </w:p>
        </w:tc>
        <w:tc>
          <w:tcPr>
            <w:tcW w:w="36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92CAC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7B192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17,618,022</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81B31B"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C0F20B"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1264AA"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ACB157"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1C1971"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08DEC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1,124,379</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57C3F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1,124,379</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050F9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1,124,379</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33738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1,124,379</w:t>
            </w:r>
          </w:p>
        </w:tc>
      </w:tr>
      <w:tr w:rsidR="006E623E" w14:paraId="11CA4502"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8E5DDA"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Market Rate (Residential)</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B34592"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Retail/Online</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80AF8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16</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DBB94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36,785</w:t>
            </w:r>
          </w:p>
        </w:tc>
        <w:tc>
          <w:tcPr>
            <w:tcW w:w="36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6062D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BD925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499,421</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A446EA"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4125AB"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4F06D5"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C60102"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216538"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34F7B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31,214</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10610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31,214</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66335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31,214</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CB56B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31,214</w:t>
            </w:r>
          </w:p>
        </w:tc>
      </w:tr>
      <w:tr w:rsidR="006E623E" w14:paraId="7027885C"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C61CBE"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Income Eligible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4975A6"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Single-Family Upgrades</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3325D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16</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4070D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2,169,530</w:t>
            </w:r>
          </w:p>
        </w:tc>
        <w:tc>
          <w:tcPr>
            <w:tcW w:w="36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35D52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3E117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34,253,343</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3161E4"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85493D"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5761BA"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4D2218"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21C093"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E5705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2,169,530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128DA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2,169,530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D0D1F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2,169,530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133D6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2,169,530</w:t>
            </w:r>
          </w:p>
        </w:tc>
      </w:tr>
      <w:tr w:rsidR="006E623E" w14:paraId="0AFBF2BE"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A71980"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Income Eligible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8A0284"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Multifamily Upgrades</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8F529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16</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5FBC5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2,022,095</w:t>
            </w:r>
          </w:p>
        </w:tc>
        <w:tc>
          <w:tcPr>
            <w:tcW w:w="36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C89DB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57159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32,326,206</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E5720B"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54DE73"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E69C12"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FE4485"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975DF6"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FC705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2,022,095</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6DDE5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2,022,095</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F7A6A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2,022,095</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C1B9A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2,022,095</w:t>
            </w:r>
          </w:p>
        </w:tc>
      </w:tr>
      <w:tr w:rsidR="006E623E" w14:paraId="0DE32FD6"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9C29E7"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Income Eligible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007CAD"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New Construction - IE</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BBD92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14</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85B07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1,933,079</w:t>
            </w:r>
          </w:p>
        </w:tc>
        <w:tc>
          <w:tcPr>
            <w:tcW w:w="36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D07BA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24CA7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26,149,122</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787A46"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F77BA3"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4EFC80"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397DA3"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95A677"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1FEB4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1,933,079</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932BD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1,933,079</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0681F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1,933,079</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B5DCC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1,933,079</w:t>
            </w:r>
          </w:p>
        </w:tc>
      </w:tr>
      <w:tr w:rsidR="006E623E" w14:paraId="41C35676"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AED60B"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Income Eligible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5651C4"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Retail/Online</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8BAA0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16</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061ED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4,098</w:t>
            </w:r>
          </w:p>
        </w:tc>
        <w:tc>
          <w:tcPr>
            <w:tcW w:w="36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D8F6C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808C6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65,576</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984B21"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86EB6F"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02CEE0"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C74123"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1ACCC9"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2EF22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4,098</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0D297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4,098</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FCD63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4,098</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B3760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4,098</w:t>
            </w:r>
          </w:p>
        </w:tc>
      </w:tr>
      <w:tr w:rsidR="006E623E" w14:paraId="003C7877"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D8D2FE"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Pilot</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234A38"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Heat Pump Water Heater Pilot</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E3083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BEA62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110,386</w:t>
            </w:r>
          </w:p>
        </w:tc>
        <w:tc>
          <w:tcPr>
            <w:tcW w:w="36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F83EC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8CCBE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1,360,237</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78446D"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E5D0B6"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847D30"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C3A34C"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5C586D"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B921D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90,682</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532F0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90,682</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412E0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90,682</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8F019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90,682</w:t>
            </w:r>
          </w:p>
        </w:tc>
      </w:tr>
      <w:tr w:rsidR="006E623E" w14:paraId="4FDC8222"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E61DB6"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CY2023 Portfolio Total Electrification Contribution to CPAS</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0E9699" w14:textId="77777777" w:rsidR="006E623E" w:rsidRDefault="006E623E">
            <w:pPr>
              <w:keepNext/>
              <w:pBdr>
                <w:top w:val="none" w:sz="0" w:space="0" w:color="000000"/>
                <w:left w:val="none" w:sz="0" w:space="0" w:color="000000"/>
                <w:bottom w:val="none" w:sz="0" w:space="0" w:color="000000"/>
                <w:right w:val="none" w:sz="0" w:space="0" w:color="000000"/>
              </w:pBdr>
            </w:pP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B45EC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16</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A3A63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47,073,392</w:t>
            </w:r>
          </w:p>
        </w:tc>
        <w:tc>
          <w:tcPr>
            <w:tcW w:w="36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2B99B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w:t>
            </w: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B4DB3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594,915,924</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4BCA9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A7E07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5A23D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1EED2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7D453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D52A7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39,997,969</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CB0F1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39,997,969</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0FBD5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39,997,969</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DFFC3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39,997,969</w:t>
            </w:r>
          </w:p>
        </w:tc>
      </w:tr>
      <w:tr w:rsidR="006E623E" w14:paraId="7E8489B7"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792166"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Historic Portfolio Total Electrification Contribution to CPAS</w:t>
            </w:r>
            <w:r>
              <w:rPr>
                <w:rFonts w:eastAsia="DejaVu Sans" w:hAnsi="DejaVu Sans" w:cs="DejaVu Sans"/>
                <w:b/>
                <w:color w:val="000000"/>
                <w:sz w:val="12"/>
                <w:szCs w:val="12"/>
              </w:rPr>
              <w:t>§</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033819" w14:textId="77777777" w:rsidR="006E623E" w:rsidRDefault="006E623E">
            <w:pPr>
              <w:keepNext/>
              <w:pBdr>
                <w:top w:val="none" w:sz="0" w:space="0" w:color="000000"/>
                <w:left w:val="none" w:sz="0" w:space="0" w:color="000000"/>
                <w:bottom w:val="none" w:sz="0" w:space="0" w:color="000000"/>
                <w:right w:val="none" w:sz="0" w:space="0" w:color="000000"/>
              </w:pBdr>
            </w:pP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8BDC17"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87435C"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36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2FF490"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C637D6"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5912C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32A79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53843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04660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CB2D4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12,406,329</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93E31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12,406,329</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7CBAD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12,406,329</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185B6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12,406,329</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77C9C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12,406,329</w:t>
            </w:r>
          </w:p>
        </w:tc>
      </w:tr>
      <w:tr w:rsidR="006E623E" w14:paraId="07BE2DFE"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A43B0D"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Portfolio Total Electrification CPAS</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7A2814" w14:textId="77777777" w:rsidR="006E623E" w:rsidRDefault="006E623E">
            <w:pPr>
              <w:keepNext/>
              <w:pBdr>
                <w:top w:val="none" w:sz="0" w:space="0" w:color="000000"/>
                <w:left w:val="none" w:sz="0" w:space="0" w:color="000000"/>
                <w:bottom w:val="none" w:sz="0" w:space="0" w:color="000000"/>
                <w:right w:val="none" w:sz="0" w:space="0" w:color="000000"/>
              </w:pBdr>
            </w:pP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60769C"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B3155E"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36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4770B2"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BB2353"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46E5A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E4B12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6CE04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E5366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65A84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12,406,329</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F5538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52,404,298</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91600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52,404,298</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1E5A4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52,404,298</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7AAFF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52,404,298</w:t>
            </w:r>
          </w:p>
        </w:tc>
      </w:tr>
      <w:tr w:rsidR="006E623E" w14:paraId="7553A5F6"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F71BC7"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CY2023 Portfolio Incremental Expiring Electrification Savings||</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F1651B" w14:textId="77777777" w:rsidR="006E623E" w:rsidRDefault="006E623E">
            <w:pPr>
              <w:keepNext/>
              <w:pBdr>
                <w:top w:val="none" w:sz="0" w:space="0" w:color="000000"/>
                <w:left w:val="none" w:sz="0" w:space="0" w:color="000000"/>
                <w:bottom w:val="none" w:sz="0" w:space="0" w:color="000000"/>
                <w:right w:val="none" w:sz="0" w:space="0" w:color="000000"/>
              </w:pBdr>
            </w:pP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C07F0C"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D6B8B7"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36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7917A7"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8D2CF9"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0314F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49012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BE2DC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EFFC3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ACD08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C7D9F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0221F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DEBC6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EE9EE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r>
      <w:tr w:rsidR="006E623E" w14:paraId="428EBF3C"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12D3AB"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Historic Portfolio Incremental Expiring Electrification Savings#</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4EFFFD" w14:textId="77777777" w:rsidR="006E623E" w:rsidRDefault="006E623E">
            <w:pPr>
              <w:keepNext/>
              <w:pBdr>
                <w:top w:val="none" w:sz="0" w:space="0" w:color="000000"/>
                <w:left w:val="none" w:sz="0" w:space="0" w:color="000000"/>
                <w:bottom w:val="none" w:sz="0" w:space="0" w:color="000000"/>
                <w:right w:val="none" w:sz="0" w:space="0" w:color="000000"/>
              </w:pBdr>
            </w:pP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BF87F2"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CF0C22"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36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113731"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7F072D"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4321E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78DC4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A8956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79181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9E0B9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30570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87B56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46448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BF8CF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r>
      <w:tr w:rsidR="006E623E" w14:paraId="26FA50EF" w14:textId="77777777">
        <w:trPr>
          <w:cantSplit/>
          <w:trHeight w:hRule="exact" w:val="216"/>
          <w:jc w:val="center"/>
        </w:trPr>
        <w:tc>
          <w:tcPr>
            <w:tcW w:w="4608"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794B37C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Portfolio Grand Total Incremental Expiring Electrification Savings*</w:t>
            </w:r>
            <w:r>
              <w:rPr>
                <w:rFonts w:eastAsia="DejaVu Sans" w:hAnsi="DejaVu Sans" w:cs="DejaVu Sans"/>
                <w:b/>
                <w:color w:val="000000"/>
                <w:sz w:val="12"/>
                <w:szCs w:val="12"/>
              </w:rPr>
              <w:t>†</w:t>
            </w:r>
          </w:p>
        </w:tc>
        <w:tc>
          <w:tcPr>
            <w:tcW w:w="2592"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5A815CD" w14:textId="77777777" w:rsidR="006E623E" w:rsidRDefault="006E623E">
            <w:pPr>
              <w:keepNext/>
              <w:pBdr>
                <w:top w:val="none" w:sz="0" w:space="0" w:color="000000"/>
                <w:left w:val="none" w:sz="0" w:space="0" w:color="000000"/>
                <w:bottom w:val="none" w:sz="0" w:space="0" w:color="000000"/>
                <w:right w:val="none" w:sz="0" w:space="0" w:color="000000"/>
              </w:pBdr>
            </w:pPr>
          </w:p>
        </w:tc>
        <w:tc>
          <w:tcPr>
            <w:tcW w:w="36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C593603"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7579D113"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36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D56CAC0"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65AD0389"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96D8C2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AA7089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50160D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10EC3B9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1B61D5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291640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EB677C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91E832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129987C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r>
      <w:tr w:rsidR="00E4203F" w14:paraId="5A50769C" w14:textId="77777777">
        <w:trPr>
          <w:cantSplit/>
          <w:trHeight w:hRule="exact" w:val="216"/>
          <w:jc w:val="center"/>
        </w:trPr>
        <w:tc>
          <w:tcPr>
            <w:tcW w:w="4608"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BBEF547" w14:textId="77777777" w:rsidR="00E4203F" w:rsidRDefault="00E4203F">
            <w:pPr>
              <w:keepNext/>
              <w:pBdr>
                <w:top w:val="none" w:sz="0" w:space="0" w:color="000000"/>
                <w:left w:val="none" w:sz="0" w:space="0" w:color="000000"/>
                <w:bottom w:val="none" w:sz="0" w:space="0" w:color="000000"/>
                <w:right w:val="none" w:sz="0" w:space="0" w:color="000000"/>
              </w:pBdr>
              <w:rPr>
                <w:rFonts w:eastAsia="DejaVu Sans" w:hAnsi="DejaVu Sans" w:cs="DejaVu Sans"/>
                <w:b/>
                <w:color w:val="000000"/>
                <w:sz w:val="12"/>
                <w:szCs w:val="12"/>
              </w:rPr>
            </w:pPr>
          </w:p>
        </w:tc>
        <w:tc>
          <w:tcPr>
            <w:tcW w:w="2592"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47D49DCD" w14:textId="77777777" w:rsidR="00E4203F" w:rsidRDefault="00E4203F">
            <w:pPr>
              <w:keepNext/>
              <w:pBdr>
                <w:top w:val="none" w:sz="0" w:space="0" w:color="000000"/>
                <w:left w:val="none" w:sz="0" w:space="0" w:color="000000"/>
                <w:bottom w:val="none" w:sz="0" w:space="0" w:color="000000"/>
                <w:right w:val="none" w:sz="0" w:space="0" w:color="000000"/>
              </w:pBdr>
            </w:pPr>
          </w:p>
        </w:tc>
        <w:tc>
          <w:tcPr>
            <w:tcW w:w="36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42B6A8B9" w14:textId="77777777" w:rsidR="00E4203F" w:rsidRDefault="00E4203F">
            <w:pPr>
              <w:keepNext/>
              <w:pBdr>
                <w:top w:val="none" w:sz="0" w:space="0" w:color="000000"/>
                <w:left w:val="none" w:sz="0" w:space="0" w:color="000000"/>
                <w:bottom w:val="none" w:sz="0" w:space="0" w:color="000000"/>
                <w:right w:val="none" w:sz="0" w:space="0" w:color="000000"/>
              </w:pBdr>
              <w:jc w:val="right"/>
            </w:pPr>
          </w:p>
        </w:tc>
        <w:tc>
          <w:tcPr>
            <w:tcW w:w="1008"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7473A695" w14:textId="77777777" w:rsidR="00E4203F" w:rsidRDefault="00E4203F">
            <w:pPr>
              <w:keepNext/>
              <w:pBdr>
                <w:top w:val="none" w:sz="0" w:space="0" w:color="000000"/>
                <w:left w:val="none" w:sz="0" w:space="0" w:color="000000"/>
                <w:bottom w:val="none" w:sz="0" w:space="0" w:color="000000"/>
                <w:right w:val="none" w:sz="0" w:space="0" w:color="000000"/>
              </w:pBdr>
              <w:jc w:val="right"/>
            </w:pPr>
          </w:p>
        </w:tc>
        <w:tc>
          <w:tcPr>
            <w:tcW w:w="36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13CA991E" w14:textId="77777777" w:rsidR="00E4203F" w:rsidRDefault="00E4203F">
            <w:pPr>
              <w:keepNext/>
              <w:pBdr>
                <w:top w:val="none" w:sz="0" w:space="0" w:color="000000"/>
                <w:left w:val="none" w:sz="0" w:space="0" w:color="000000"/>
                <w:bottom w:val="none" w:sz="0" w:space="0" w:color="000000"/>
                <w:right w:val="none" w:sz="0" w:space="0" w:color="000000"/>
              </w:pBdr>
              <w:jc w:val="right"/>
            </w:pPr>
          </w:p>
        </w:tc>
        <w:tc>
          <w:tcPr>
            <w:tcW w:w="1008"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E60D875" w14:textId="77777777" w:rsidR="00E4203F" w:rsidRDefault="00E4203F">
            <w:pPr>
              <w:keepNext/>
              <w:pBdr>
                <w:top w:val="none" w:sz="0" w:space="0" w:color="000000"/>
                <w:left w:val="none" w:sz="0" w:space="0" w:color="000000"/>
                <w:bottom w:val="none" w:sz="0" w:space="0" w:color="000000"/>
                <w:right w:val="none" w:sz="0" w:space="0" w:color="000000"/>
              </w:pBdr>
              <w:jc w:val="right"/>
            </w:pPr>
          </w:p>
        </w:tc>
        <w:tc>
          <w:tcPr>
            <w:tcW w:w="816"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445CE210" w14:textId="77777777" w:rsidR="00E4203F" w:rsidRDefault="00E4203F">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816"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A594652" w14:textId="77777777" w:rsidR="00E4203F" w:rsidRDefault="00E4203F">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816"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0DEB8EB6" w14:textId="77777777" w:rsidR="00E4203F" w:rsidRDefault="00E4203F">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816"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0CE8435" w14:textId="77777777" w:rsidR="00E4203F" w:rsidRDefault="00E4203F">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816"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DB29F8D" w14:textId="77777777" w:rsidR="00E4203F" w:rsidRDefault="00E4203F">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816"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89FA3D6" w14:textId="77777777" w:rsidR="00E4203F" w:rsidRDefault="00E4203F">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816"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F5D2ABF" w14:textId="77777777" w:rsidR="00E4203F" w:rsidRDefault="00E4203F">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816"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143DD1B5" w14:textId="77777777" w:rsidR="00E4203F" w:rsidRDefault="00E4203F">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816"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2A2CAF2" w14:textId="77777777" w:rsidR="00E4203F" w:rsidRDefault="00E4203F">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r>
      <w:tr w:rsidR="006E623E" w14:paraId="7611DDEF" w14:textId="77777777">
        <w:tblPrEx>
          <w:jc w:val="left"/>
        </w:tblPrEx>
        <w:trPr>
          <w:gridAfter w:val="1"/>
          <w:wAfter w:w="10" w:type="dxa"/>
          <w:cantSplit/>
          <w:tblHeader/>
        </w:trPr>
        <w:tc>
          <w:tcPr>
            <w:tcW w:w="4608"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6BFF956C"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Sector</w:t>
            </w:r>
          </w:p>
        </w:tc>
        <w:tc>
          <w:tcPr>
            <w:tcW w:w="2592"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47143DB4"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Program</w:t>
            </w:r>
          </w:p>
        </w:tc>
        <w:tc>
          <w:tcPr>
            <w:tcW w:w="84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6E900AC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2027</w:t>
            </w:r>
          </w:p>
        </w:tc>
        <w:tc>
          <w:tcPr>
            <w:tcW w:w="84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26F9DC0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2028</w:t>
            </w:r>
          </w:p>
        </w:tc>
        <w:tc>
          <w:tcPr>
            <w:tcW w:w="84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5A7A64F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2029</w:t>
            </w:r>
          </w:p>
        </w:tc>
        <w:tc>
          <w:tcPr>
            <w:tcW w:w="84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2481081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2030</w:t>
            </w:r>
          </w:p>
        </w:tc>
        <w:tc>
          <w:tcPr>
            <w:tcW w:w="84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05202D7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2031</w:t>
            </w:r>
          </w:p>
        </w:tc>
        <w:tc>
          <w:tcPr>
            <w:tcW w:w="84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3E7C7F7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2032</w:t>
            </w:r>
          </w:p>
        </w:tc>
        <w:tc>
          <w:tcPr>
            <w:tcW w:w="84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493337F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2033</w:t>
            </w:r>
          </w:p>
        </w:tc>
        <w:tc>
          <w:tcPr>
            <w:tcW w:w="84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4CF71E5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2034</w:t>
            </w:r>
          </w:p>
        </w:tc>
        <w:tc>
          <w:tcPr>
            <w:tcW w:w="84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3F53524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2035</w:t>
            </w:r>
          </w:p>
        </w:tc>
        <w:tc>
          <w:tcPr>
            <w:tcW w:w="84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7A8979B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2036</w:t>
            </w:r>
          </w:p>
        </w:tc>
        <w:tc>
          <w:tcPr>
            <w:tcW w:w="84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070F333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2037</w:t>
            </w:r>
          </w:p>
        </w:tc>
        <w:tc>
          <w:tcPr>
            <w:tcW w:w="84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6D2D188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2038</w:t>
            </w:r>
          </w:p>
        </w:tc>
      </w:tr>
      <w:tr w:rsidR="006E623E" w14:paraId="45CB9520" w14:textId="77777777">
        <w:tblPrEx>
          <w:jc w:val="left"/>
        </w:tblPrEx>
        <w:trPr>
          <w:gridAfter w:val="1"/>
          <w:wAfter w:w="10" w:type="dxa"/>
          <w:cantSplit/>
          <w:trHeight w:hRule="exact" w:val="216"/>
        </w:trPr>
        <w:tc>
          <w:tcPr>
            <w:tcW w:w="4608"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7C0858"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58EECF"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Midstream/Upstream</w:t>
            </w:r>
          </w:p>
        </w:tc>
        <w:tc>
          <w:tcPr>
            <w:tcW w:w="84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CE690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5,876,429</w:t>
            </w:r>
          </w:p>
        </w:tc>
        <w:tc>
          <w:tcPr>
            <w:tcW w:w="84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A0AFE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5,876,429</w:t>
            </w:r>
          </w:p>
        </w:tc>
        <w:tc>
          <w:tcPr>
            <w:tcW w:w="84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89E44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5,876,429</w:t>
            </w:r>
          </w:p>
        </w:tc>
        <w:tc>
          <w:tcPr>
            <w:tcW w:w="84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072EB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5,876,429</w:t>
            </w:r>
          </w:p>
        </w:tc>
        <w:tc>
          <w:tcPr>
            <w:tcW w:w="84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9801C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5,876,429</w:t>
            </w:r>
          </w:p>
        </w:tc>
        <w:tc>
          <w:tcPr>
            <w:tcW w:w="84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897E0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5,876,429</w:t>
            </w:r>
          </w:p>
        </w:tc>
        <w:tc>
          <w:tcPr>
            <w:tcW w:w="84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B4654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5,876,429</w:t>
            </w:r>
          </w:p>
        </w:tc>
        <w:tc>
          <w:tcPr>
            <w:tcW w:w="84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9E180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5,876,429</w:t>
            </w:r>
          </w:p>
        </w:tc>
        <w:tc>
          <w:tcPr>
            <w:tcW w:w="84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0BB59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5,876,429</w:t>
            </w:r>
          </w:p>
        </w:tc>
        <w:tc>
          <w:tcPr>
            <w:tcW w:w="84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41D91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5,876,429</w:t>
            </w:r>
          </w:p>
        </w:tc>
        <w:tc>
          <w:tcPr>
            <w:tcW w:w="84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32179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5,876,429</w:t>
            </w:r>
          </w:p>
        </w:tc>
        <w:tc>
          <w:tcPr>
            <w:tcW w:w="84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C05D64" w14:textId="77777777" w:rsidR="006E623E" w:rsidRDefault="006E623E">
            <w:pPr>
              <w:pBdr>
                <w:top w:val="none" w:sz="0" w:space="0" w:color="000000"/>
                <w:left w:val="none" w:sz="0" w:space="0" w:color="000000"/>
                <w:bottom w:val="none" w:sz="0" w:space="0" w:color="000000"/>
                <w:right w:val="none" w:sz="0" w:space="0" w:color="000000"/>
              </w:pBdr>
              <w:jc w:val="right"/>
            </w:pPr>
          </w:p>
        </w:tc>
      </w:tr>
      <w:tr w:rsidR="006E623E" w14:paraId="7498E3C0" w14:textId="77777777">
        <w:tblPrEx>
          <w:jc w:val="left"/>
        </w:tblPrEx>
        <w:trPr>
          <w:gridAfter w:val="1"/>
          <w:wAfter w:w="10" w:type="dxa"/>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24D7A0"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70D749"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Incentives</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FFF44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52,788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4AD25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52,788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74DE5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52,788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82EEB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52,788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0DFD3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52,788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B8DDB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52,788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1E4CB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52,788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71A19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52,788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50A53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52,788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DE67B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52,788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3E080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52,788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C632D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52,788</w:t>
            </w:r>
          </w:p>
        </w:tc>
      </w:tr>
      <w:tr w:rsidR="006E623E" w14:paraId="5BB71559" w14:textId="77777777">
        <w:tblPrEx>
          <w:jc w:val="left"/>
        </w:tblPrEx>
        <w:trPr>
          <w:gridAfter w:val="1"/>
          <w:wAfter w:w="10" w:type="dxa"/>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663CCE"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Market Rate (Residential)</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376EA5"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Contractor / Midstream Rebates</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9C988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26,693,673</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94D5D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26,693,673</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DCDF5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26,693,673</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71E47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24,898,645</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55FEA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23,306,828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17DFB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23,306,828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EEDB3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23,306,828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5C44A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23,306,828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C3017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23,306,828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1B94D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23,306,828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2A8DF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23,306,828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9538F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17,334,168</w:t>
            </w:r>
          </w:p>
        </w:tc>
      </w:tr>
      <w:tr w:rsidR="006E623E" w14:paraId="19B7CC22" w14:textId="77777777">
        <w:tblPrEx>
          <w:jc w:val="left"/>
        </w:tblPrEx>
        <w:trPr>
          <w:gridAfter w:val="1"/>
          <w:wAfter w:w="10" w:type="dxa"/>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BAEB53"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Market Rate (Residential)</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E28986"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New Construction - Pilot</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C2A04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1,124,379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8B083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1,124,379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C7636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1,124,379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3D211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1,124,379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2B2B7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1,124,379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2EA85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1,124,379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FC784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1,124,379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9F3B3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1,124,379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B000A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1,124,379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15E5A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1,124,379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1903F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1,124,379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BA576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752,332</w:t>
            </w:r>
          </w:p>
        </w:tc>
      </w:tr>
      <w:tr w:rsidR="006E623E" w14:paraId="68B9D6F5" w14:textId="77777777">
        <w:tblPrEx>
          <w:jc w:val="left"/>
        </w:tblPrEx>
        <w:trPr>
          <w:gridAfter w:val="1"/>
          <w:wAfter w:w="10" w:type="dxa"/>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1EF34B"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Market Rate (Residential)</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684DE7"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Retail/Online</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815F9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31,214</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3D51C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31,214</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76963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31,214</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6E40F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31,214</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BEC39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31,214</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61F72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31,214</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5487A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31,214</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E44FA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31,214</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D0B8E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31,214</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52135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31,214</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BDBF6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31,214</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64025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31,214</w:t>
            </w:r>
          </w:p>
        </w:tc>
      </w:tr>
      <w:tr w:rsidR="006E623E" w14:paraId="5BFF0A73" w14:textId="77777777">
        <w:tblPrEx>
          <w:jc w:val="left"/>
        </w:tblPrEx>
        <w:trPr>
          <w:gridAfter w:val="1"/>
          <w:wAfter w:w="10" w:type="dxa"/>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7866AC"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Income Eligible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079D03"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Single-Family Upgrades</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1F75B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2,169,530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F3266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2,169,530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13FC4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2,169,530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C1191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2,169,530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ED3CA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2,169,530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3CF20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2,169,530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1E50E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2,169,530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11D37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2,169,530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EAE64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2,169,530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92294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2,161,786</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45AA8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2,161,786</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AC106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1,725,887</w:t>
            </w:r>
          </w:p>
        </w:tc>
      </w:tr>
      <w:tr w:rsidR="006E623E" w14:paraId="6BE1A7F7" w14:textId="77777777">
        <w:tblPrEx>
          <w:jc w:val="left"/>
        </w:tblPrEx>
        <w:trPr>
          <w:gridAfter w:val="1"/>
          <w:wAfter w:w="10" w:type="dxa"/>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40CA59"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Income Eligible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9F99BD"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Multifamily Upgrades</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D9C69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2,022,095</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A4946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2,022,095</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DD1AF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2,022,095</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5F50E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2,022,095</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AEFD4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2,022,095</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37DE3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2,022,095</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54D81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2,022,095</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F3E59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2,022,095</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BAD06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2,022,095</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D8F7D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2,022,095</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AA0FA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2,022,095</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27A49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1,994,775</w:t>
            </w:r>
          </w:p>
        </w:tc>
      </w:tr>
      <w:tr w:rsidR="006E623E" w14:paraId="555AD5AD" w14:textId="77777777">
        <w:tblPrEx>
          <w:jc w:val="left"/>
        </w:tblPrEx>
        <w:trPr>
          <w:gridAfter w:val="1"/>
          <w:wAfter w:w="10" w:type="dxa"/>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F5A5A4"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Income Eligible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E0689B"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New Construction - IE</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19EEF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1,933,079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F0EF0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1,933,079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0E474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1,933,079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D0DB3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1,933,079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777D5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1,933,079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1045B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1,933,079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4ECEB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1,933,079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5D823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1,933,079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59979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1,933,079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18DE8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1,003,109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1EECF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7,991</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75917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7,991</w:t>
            </w:r>
          </w:p>
        </w:tc>
      </w:tr>
      <w:tr w:rsidR="006E623E" w14:paraId="45966425" w14:textId="77777777">
        <w:tblPrEx>
          <w:jc w:val="left"/>
        </w:tblPrEx>
        <w:trPr>
          <w:gridAfter w:val="1"/>
          <w:wAfter w:w="10" w:type="dxa"/>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C43E51"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Income Eligible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97758E"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Retail/Online</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85910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4,098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1A1F4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4,098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2E96D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4,098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5CE0C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4,098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2776F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4,098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0B278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4,098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F7A14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4,098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F244B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4,098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42A48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4,098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AEA18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4,098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78047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4,098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4F770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4,098</w:t>
            </w:r>
          </w:p>
        </w:tc>
      </w:tr>
      <w:tr w:rsidR="006E623E" w14:paraId="74E6DB5F" w14:textId="77777777">
        <w:tblPrEx>
          <w:jc w:val="left"/>
        </w:tblPrEx>
        <w:trPr>
          <w:gridAfter w:val="1"/>
          <w:wAfter w:w="10" w:type="dxa"/>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8CAB0C"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Pilot</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8AA966"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Heat Pump Water Heater Pilot</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91972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90,682</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61938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90,682</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66923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90,682</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051E7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90,682</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6F12E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90,682</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33EC1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90,682</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F4606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90,682</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24396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90,682</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BAC4F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90,682</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21FE9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90,682</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307A5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90,682</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D217C5" w14:textId="77777777" w:rsidR="006E623E" w:rsidRDefault="006E623E">
            <w:pPr>
              <w:pBdr>
                <w:top w:val="none" w:sz="0" w:space="0" w:color="000000"/>
                <w:left w:val="none" w:sz="0" w:space="0" w:color="000000"/>
                <w:bottom w:val="none" w:sz="0" w:space="0" w:color="000000"/>
                <w:right w:val="none" w:sz="0" w:space="0" w:color="000000"/>
              </w:pBdr>
              <w:jc w:val="right"/>
            </w:pPr>
          </w:p>
        </w:tc>
      </w:tr>
      <w:tr w:rsidR="006E623E" w14:paraId="03C41A3F" w14:textId="77777777">
        <w:tblPrEx>
          <w:jc w:val="left"/>
        </w:tblPrEx>
        <w:trPr>
          <w:gridAfter w:val="1"/>
          <w:wAfter w:w="10" w:type="dxa"/>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7AC0A0"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lastRenderedPageBreak/>
              <w:t>CY2023 Portfolio Total Electrification Contribution to CPAS</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3C905F" w14:textId="77777777" w:rsidR="006E623E" w:rsidRDefault="006E623E">
            <w:pPr>
              <w:pBdr>
                <w:top w:val="none" w:sz="0" w:space="0" w:color="000000"/>
                <w:left w:val="none" w:sz="0" w:space="0" w:color="000000"/>
                <w:bottom w:val="none" w:sz="0" w:space="0" w:color="000000"/>
                <w:right w:val="none" w:sz="0" w:space="0" w:color="000000"/>
              </w:pBdr>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7B429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39,997,969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B73A0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39,997,969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3B0DC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39,997,969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8BFA9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38,202,941</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1912E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36,611,124</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F7DE0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36,611,124</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0E44E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36,611,124</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773EB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36,611,124</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AEE88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36,611,124</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1B2CE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35,673,411</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976E8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34,678,293</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789A4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21,903,253</w:t>
            </w:r>
          </w:p>
        </w:tc>
      </w:tr>
      <w:tr w:rsidR="006E623E" w14:paraId="02F3C7D2" w14:textId="77777777">
        <w:tblPrEx>
          <w:jc w:val="left"/>
        </w:tblPrEx>
        <w:trPr>
          <w:gridAfter w:val="1"/>
          <w:wAfter w:w="10" w:type="dxa"/>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2FA50D"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Historic Portfolio Total Electrification Contribution to CPAS</w:t>
            </w:r>
            <w:r>
              <w:rPr>
                <w:rFonts w:eastAsia="DejaVu Sans" w:hAnsi="DejaVu Sans" w:cs="DejaVu Sans"/>
                <w:b/>
                <w:color w:val="000000"/>
                <w:sz w:val="12"/>
                <w:szCs w:val="12"/>
              </w:rPr>
              <w:t>§</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DBA61C" w14:textId="77777777" w:rsidR="006E623E" w:rsidRDefault="006E623E">
            <w:pPr>
              <w:pBdr>
                <w:top w:val="none" w:sz="0" w:space="0" w:color="000000"/>
                <w:left w:val="none" w:sz="0" w:space="0" w:color="000000"/>
                <w:bottom w:val="none" w:sz="0" w:space="0" w:color="000000"/>
                <w:right w:val="none" w:sz="0" w:space="0" w:color="000000"/>
              </w:pBdr>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80577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12,406,329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A83B2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12,327,183</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F25FF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11,854,007</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57AEC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11,434,399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D8659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11,434,399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BE9AF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11,434,399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4BBD4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11,434,399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A9854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11,434,399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6A632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10,038,499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6BE7F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7,873,369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AF3CD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4,981,062</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BE920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124,965</w:t>
            </w:r>
          </w:p>
        </w:tc>
      </w:tr>
      <w:tr w:rsidR="006E623E" w14:paraId="56EFB8DF" w14:textId="77777777">
        <w:tblPrEx>
          <w:jc w:val="left"/>
        </w:tblPrEx>
        <w:trPr>
          <w:gridAfter w:val="1"/>
          <w:wAfter w:w="10" w:type="dxa"/>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457125"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Portfolio Total Electrification CPAS</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127894" w14:textId="77777777" w:rsidR="006E623E" w:rsidRDefault="006E623E">
            <w:pPr>
              <w:pBdr>
                <w:top w:val="none" w:sz="0" w:space="0" w:color="000000"/>
                <w:left w:val="none" w:sz="0" w:space="0" w:color="000000"/>
                <w:bottom w:val="none" w:sz="0" w:space="0" w:color="000000"/>
                <w:right w:val="none" w:sz="0" w:space="0" w:color="000000"/>
              </w:pBdr>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A891F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52,404,298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F4A68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52,325,151</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A5047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51,851,976</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A96CB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49,637,340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BCDC1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48,045,523</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53FA9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48,045,523</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C1D23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48,045,523</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AA73E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48,045,523</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2C47C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46,649,623</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CB146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43,546,780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DAB59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39,659,355</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74691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22,028,218</w:t>
            </w:r>
          </w:p>
        </w:tc>
      </w:tr>
      <w:tr w:rsidR="006E623E" w14:paraId="1EB23194" w14:textId="77777777">
        <w:tblPrEx>
          <w:jc w:val="left"/>
        </w:tblPrEx>
        <w:trPr>
          <w:gridAfter w:val="1"/>
          <w:wAfter w:w="10" w:type="dxa"/>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941AFA"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CY2023 Portfolio Incremental Expiring Electrification Savings||</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DBCC19" w14:textId="77777777" w:rsidR="006E623E" w:rsidRDefault="006E623E">
            <w:pPr>
              <w:pBdr>
                <w:top w:val="none" w:sz="0" w:space="0" w:color="000000"/>
                <w:left w:val="none" w:sz="0" w:space="0" w:color="000000"/>
                <w:bottom w:val="none" w:sz="0" w:space="0" w:color="000000"/>
                <w:right w:val="none" w:sz="0" w:space="0" w:color="000000"/>
              </w:pBdr>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31CEC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D646C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668A7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DA3A2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1,795,028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F635A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1,591,817</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75EE3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4068A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FBC31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78C6F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76AC2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937,714</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B6652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995,118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524F2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12,775,040</w:t>
            </w:r>
          </w:p>
        </w:tc>
      </w:tr>
      <w:tr w:rsidR="006E623E" w14:paraId="288DD637" w14:textId="77777777">
        <w:tblPrEx>
          <w:jc w:val="left"/>
        </w:tblPrEx>
        <w:trPr>
          <w:gridAfter w:val="1"/>
          <w:wAfter w:w="10" w:type="dxa"/>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24C206"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Historic Portfolio Incremental Expiring Electrification Savings#</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34300D" w14:textId="77777777" w:rsidR="006E623E" w:rsidRDefault="006E623E">
            <w:pPr>
              <w:pBdr>
                <w:top w:val="none" w:sz="0" w:space="0" w:color="000000"/>
                <w:left w:val="none" w:sz="0" w:space="0" w:color="000000"/>
                <w:bottom w:val="none" w:sz="0" w:space="0" w:color="000000"/>
                <w:right w:val="none" w:sz="0" w:space="0" w:color="000000"/>
              </w:pBdr>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2454B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D1C85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79,147</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FF9AB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473,175</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DFCBC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419,608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9974F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28581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C7F44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F1EDD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3DA8C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1,395,900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81583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2,165,129</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2272E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2,892,307</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9DD1F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4,856,097</w:t>
            </w:r>
          </w:p>
        </w:tc>
      </w:tr>
      <w:tr w:rsidR="006E623E" w14:paraId="3D58A699" w14:textId="77777777">
        <w:tblPrEx>
          <w:jc w:val="left"/>
        </w:tblPrEx>
        <w:trPr>
          <w:gridAfter w:val="1"/>
          <w:wAfter w:w="10" w:type="dxa"/>
          <w:cantSplit/>
          <w:trHeight w:hRule="exact" w:val="216"/>
        </w:trPr>
        <w:tc>
          <w:tcPr>
            <w:tcW w:w="4608"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645FC6C2"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Portfolio Grand Total Incremental Expiring Electrification Savings*</w:t>
            </w:r>
            <w:r>
              <w:rPr>
                <w:rFonts w:eastAsia="DejaVu Sans" w:hAnsi="DejaVu Sans" w:cs="DejaVu Sans"/>
                <w:b/>
                <w:color w:val="000000"/>
                <w:sz w:val="12"/>
                <w:szCs w:val="12"/>
              </w:rPr>
              <w:t>†</w:t>
            </w:r>
          </w:p>
        </w:tc>
        <w:tc>
          <w:tcPr>
            <w:tcW w:w="2592"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4958E4F5" w14:textId="77777777" w:rsidR="006E623E" w:rsidRDefault="006E623E">
            <w:pPr>
              <w:pBdr>
                <w:top w:val="none" w:sz="0" w:space="0" w:color="000000"/>
                <w:left w:val="none" w:sz="0" w:space="0" w:color="000000"/>
                <w:bottom w:val="none" w:sz="0" w:space="0" w:color="000000"/>
                <w:right w:val="none" w:sz="0" w:space="0" w:color="000000"/>
              </w:pBdr>
            </w:pP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725454B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8437FF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79,147</w:t>
            </w: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4090440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473,175</w:t>
            </w: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798F781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2,214,636</w:t>
            </w: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0FFF149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1,591,817</w:t>
            </w: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47C6105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146EB76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767D8D7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49A8821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1,395,900</w:t>
            </w: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60939C5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3,102,843</w:t>
            </w: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19E2D78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3,887,425</w:t>
            </w: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E7443C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17,631,137</w:t>
            </w:r>
          </w:p>
        </w:tc>
      </w:tr>
      <w:tr w:rsidR="00E4203F" w14:paraId="6491E1C4" w14:textId="77777777">
        <w:tblPrEx>
          <w:jc w:val="left"/>
        </w:tblPrEx>
        <w:trPr>
          <w:gridAfter w:val="1"/>
          <w:wAfter w:w="10" w:type="dxa"/>
          <w:cantSplit/>
          <w:trHeight w:hRule="exact" w:val="216"/>
        </w:trPr>
        <w:tc>
          <w:tcPr>
            <w:tcW w:w="4608"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6AB2A789" w14:textId="77777777" w:rsidR="00E4203F" w:rsidRDefault="00E4203F">
            <w:pPr>
              <w:pBdr>
                <w:top w:val="none" w:sz="0" w:space="0" w:color="000000"/>
                <w:left w:val="none" w:sz="0" w:space="0" w:color="000000"/>
                <w:bottom w:val="none" w:sz="0" w:space="0" w:color="000000"/>
                <w:right w:val="none" w:sz="0" w:space="0" w:color="000000"/>
              </w:pBdr>
              <w:rPr>
                <w:rFonts w:eastAsia="DejaVu Sans" w:hAnsi="DejaVu Sans" w:cs="DejaVu Sans"/>
                <w:b/>
                <w:color w:val="000000"/>
                <w:sz w:val="12"/>
                <w:szCs w:val="12"/>
              </w:rPr>
            </w:pPr>
          </w:p>
        </w:tc>
        <w:tc>
          <w:tcPr>
            <w:tcW w:w="2592"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62D23152" w14:textId="77777777" w:rsidR="00E4203F" w:rsidRDefault="00E4203F">
            <w:pPr>
              <w:pBdr>
                <w:top w:val="none" w:sz="0" w:space="0" w:color="000000"/>
                <w:left w:val="none" w:sz="0" w:space="0" w:color="000000"/>
                <w:bottom w:val="none" w:sz="0" w:space="0" w:color="000000"/>
                <w:right w:val="none" w:sz="0" w:space="0" w:color="000000"/>
              </w:pBdr>
            </w:pP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4BB0EFA" w14:textId="77777777" w:rsidR="00E4203F" w:rsidRDefault="00E4203F">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073A4DC9" w14:textId="77777777" w:rsidR="00E4203F" w:rsidRDefault="00E4203F">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62C6DE00" w14:textId="77777777" w:rsidR="00E4203F" w:rsidRDefault="00E4203F">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023F98DF" w14:textId="77777777" w:rsidR="00E4203F" w:rsidRDefault="00E4203F">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CD84195" w14:textId="77777777" w:rsidR="00E4203F" w:rsidRDefault="00E4203F">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6F58CF2A" w14:textId="77777777" w:rsidR="00E4203F" w:rsidRDefault="00E4203F">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D106D87" w14:textId="77777777" w:rsidR="00E4203F" w:rsidRDefault="00E4203F">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A46A3D8" w14:textId="77777777" w:rsidR="00E4203F" w:rsidRDefault="00E4203F">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43085A1A" w14:textId="77777777" w:rsidR="00E4203F" w:rsidRDefault="00E4203F">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2757FF9" w14:textId="77777777" w:rsidR="00E4203F" w:rsidRDefault="00E4203F">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60BB35D8" w14:textId="77777777" w:rsidR="00E4203F" w:rsidRDefault="00E4203F">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090D76C4" w14:textId="77777777" w:rsidR="00E4203F" w:rsidRDefault="00E4203F">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r>
      <w:tr w:rsidR="006E623E" w14:paraId="4E9854DB" w14:textId="77777777">
        <w:tblPrEx>
          <w:jc w:val="left"/>
        </w:tblPrEx>
        <w:trPr>
          <w:gridAfter w:val="1"/>
          <w:wAfter w:w="10" w:type="dxa"/>
          <w:cantSplit/>
          <w:tblHeader/>
        </w:trPr>
        <w:tc>
          <w:tcPr>
            <w:tcW w:w="4608"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0CFC00BF"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Sector</w:t>
            </w:r>
          </w:p>
        </w:tc>
        <w:tc>
          <w:tcPr>
            <w:tcW w:w="2592"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3AB5459A"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Program</w:t>
            </w:r>
          </w:p>
        </w:tc>
        <w:tc>
          <w:tcPr>
            <w:tcW w:w="84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573BF0D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2039</w:t>
            </w:r>
          </w:p>
        </w:tc>
        <w:tc>
          <w:tcPr>
            <w:tcW w:w="84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31938EB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2040</w:t>
            </w:r>
          </w:p>
        </w:tc>
        <w:tc>
          <w:tcPr>
            <w:tcW w:w="84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04D80E0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2041</w:t>
            </w:r>
          </w:p>
        </w:tc>
        <w:tc>
          <w:tcPr>
            <w:tcW w:w="84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6F9EF7C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2042</w:t>
            </w:r>
          </w:p>
        </w:tc>
        <w:tc>
          <w:tcPr>
            <w:tcW w:w="84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4095B52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2043</w:t>
            </w:r>
          </w:p>
        </w:tc>
        <w:tc>
          <w:tcPr>
            <w:tcW w:w="84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4A53D49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2044</w:t>
            </w:r>
          </w:p>
        </w:tc>
        <w:tc>
          <w:tcPr>
            <w:tcW w:w="84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0D0E7D0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2045</w:t>
            </w:r>
          </w:p>
        </w:tc>
        <w:tc>
          <w:tcPr>
            <w:tcW w:w="84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7FDEE11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2046</w:t>
            </w:r>
          </w:p>
        </w:tc>
        <w:tc>
          <w:tcPr>
            <w:tcW w:w="84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246DF2A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2047</w:t>
            </w:r>
          </w:p>
        </w:tc>
        <w:tc>
          <w:tcPr>
            <w:tcW w:w="84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29025BE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2048</w:t>
            </w:r>
          </w:p>
        </w:tc>
        <w:tc>
          <w:tcPr>
            <w:tcW w:w="84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5A8CEDC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2049</w:t>
            </w:r>
          </w:p>
        </w:tc>
        <w:tc>
          <w:tcPr>
            <w:tcW w:w="84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6B8B005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2050</w:t>
            </w:r>
          </w:p>
        </w:tc>
      </w:tr>
      <w:tr w:rsidR="006E623E" w14:paraId="4111805D" w14:textId="77777777">
        <w:tblPrEx>
          <w:jc w:val="left"/>
        </w:tblPrEx>
        <w:trPr>
          <w:gridAfter w:val="1"/>
          <w:wAfter w:w="10" w:type="dxa"/>
          <w:cantSplit/>
          <w:trHeight w:hRule="exact" w:val="216"/>
        </w:trPr>
        <w:tc>
          <w:tcPr>
            <w:tcW w:w="4608"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FC3431"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6B2574"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Midstream/Upstream</w:t>
            </w:r>
          </w:p>
        </w:tc>
        <w:tc>
          <w:tcPr>
            <w:tcW w:w="84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888AF7"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47E591"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3EE296"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877873"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249317"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2BC5DB"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5216A3"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3B27E8"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76CE10"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CC3366"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DCA600"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D90E97" w14:textId="77777777" w:rsidR="006E623E" w:rsidRDefault="006E623E">
            <w:pPr>
              <w:pBdr>
                <w:top w:val="none" w:sz="0" w:space="0" w:color="000000"/>
                <w:left w:val="none" w:sz="0" w:space="0" w:color="000000"/>
                <w:bottom w:val="none" w:sz="0" w:space="0" w:color="000000"/>
                <w:right w:val="none" w:sz="0" w:space="0" w:color="000000"/>
              </w:pBdr>
              <w:jc w:val="right"/>
            </w:pPr>
          </w:p>
        </w:tc>
      </w:tr>
      <w:tr w:rsidR="006E623E" w14:paraId="08C71C3A" w14:textId="77777777">
        <w:tblPrEx>
          <w:jc w:val="left"/>
        </w:tblPrEx>
        <w:trPr>
          <w:gridAfter w:val="1"/>
          <w:wAfter w:w="10" w:type="dxa"/>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763608"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03A293"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Incentives</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80E128"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4A89D5"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96831A"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30444D"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B91F3B"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EFEB6E"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27C25D"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5836BD"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38B90B"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1FA04E"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55AADA"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8830DB" w14:textId="77777777" w:rsidR="006E623E" w:rsidRDefault="006E623E">
            <w:pPr>
              <w:pBdr>
                <w:top w:val="none" w:sz="0" w:space="0" w:color="000000"/>
                <w:left w:val="none" w:sz="0" w:space="0" w:color="000000"/>
                <w:bottom w:val="none" w:sz="0" w:space="0" w:color="000000"/>
                <w:right w:val="none" w:sz="0" w:space="0" w:color="000000"/>
              </w:pBdr>
              <w:jc w:val="right"/>
            </w:pPr>
          </w:p>
        </w:tc>
      </w:tr>
      <w:tr w:rsidR="006E623E" w14:paraId="3715AF54" w14:textId="77777777">
        <w:tblPrEx>
          <w:jc w:val="left"/>
        </w:tblPrEx>
        <w:trPr>
          <w:gridAfter w:val="1"/>
          <w:wAfter w:w="10" w:type="dxa"/>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92884D"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Market Rate (Residential)</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83EAC1"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Contractor / Midstream Rebates</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D1E6D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157,403</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90F80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157,403</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881A6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157,403</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69D6E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157,403</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6654E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157,403</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D4EF5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157,403</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EF0EB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157,403</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142CB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157,403</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05399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157,403</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7EEAB0"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FE2873"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627455" w14:textId="77777777" w:rsidR="006E623E" w:rsidRDefault="006E623E">
            <w:pPr>
              <w:pBdr>
                <w:top w:val="none" w:sz="0" w:space="0" w:color="000000"/>
                <w:left w:val="none" w:sz="0" w:space="0" w:color="000000"/>
                <w:bottom w:val="none" w:sz="0" w:space="0" w:color="000000"/>
                <w:right w:val="none" w:sz="0" w:space="0" w:color="000000"/>
              </w:pBdr>
              <w:jc w:val="right"/>
            </w:pPr>
          </w:p>
        </w:tc>
      </w:tr>
      <w:tr w:rsidR="006E623E" w14:paraId="55376A93" w14:textId="77777777">
        <w:tblPrEx>
          <w:jc w:val="left"/>
        </w:tblPrEx>
        <w:trPr>
          <w:gridAfter w:val="1"/>
          <w:wAfter w:w="10" w:type="dxa"/>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F40A2C"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Market Rate (Residential)</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371FF7"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New Construction - Pilot</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D2025F"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B1E6D4"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F137A4"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F08C9C"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4F043A"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6210D2"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2C0369"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8B92B0"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871E9D"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AE3B1D"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1E9C5A"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611A37" w14:textId="77777777" w:rsidR="006E623E" w:rsidRDefault="006E623E">
            <w:pPr>
              <w:pBdr>
                <w:top w:val="none" w:sz="0" w:space="0" w:color="000000"/>
                <w:left w:val="none" w:sz="0" w:space="0" w:color="000000"/>
                <w:bottom w:val="none" w:sz="0" w:space="0" w:color="000000"/>
                <w:right w:val="none" w:sz="0" w:space="0" w:color="000000"/>
              </w:pBdr>
              <w:jc w:val="right"/>
            </w:pPr>
          </w:p>
        </w:tc>
      </w:tr>
      <w:tr w:rsidR="006E623E" w14:paraId="186B7E8C" w14:textId="77777777">
        <w:tblPrEx>
          <w:jc w:val="left"/>
        </w:tblPrEx>
        <w:trPr>
          <w:gridAfter w:val="1"/>
          <w:wAfter w:w="10" w:type="dxa"/>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0064E4"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Market Rate (Residential)</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2B505B"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Retail/Online</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B65825"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608046"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25C896"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8CDD17"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0A707B"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89F035"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D0ECB4"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15B239"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62FFDD"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FE7BE0"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E3423A"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707CAC" w14:textId="77777777" w:rsidR="006E623E" w:rsidRDefault="006E623E">
            <w:pPr>
              <w:pBdr>
                <w:top w:val="none" w:sz="0" w:space="0" w:color="000000"/>
                <w:left w:val="none" w:sz="0" w:space="0" w:color="000000"/>
                <w:bottom w:val="none" w:sz="0" w:space="0" w:color="000000"/>
                <w:right w:val="none" w:sz="0" w:space="0" w:color="000000"/>
              </w:pBdr>
              <w:jc w:val="right"/>
            </w:pPr>
          </w:p>
        </w:tc>
      </w:tr>
      <w:tr w:rsidR="006E623E" w14:paraId="50C868AF" w14:textId="77777777">
        <w:tblPrEx>
          <w:jc w:val="left"/>
        </w:tblPrEx>
        <w:trPr>
          <w:gridAfter w:val="1"/>
          <w:wAfter w:w="10" w:type="dxa"/>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E26CD7"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Income Eligible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7665D8"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Single-Family Upgrades</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2E057A"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951CD3"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7F75BC"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D49824"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DD9E07"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04638A"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6B554F"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B4B00A"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D2182A"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F60DBA"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7965D3"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440D8B" w14:textId="77777777" w:rsidR="006E623E" w:rsidRDefault="006E623E">
            <w:pPr>
              <w:pBdr>
                <w:top w:val="none" w:sz="0" w:space="0" w:color="000000"/>
                <w:left w:val="none" w:sz="0" w:space="0" w:color="000000"/>
                <w:bottom w:val="none" w:sz="0" w:space="0" w:color="000000"/>
                <w:right w:val="none" w:sz="0" w:space="0" w:color="000000"/>
              </w:pBdr>
              <w:jc w:val="right"/>
            </w:pPr>
          </w:p>
        </w:tc>
      </w:tr>
      <w:tr w:rsidR="006E623E" w14:paraId="6A4A751A" w14:textId="77777777">
        <w:tblPrEx>
          <w:jc w:val="left"/>
        </w:tblPrEx>
        <w:trPr>
          <w:gridAfter w:val="1"/>
          <w:wAfter w:w="10" w:type="dxa"/>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64DD96"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Income Eligible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959F6E"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Multifamily Upgrades</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1213ED"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936A8D"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6B7BEF"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7E826D"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5E5A28"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B559BD"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40A41E"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E4E16C"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A8D3DD"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D480C7"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5D34AC"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BA9748" w14:textId="77777777" w:rsidR="006E623E" w:rsidRDefault="006E623E">
            <w:pPr>
              <w:pBdr>
                <w:top w:val="none" w:sz="0" w:space="0" w:color="000000"/>
                <w:left w:val="none" w:sz="0" w:space="0" w:color="000000"/>
                <w:bottom w:val="none" w:sz="0" w:space="0" w:color="000000"/>
                <w:right w:val="none" w:sz="0" w:space="0" w:color="000000"/>
              </w:pBdr>
              <w:jc w:val="right"/>
            </w:pPr>
          </w:p>
        </w:tc>
      </w:tr>
      <w:tr w:rsidR="006E623E" w14:paraId="0912AD12" w14:textId="77777777">
        <w:tblPrEx>
          <w:jc w:val="left"/>
        </w:tblPrEx>
        <w:trPr>
          <w:gridAfter w:val="1"/>
          <w:wAfter w:w="10" w:type="dxa"/>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7B5F61"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Income Eligible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06EC86"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New Construction - IE</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AC93D2"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AF892D"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2E4B6E"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108AC2"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A81F7A"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CC4D7C"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C5506F"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AB899E"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CB3D54"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FC8B91"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832187"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AA0872" w14:textId="77777777" w:rsidR="006E623E" w:rsidRDefault="006E623E">
            <w:pPr>
              <w:pBdr>
                <w:top w:val="none" w:sz="0" w:space="0" w:color="000000"/>
                <w:left w:val="none" w:sz="0" w:space="0" w:color="000000"/>
                <w:bottom w:val="none" w:sz="0" w:space="0" w:color="000000"/>
                <w:right w:val="none" w:sz="0" w:space="0" w:color="000000"/>
              </w:pBdr>
              <w:jc w:val="right"/>
            </w:pPr>
          </w:p>
        </w:tc>
      </w:tr>
      <w:tr w:rsidR="006E623E" w14:paraId="6FB5B9D7" w14:textId="77777777">
        <w:tblPrEx>
          <w:jc w:val="left"/>
        </w:tblPrEx>
        <w:trPr>
          <w:gridAfter w:val="1"/>
          <w:wAfter w:w="10" w:type="dxa"/>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865319"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Income Eligible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2EAB77"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Retail/Online</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74D5B6"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378D05"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29D3DB"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B146A2"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EF9907"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CE9C21"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4857C3"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5B890B"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A51D1F"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5B1BF5"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4C5CD9"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92B850" w14:textId="77777777" w:rsidR="006E623E" w:rsidRDefault="006E623E">
            <w:pPr>
              <w:pBdr>
                <w:top w:val="none" w:sz="0" w:space="0" w:color="000000"/>
                <w:left w:val="none" w:sz="0" w:space="0" w:color="000000"/>
                <w:bottom w:val="none" w:sz="0" w:space="0" w:color="000000"/>
                <w:right w:val="none" w:sz="0" w:space="0" w:color="000000"/>
              </w:pBdr>
              <w:jc w:val="right"/>
            </w:pPr>
          </w:p>
        </w:tc>
      </w:tr>
      <w:tr w:rsidR="006E623E" w14:paraId="3E9C3A0C" w14:textId="77777777">
        <w:tblPrEx>
          <w:jc w:val="left"/>
        </w:tblPrEx>
        <w:trPr>
          <w:gridAfter w:val="1"/>
          <w:wAfter w:w="10" w:type="dxa"/>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A752B6"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Pilot</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1CCF49"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Heat Pump Water Heater Pilot</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48DBB7"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21DE2A"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54AD34"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85635B"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416E21"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2ABA30"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3580E1"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9E0F7A"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C4B00F"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A3094A"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A82D8E" w14:textId="77777777" w:rsidR="006E623E" w:rsidRDefault="006E623E">
            <w:pPr>
              <w:pBdr>
                <w:top w:val="none" w:sz="0" w:space="0" w:color="000000"/>
                <w:left w:val="none" w:sz="0" w:space="0" w:color="000000"/>
                <w:bottom w:val="none" w:sz="0" w:space="0" w:color="000000"/>
                <w:right w:val="none" w:sz="0" w:space="0" w:color="000000"/>
              </w:pBdr>
              <w:jc w:val="right"/>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E879FA" w14:textId="77777777" w:rsidR="006E623E" w:rsidRDefault="006E623E">
            <w:pPr>
              <w:pBdr>
                <w:top w:val="none" w:sz="0" w:space="0" w:color="000000"/>
                <w:left w:val="none" w:sz="0" w:space="0" w:color="000000"/>
                <w:bottom w:val="none" w:sz="0" w:space="0" w:color="000000"/>
                <w:right w:val="none" w:sz="0" w:space="0" w:color="000000"/>
              </w:pBdr>
              <w:jc w:val="right"/>
            </w:pPr>
          </w:p>
        </w:tc>
      </w:tr>
      <w:tr w:rsidR="006E623E" w14:paraId="5D898A2D" w14:textId="77777777">
        <w:tblPrEx>
          <w:jc w:val="left"/>
        </w:tblPrEx>
        <w:trPr>
          <w:gridAfter w:val="1"/>
          <w:wAfter w:w="10" w:type="dxa"/>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6BAA1E"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CY2023 Portfolio Total Electrification Contribution to CPAS</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69E683" w14:textId="77777777" w:rsidR="006E623E" w:rsidRDefault="006E623E">
            <w:pPr>
              <w:pBdr>
                <w:top w:val="none" w:sz="0" w:space="0" w:color="000000"/>
                <w:left w:val="none" w:sz="0" w:space="0" w:color="000000"/>
                <w:bottom w:val="none" w:sz="0" w:space="0" w:color="000000"/>
                <w:right w:val="none" w:sz="0" w:space="0" w:color="000000"/>
              </w:pBdr>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BD107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157,403</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2DC67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157,403</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240BF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157,403</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EBCDE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157,403</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46381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157,403</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E189F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157,403</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75AB0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157,403</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2E380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157,403</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2754C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157,403</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EB5A8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FC2AB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002B4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r>
      <w:tr w:rsidR="006E623E" w14:paraId="607307A4" w14:textId="77777777">
        <w:tblPrEx>
          <w:jc w:val="left"/>
        </w:tblPrEx>
        <w:trPr>
          <w:gridAfter w:val="1"/>
          <w:wAfter w:w="10" w:type="dxa"/>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86C787"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Historic Portfolio Total Electrification Contribution to CPAS</w:t>
            </w:r>
            <w:r>
              <w:rPr>
                <w:rFonts w:eastAsia="DejaVu Sans" w:hAnsi="DejaVu Sans" w:cs="DejaVu Sans"/>
                <w:b/>
                <w:color w:val="000000"/>
                <w:sz w:val="12"/>
                <w:szCs w:val="12"/>
              </w:rPr>
              <w:t>§</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A13E17" w14:textId="77777777" w:rsidR="006E623E" w:rsidRDefault="006E623E">
            <w:pPr>
              <w:pBdr>
                <w:top w:val="none" w:sz="0" w:space="0" w:color="000000"/>
                <w:left w:val="none" w:sz="0" w:space="0" w:color="000000"/>
                <w:bottom w:val="none" w:sz="0" w:space="0" w:color="000000"/>
                <w:right w:val="none" w:sz="0" w:space="0" w:color="000000"/>
              </w:pBdr>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D7CD1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124,965</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E42E1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124,965</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C92BC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124,965</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A1620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124,965</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3BC17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124,965</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79371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124,965</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44215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124,965</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BEC25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124,965</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3374D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16ADD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1787B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BF42D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r>
      <w:tr w:rsidR="006E623E" w14:paraId="400D8472" w14:textId="77777777">
        <w:tblPrEx>
          <w:jc w:val="left"/>
        </w:tblPrEx>
        <w:trPr>
          <w:gridAfter w:val="1"/>
          <w:wAfter w:w="10" w:type="dxa"/>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F915DD"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Portfolio Total Electrification CPAS</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C89FB7" w14:textId="77777777" w:rsidR="006E623E" w:rsidRDefault="006E623E">
            <w:pPr>
              <w:pBdr>
                <w:top w:val="none" w:sz="0" w:space="0" w:color="000000"/>
                <w:left w:val="none" w:sz="0" w:space="0" w:color="000000"/>
                <w:bottom w:val="none" w:sz="0" w:space="0" w:color="000000"/>
                <w:right w:val="none" w:sz="0" w:space="0" w:color="000000"/>
              </w:pBdr>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A426E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282,368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75CD6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282,368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54CB1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282,368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FF3A4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282,368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6C377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282,368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98E9D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282,368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4F782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282,368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C15FF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282,368</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8B3A8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157,403</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50546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C3090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3F077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r>
      <w:tr w:rsidR="006E623E" w14:paraId="7AFC0839" w14:textId="77777777">
        <w:tblPrEx>
          <w:jc w:val="left"/>
        </w:tblPrEx>
        <w:trPr>
          <w:gridAfter w:val="1"/>
          <w:wAfter w:w="10" w:type="dxa"/>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9ECFB2"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CY2023 Portfolio Incremental Expiring Electrification Savings||</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92C80B" w14:textId="77777777" w:rsidR="006E623E" w:rsidRDefault="006E623E">
            <w:pPr>
              <w:pBdr>
                <w:top w:val="none" w:sz="0" w:space="0" w:color="000000"/>
                <w:left w:val="none" w:sz="0" w:space="0" w:color="000000"/>
                <w:bottom w:val="none" w:sz="0" w:space="0" w:color="000000"/>
                <w:right w:val="none" w:sz="0" w:space="0" w:color="000000"/>
              </w:pBdr>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11027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21,745,850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97AEF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1F6A7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43DD9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99214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9E93C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993F1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156B5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C374F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6B26C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157,403</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BCAF7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A3262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r>
      <w:tr w:rsidR="006E623E" w14:paraId="7CAD8192" w14:textId="77777777">
        <w:tblPrEx>
          <w:jc w:val="left"/>
        </w:tblPrEx>
        <w:trPr>
          <w:gridAfter w:val="1"/>
          <w:wAfter w:w="10" w:type="dxa"/>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D47349"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Historic Portfolio Incremental Expiring Electrification Savings#</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5785AC" w14:textId="77777777" w:rsidR="006E623E" w:rsidRDefault="006E623E">
            <w:pPr>
              <w:pBdr>
                <w:top w:val="none" w:sz="0" w:space="0" w:color="000000"/>
                <w:left w:val="none" w:sz="0" w:space="0" w:color="000000"/>
                <w:bottom w:val="none" w:sz="0" w:space="0" w:color="000000"/>
                <w:right w:val="none" w:sz="0" w:space="0" w:color="000000"/>
              </w:pBdr>
            </w:pP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AFDC4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A2132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C612C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CAC13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6451C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A1E22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6D1E0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25A6B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78BE5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124,965</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2A50D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6B33A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AA2DD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r>
      <w:tr w:rsidR="006E623E" w14:paraId="5B64A664" w14:textId="77777777">
        <w:tblPrEx>
          <w:jc w:val="left"/>
        </w:tblPrEx>
        <w:trPr>
          <w:gridAfter w:val="1"/>
          <w:wAfter w:w="10" w:type="dxa"/>
          <w:cantSplit/>
          <w:trHeight w:hRule="exact" w:val="216"/>
        </w:trPr>
        <w:tc>
          <w:tcPr>
            <w:tcW w:w="4608"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750B088"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Portfolio Grand Total Incremental Expiring Electrification Savings*</w:t>
            </w:r>
            <w:r>
              <w:rPr>
                <w:rFonts w:eastAsia="DejaVu Sans" w:hAnsi="DejaVu Sans" w:cs="DejaVu Sans"/>
                <w:b/>
                <w:color w:val="000000"/>
                <w:sz w:val="12"/>
                <w:szCs w:val="12"/>
              </w:rPr>
              <w:t>†</w:t>
            </w:r>
          </w:p>
        </w:tc>
        <w:tc>
          <w:tcPr>
            <w:tcW w:w="2592"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D9119DC" w14:textId="77777777" w:rsidR="006E623E" w:rsidRDefault="006E623E">
            <w:pPr>
              <w:pBdr>
                <w:top w:val="none" w:sz="0" w:space="0" w:color="000000"/>
                <w:left w:val="none" w:sz="0" w:space="0" w:color="000000"/>
                <w:bottom w:val="none" w:sz="0" w:space="0" w:color="000000"/>
                <w:right w:val="none" w:sz="0" w:space="0" w:color="000000"/>
              </w:pBdr>
            </w:pP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299FF9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21,745,850</w:t>
            </w: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08EE0DB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F909CC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9DBC88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FA8A00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63104D9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037C746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88ADDF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62718C2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124,965</w:t>
            </w: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91A2B4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157,403</w:t>
            </w: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BFA1ED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057E5A8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r>
    </w:tbl>
    <w:p w14:paraId="3F503BFF" w14:textId="04FAF8EF" w:rsidR="006E623E" w:rsidRDefault="00387DA3">
      <w:pPr>
        <w:pStyle w:val="TableFigureNote"/>
      </w:pPr>
      <w:r>
        <w:t>* WAML is the weighted average measure life across all measures and electrification savings in the program.</w:t>
      </w:r>
      <w:r>
        <w:br/>
        <w:t xml:space="preserve">† The program-level NTG values shown are calculated as Verified Net/Verified Gross. </w:t>
      </w:r>
      <w:r w:rsidRPr="006C3781">
        <w:t xml:space="preserve">The program-level analysis typically used measure-level deemed NTG values, which are listed here: </w:t>
      </w:r>
      <w:hyperlink r:id="rId25">
        <w:r w:rsidRPr="006C3781">
          <w:t>https://www.ilsag.info/evaluator-ntg-recommendations-for-2023.</w:t>
        </w:r>
      </w:hyperlink>
      <w:r w:rsidRPr="006C3781">
        <w:br/>
      </w:r>
      <w:r>
        <w:t>‡ Lifetime savings are the sum of CPAS savings through the EUL.</w:t>
      </w:r>
      <w:r>
        <w:br/>
        <w:t>§ Historical electrification savings go back to CY2018.</w:t>
      </w:r>
      <w:r>
        <w:br/>
        <w:t>|| Incremental expiring savings are equal to CPAS Yn-1 - CPAS Yn.</w:t>
      </w:r>
      <w:r>
        <w:br/>
        <w:t># Historic incremental expiring electrification savings are equal to Historic CPAS Yn-1 – Historic CPAS Yn.</w:t>
      </w:r>
      <w:r>
        <w:br/>
        <w:t>*† Portfolio total incremental expiring savings are equal to current year total incremental expiring savings plus historic total incremental expiring savings.</w:t>
      </w:r>
      <w:r>
        <w:br/>
      </w:r>
      <w:r>
        <w:rPr>
          <w:i/>
          <w:iCs/>
        </w:rPr>
        <w:t>Source: Evaluation team analysis</w:t>
      </w:r>
      <w:r>
        <w:br/>
      </w:r>
    </w:p>
    <w:p w14:paraId="041A6E2C" w14:textId="77777777" w:rsidR="006E623E" w:rsidRDefault="00387DA3">
      <w:r>
        <w:br w:type="page"/>
      </w:r>
    </w:p>
    <w:p w14:paraId="05013ADF" w14:textId="47FED0DB" w:rsidR="006E623E" w:rsidRDefault="005D151C">
      <w:pPr>
        <w:pStyle w:val="Caption"/>
      </w:pPr>
      <w:bookmarkStart w:id="50" w:name="_Toc161855807"/>
      <w:bookmarkStart w:id="51" w:name="_Toc161950462"/>
      <w:r>
        <w:lastRenderedPageBreak/>
        <w:t xml:space="preserve">Table </w:t>
      </w:r>
      <w:r>
        <w:fldChar w:fldCharType="begin"/>
      </w:r>
      <w:r>
        <w:instrText xml:space="preserve"> STYLEREF 1 \s </w:instrText>
      </w:r>
      <w:r>
        <w:fldChar w:fldCharType="separate"/>
      </w:r>
      <w:r w:rsidR="00D82C3D">
        <w:rPr>
          <w:noProof/>
        </w:rPr>
        <w:t>2</w:t>
      </w:r>
      <w:r>
        <w:fldChar w:fldCharType="end"/>
      </w:r>
      <w:r>
        <w:noBreakHyphen/>
      </w:r>
      <w:r>
        <w:fldChar w:fldCharType="begin"/>
      </w:r>
      <w:r>
        <w:instrText xml:space="preserve"> SEQ Table \* ARABIC \s 1 </w:instrText>
      </w:r>
      <w:r>
        <w:fldChar w:fldCharType="separate"/>
      </w:r>
      <w:r w:rsidR="00D82C3D">
        <w:rPr>
          <w:noProof/>
        </w:rPr>
        <w:t>8</w:t>
      </w:r>
      <w:r>
        <w:fldChar w:fldCharType="end"/>
      </w:r>
      <w:r w:rsidR="00387DA3">
        <w:t>: CPAS from Electrification Counting Toward ComEd Goal-IE vs Non-IE</w:t>
      </w:r>
      <w:bookmarkEnd w:id="50"/>
      <w:bookmarkEnd w:id="51"/>
    </w:p>
    <w:tbl>
      <w:tblPr>
        <w:tblW w:w="0" w:type="auto"/>
        <w:jc w:val="center"/>
        <w:tblLayout w:type="fixed"/>
        <w:tblLook w:val="0420" w:firstRow="1" w:lastRow="0" w:firstColumn="0" w:lastColumn="0" w:noHBand="0" w:noVBand="1"/>
      </w:tblPr>
      <w:tblGrid>
        <w:gridCol w:w="5040"/>
        <w:gridCol w:w="1020"/>
        <w:gridCol w:w="93"/>
        <w:gridCol w:w="927"/>
        <w:gridCol w:w="186"/>
        <w:gridCol w:w="834"/>
        <w:gridCol w:w="279"/>
        <w:gridCol w:w="741"/>
        <w:gridCol w:w="372"/>
        <w:gridCol w:w="648"/>
        <w:gridCol w:w="465"/>
        <w:gridCol w:w="555"/>
        <w:gridCol w:w="558"/>
        <w:gridCol w:w="462"/>
        <w:gridCol w:w="651"/>
        <w:gridCol w:w="369"/>
        <w:gridCol w:w="744"/>
        <w:gridCol w:w="276"/>
        <w:gridCol w:w="837"/>
        <w:gridCol w:w="183"/>
        <w:gridCol w:w="930"/>
        <w:gridCol w:w="90"/>
        <w:gridCol w:w="1020"/>
        <w:gridCol w:w="13"/>
      </w:tblGrid>
      <w:tr w:rsidR="006E623E" w14:paraId="6A27318F" w14:textId="77777777">
        <w:trPr>
          <w:cantSplit/>
          <w:tblHeader/>
          <w:jc w:val="center"/>
        </w:trPr>
        <w:tc>
          <w:tcPr>
            <w:tcW w:w="10605" w:type="dxa"/>
            <w:gridSpan w:val="11"/>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1B3C28EC" w14:textId="77777777" w:rsidR="006E623E" w:rsidRDefault="006E623E">
            <w:pPr>
              <w:keepNext/>
              <w:pBdr>
                <w:top w:val="none" w:sz="0" w:space="0" w:color="000000"/>
                <w:left w:val="none" w:sz="0" w:space="0" w:color="000000"/>
                <w:bottom w:val="none" w:sz="0" w:space="0" w:color="000000"/>
                <w:right w:val="none" w:sz="0" w:space="0" w:color="000000"/>
              </w:pBdr>
            </w:pPr>
          </w:p>
        </w:tc>
        <w:tc>
          <w:tcPr>
            <w:tcW w:w="4452" w:type="dxa"/>
            <w:gridSpan w:val="8"/>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6DFAAA2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CPAS Verified Net kWh Savings</w:t>
            </w:r>
          </w:p>
        </w:tc>
        <w:tc>
          <w:tcPr>
            <w:tcW w:w="2226" w:type="dxa"/>
            <w:gridSpan w:val="5"/>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445E2110" w14:textId="77777777" w:rsidR="006E623E" w:rsidRDefault="006E623E">
            <w:pPr>
              <w:keepNext/>
              <w:pBdr>
                <w:top w:val="none" w:sz="0" w:space="0" w:color="000000"/>
                <w:left w:val="none" w:sz="0" w:space="0" w:color="000000"/>
                <w:bottom w:val="none" w:sz="0" w:space="0" w:color="000000"/>
                <w:right w:val="none" w:sz="0" w:space="0" w:color="000000"/>
              </w:pBdr>
              <w:jc w:val="right"/>
            </w:pPr>
          </w:p>
        </w:tc>
      </w:tr>
      <w:tr w:rsidR="006E623E" w14:paraId="16C19453" w14:textId="77777777">
        <w:trPr>
          <w:cantSplit/>
          <w:tblHeader/>
          <w:jc w:val="center"/>
        </w:trPr>
        <w:tc>
          <w:tcPr>
            <w:tcW w:w="50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7CA5377A"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Sector</w:t>
            </w:r>
          </w:p>
        </w:tc>
        <w:tc>
          <w:tcPr>
            <w:tcW w:w="1113"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694E3F2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CY2023 Verified Gross Savings (kWh)</w:t>
            </w:r>
          </w:p>
        </w:tc>
        <w:tc>
          <w:tcPr>
            <w:tcW w:w="1113"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79DA84E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Lifetime Net Savings (kWh)</w:t>
            </w:r>
          </w:p>
        </w:tc>
        <w:tc>
          <w:tcPr>
            <w:tcW w:w="1113"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4F2A614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2018</w:t>
            </w:r>
          </w:p>
        </w:tc>
        <w:tc>
          <w:tcPr>
            <w:tcW w:w="1113"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27E37B5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2019</w:t>
            </w:r>
          </w:p>
        </w:tc>
        <w:tc>
          <w:tcPr>
            <w:tcW w:w="1113"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5CFFDDE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2020</w:t>
            </w:r>
          </w:p>
        </w:tc>
        <w:tc>
          <w:tcPr>
            <w:tcW w:w="1113"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5EF08ED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2021</w:t>
            </w:r>
          </w:p>
        </w:tc>
        <w:tc>
          <w:tcPr>
            <w:tcW w:w="1113"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4DA53A4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2022</w:t>
            </w:r>
          </w:p>
        </w:tc>
        <w:tc>
          <w:tcPr>
            <w:tcW w:w="1113"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56B9A40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2023</w:t>
            </w:r>
          </w:p>
        </w:tc>
        <w:tc>
          <w:tcPr>
            <w:tcW w:w="1113"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2AD5E85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2024</w:t>
            </w:r>
          </w:p>
        </w:tc>
        <w:tc>
          <w:tcPr>
            <w:tcW w:w="1113"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6B3F6F5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2025</w:t>
            </w:r>
          </w:p>
        </w:tc>
        <w:tc>
          <w:tcPr>
            <w:tcW w:w="1113" w:type="dxa"/>
            <w:gridSpan w:val="3"/>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7B9ED0E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2026</w:t>
            </w:r>
          </w:p>
        </w:tc>
      </w:tr>
      <w:tr w:rsidR="006E623E" w14:paraId="307EFBC8" w14:textId="77777777">
        <w:trPr>
          <w:cantSplit/>
          <w:trHeight w:hRule="exact" w:val="216"/>
          <w:jc w:val="center"/>
        </w:trPr>
        <w:tc>
          <w:tcPr>
            <w:tcW w:w="50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63FC9C"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Income Eligible Electrification</w:t>
            </w:r>
          </w:p>
        </w:tc>
        <w:tc>
          <w:tcPr>
            <w:tcW w:w="1113"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DEB8F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6,128,803</w:t>
            </w:r>
          </w:p>
        </w:tc>
        <w:tc>
          <w:tcPr>
            <w:tcW w:w="1113"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6A18A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92,794,247</w:t>
            </w:r>
          </w:p>
        </w:tc>
        <w:tc>
          <w:tcPr>
            <w:tcW w:w="1113"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41428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1113"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A1BF7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1113"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3ACEF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1113"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21821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1113"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8868F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1113"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2FF04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6,128,803</w:t>
            </w:r>
          </w:p>
        </w:tc>
        <w:tc>
          <w:tcPr>
            <w:tcW w:w="1113"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2182C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6,128,803</w:t>
            </w:r>
          </w:p>
        </w:tc>
        <w:tc>
          <w:tcPr>
            <w:tcW w:w="1113"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A2BB8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6,128,803</w:t>
            </w:r>
          </w:p>
        </w:tc>
        <w:tc>
          <w:tcPr>
            <w:tcW w:w="1113" w:type="dxa"/>
            <w:gridSpan w:val="3"/>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FFE19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6,128,803</w:t>
            </w:r>
          </w:p>
        </w:tc>
      </w:tr>
      <w:tr w:rsidR="006E623E" w14:paraId="4C0E5A1D" w14:textId="77777777">
        <w:trPr>
          <w:cantSplit/>
          <w:trHeight w:hRule="exact" w:val="216"/>
          <w:jc w:val="center"/>
        </w:trPr>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8E06E5"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All Other Electrification</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AB2D7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23,053,043</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FD44B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274,210,004</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4209C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7D12D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47D6B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05B8F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95F7A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4AC1B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18,386,409</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F69A0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18,386,409</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7F742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18,386,409</w:t>
            </w:r>
          </w:p>
        </w:tc>
        <w:tc>
          <w:tcPr>
            <w:tcW w:w="1113" w:type="dxa"/>
            <w:gridSpan w:val="3"/>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96E65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18,386,409</w:t>
            </w:r>
          </w:p>
        </w:tc>
      </w:tr>
      <w:tr w:rsidR="006E623E" w14:paraId="0A5B3A23" w14:textId="77777777">
        <w:trPr>
          <w:cantSplit/>
          <w:trHeight w:hRule="exact" w:val="216"/>
          <w:jc w:val="center"/>
        </w:trPr>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A3D636"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CY2023 Portfolio Total Electrification Contribution to CPAS</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5DC0F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29,181,845</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C18EE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367,004,251</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947B2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45605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8D7C9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F083E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00AB0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AE064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24,515,212</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33D0B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24,515,212</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DB178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24,515,212</w:t>
            </w:r>
          </w:p>
        </w:tc>
        <w:tc>
          <w:tcPr>
            <w:tcW w:w="1113" w:type="dxa"/>
            <w:gridSpan w:val="3"/>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21A8F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24,515,212</w:t>
            </w:r>
          </w:p>
        </w:tc>
      </w:tr>
      <w:tr w:rsidR="006E623E" w14:paraId="6AA30DD4" w14:textId="77777777">
        <w:trPr>
          <w:cantSplit/>
          <w:trHeight w:hRule="exact" w:val="216"/>
          <w:jc w:val="center"/>
        </w:trPr>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D20B9B"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Historic Portfolio Total Electrification Contribution to CPAS</w:t>
            </w:r>
            <w:r>
              <w:rPr>
                <w:rFonts w:eastAsia="DejaVu Sans" w:hAnsi="DejaVu Sans" w:cs="DejaVu Sans"/>
                <w:b/>
                <w:color w:val="000000"/>
                <w:sz w:val="12"/>
                <w:szCs w:val="12"/>
              </w:rPr>
              <w:t>§</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1430AB"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9BF785"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739CA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4CBB3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B7B24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3E502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95378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12,406,329</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80876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12,406,329</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D6F48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12,406,329</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6E9EE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12,406,329</w:t>
            </w:r>
          </w:p>
        </w:tc>
        <w:tc>
          <w:tcPr>
            <w:tcW w:w="1113" w:type="dxa"/>
            <w:gridSpan w:val="3"/>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D3CE6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12,406,329</w:t>
            </w:r>
          </w:p>
        </w:tc>
      </w:tr>
      <w:tr w:rsidR="006E623E" w14:paraId="2679EB1C" w14:textId="77777777">
        <w:trPr>
          <w:cantSplit/>
          <w:trHeight w:hRule="exact" w:val="216"/>
          <w:jc w:val="center"/>
        </w:trPr>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565CE1"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Portfolio Total Electrification CPAS</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35D590"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4EED7F"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FA087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23834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70815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1F40D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08897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12,406,329</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8FA8D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36,921,541</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4D734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36,921,541</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4B906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36,921,541</w:t>
            </w:r>
          </w:p>
        </w:tc>
        <w:tc>
          <w:tcPr>
            <w:tcW w:w="1113" w:type="dxa"/>
            <w:gridSpan w:val="3"/>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F0AF1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36,921,541</w:t>
            </w:r>
          </w:p>
        </w:tc>
      </w:tr>
      <w:tr w:rsidR="006E623E" w14:paraId="09C1EF49" w14:textId="77777777">
        <w:trPr>
          <w:cantSplit/>
          <w:trHeight w:hRule="exact" w:val="216"/>
          <w:jc w:val="center"/>
        </w:trPr>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3D5E46"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CY2023 Portfolio Incremental Expiring Electrification Savings||</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5679C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8977D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C6683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97DC6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EFCCB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8C514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170CB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4FFFA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10945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16ED0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3"/>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8FD3E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r>
      <w:tr w:rsidR="006E623E" w14:paraId="69E8EF4D" w14:textId="77777777">
        <w:trPr>
          <w:cantSplit/>
          <w:trHeight w:hRule="exact" w:val="216"/>
          <w:jc w:val="center"/>
        </w:trPr>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05823B"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Historic Portfolio Incremental Expiring Electrification Savings#</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6212E9"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7C49B0"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23C4F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493F3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0B970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AE6E5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CAF3C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F7687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6FA68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534D5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3"/>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CB28C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r>
      <w:tr w:rsidR="006E623E" w14:paraId="2E67F604" w14:textId="77777777">
        <w:trPr>
          <w:cantSplit/>
          <w:trHeight w:hRule="exact" w:val="216"/>
          <w:jc w:val="center"/>
        </w:trPr>
        <w:tc>
          <w:tcPr>
            <w:tcW w:w="50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8314AF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Portfolio Grand Total Incremental Expiring Electrification Savings*</w:t>
            </w:r>
            <w:r>
              <w:rPr>
                <w:rFonts w:eastAsia="DejaVu Sans" w:hAnsi="DejaVu Sans" w:cs="DejaVu Sans"/>
                <w:b/>
                <w:color w:val="000000"/>
                <w:sz w:val="12"/>
                <w:szCs w:val="12"/>
              </w:rPr>
              <w:t>†</w:t>
            </w:r>
          </w:p>
        </w:tc>
        <w:tc>
          <w:tcPr>
            <w:tcW w:w="1113"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0615EF74"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113"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128FE313"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113"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50710A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6B163B0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4EE307A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76AA888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0744BFF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7384682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99D683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66B3756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113" w:type="dxa"/>
            <w:gridSpan w:val="3"/>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0DAC849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r>
      <w:tr w:rsidR="008C10D1" w14:paraId="38904705" w14:textId="77777777">
        <w:trPr>
          <w:cantSplit/>
          <w:trHeight w:hRule="exact" w:val="216"/>
          <w:jc w:val="center"/>
        </w:trPr>
        <w:tc>
          <w:tcPr>
            <w:tcW w:w="50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98E3670" w14:textId="77777777" w:rsidR="008C10D1" w:rsidRDefault="008C10D1">
            <w:pPr>
              <w:keepNext/>
              <w:pBdr>
                <w:top w:val="none" w:sz="0" w:space="0" w:color="000000"/>
                <w:left w:val="none" w:sz="0" w:space="0" w:color="000000"/>
                <w:bottom w:val="none" w:sz="0" w:space="0" w:color="000000"/>
                <w:right w:val="none" w:sz="0" w:space="0" w:color="000000"/>
              </w:pBdr>
              <w:rPr>
                <w:rFonts w:eastAsia="DejaVu Sans" w:hAnsi="DejaVu Sans" w:cs="DejaVu Sans"/>
                <w:b/>
                <w:color w:val="000000"/>
                <w:sz w:val="12"/>
                <w:szCs w:val="12"/>
              </w:rPr>
            </w:pPr>
          </w:p>
        </w:tc>
        <w:tc>
          <w:tcPr>
            <w:tcW w:w="1113"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4FCB29AC" w14:textId="77777777" w:rsidR="008C10D1" w:rsidRDefault="008C10D1">
            <w:pPr>
              <w:keepNext/>
              <w:pBdr>
                <w:top w:val="none" w:sz="0" w:space="0" w:color="000000"/>
                <w:left w:val="none" w:sz="0" w:space="0" w:color="000000"/>
                <w:bottom w:val="none" w:sz="0" w:space="0" w:color="000000"/>
                <w:right w:val="none" w:sz="0" w:space="0" w:color="000000"/>
              </w:pBdr>
              <w:jc w:val="right"/>
            </w:pPr>
          </w:p>
        </w:tc>
        <w:tc>
          <w:tcPr>
            <w:tcW w:w="1113"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400A9429" w14:textId="77777777" w:rsidR="008C10D1" w:rsidRDefault="008C10D1">
            <w:pPr>
              <w:keepNext/>
              <w:pBdr>
                <w:top w:val="none" w:sz="0" w:space="0" w:color="000000"/>
                <w:left w:val="none" w:sz="0" w:space="0" w:color="000000"/>
                <w:bottom w:val="none" w:sz="0" w:space="0" w:color="000000"/>
                <w:right w:val="none" w:sz="0" w:space="0" w:color="000000"/>
              </w:pBdr>
              <w:jc w:val="right"/>
            </w:pPr>
          </w:p>
        </w:tc>
        <w:tc>
          <w:tcPr>
            <w:tcW w:w="1113"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70E2B937" w14:textId="77777777" w:rsidR="008C10D1" w:rsidRDefault="008C10D1">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1113"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44E86865" w14:textId="77777777" w:rsidR="008C10D1" w:rsidRDefault="008C10D1">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1113"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2F9B672" w14:textId="77777777" w:rsidR="008C10D1" w:rsidRDefault="008C10D1">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1113"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60D8FF64" w14:textId="77777777" w:rsidR="008C10D1" w:rsidRDefault="008C10D1">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1113"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7FCA8035" w14:textId="77777777" w:rsidR="008C10D1" w:rsidRDefault="008C10D1">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1113"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16A56C24" w14:textId="77777777" w:rsidR="008C10D1" w:rsidRDefault="008C10D1">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1113"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6332505B" w14:textId="77777777" w:rsidR="008C10D1" w:rsidRDefault="008C10D1">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1113"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1C41A481" w14:textId="77777777" w:rsidR="008C10D1" w:rsidRDefault="008C10D1">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1113" w:type="dxa"/>
            <w:gridSpan w:val="3"/>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1D509C7E" w14:textId="77777777" w:rsidR="008C10D1" w:rsidRDefault="008C10D1">
            <w:pPr>
              <w:keepNext/>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r>
      <w:tr w:rsidR="006E623E" w14:paraId="3DF35865" w14:textId="77777777">
        <w:tblPrEx>
          <w:jc w:val="left"/>
        </w:tblPrEx>
        <w:trPr>
          <w:gridAfter w:val="1"/>
          <w:wAfter w:w="13" w:type="dxa"/>
          <w:cantSplit/>
          <w:tblHeader/>
        </w:trPr>
        <w:tc>
          <w:tcPr>
            <w:tcW w:w="50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6555CAC5"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Sector</w:t>
            </w:r>
          </w:p>
        </w:tc>
        <w:tc>
          <w:tcPr>
            <w:tcW w:w="102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2750E72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2027</w:t>
            </w:r>
          </w:p>
        </w:tc>
        <w:tc>
          <w:tcPr>
            <w:tcW w:w="102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65C1434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2028</w:t>
            </w:r>
          </w:p>
        </w:tc>
        <w:tc>
          <w:tcPr>
            <w:tcW w:w="102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423EA86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2029</w:t>
            </w:r>
          </w:p>
        </w:tc>
        <w:tc>
          <w:tcPr>
            <w:tcW w:w="102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78D028D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2030</w:t>
            </w:r>
          </w:p>
        </w:tc>
        <w:tc>
          <w:tcPr>
            <w:tcW w:w="102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64BB0E9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2031</w:t>
            </w:r>
          </w:p>
        </w:tc>
        <w:tc>
          <w:tcPr>
            <w:tcW w:w="102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772B1B3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2032</w:t>
            </w:r>
          </w:p>
        </w:tc>
        <w:tc>
          <w:tcPr>
            <w:tcW w:w="102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4BBF991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2033</w:t>
            </w:r>
          </w:p>
        </w:tc>
        <w:tc>
          <w:tcPr>
            <w:tcW w:w="102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1061FE3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2034</w:t>
            </w:r>
          </w:p>
        </w:tc>
        <w:tc>
          <w:tcPr>
            <w:tcW w:w="102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1A62A0E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2035</w:t>
            </w:r>
          </w:p>
        </w:tc>
        <w:tc>
          <w:tcPr>
            <w:tcW w:w="102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54C2BF3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2036</w:t>
            </w:r>
          </w:p>
        </w:tc>
        <w:tc>
          <w:tcPr>
            <w:tcW w:w="102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4E2E74E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2037</w:t>
            </w:r>
          </w:p>
        </w:tc>
        <w:tc>
          <w:tcPr>
            <w:tcW w:w="102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6747862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2038</w:t>
            </w:r>
          </w:p>
        </w:tc>
      </w:tr>
      <w:tr w:rsidR="006E623E" w14:paraId="0A0649DC" w14:textId="77777777">
        <w:tblPrEx>
          <w:jc w:val="left"/>
        </w:tblPrEx>
        <w:trPr>
          <w:gridAfter w:val="1"/>
          <w:wAfter w:w="13" w:type="dxa"/>
          <w:cantSplit/>
          <w:trHeight w:hRule="exact" w:val="216"/>
        </w:trPr>
        <w:tc>
          <w:tcPr>
            <w:tcW w:w="50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92F1AF"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Income Eligible Electrification</w:t>
            </w:r>
          </w:p>
        </w:tc>
        <w:tc>
          <w:tcPr>
            <w:tcW w:w="102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4E9BF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6,128,803</w:t>
            </w:r>
          </w:p>
        </w:tc>
        <w:tc>
          <w:tcPr>
            <w:tcW w:w="102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C33BC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6,128,803</w:t>
            </w:r>
          </w:p>
        </w:tc>
        <w:tc>
          <w:tcPr>
            <w:tcW w:w="102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DA5A8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6,128,803</w:t>
            </w:r>
          </w:p>
        </w:tc>
        <w:tc>
          <w:tcPr>
            <w:tcW w:w="102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D0B1B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6,128,803</w:t>
            </w:r>
          </w:p>
        </w:tc>
        <w:tc>
          <w:tcPr>
            <w:tcW w:w="102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3E487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6,128,803</w:t>
            </w:r>
          </w:p>
        </w:tc>
        <w:tc>
          <w:tcPr>
            <w:tcW w:w="102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6EE3A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6,128,803</w:t>
            </w:r>
          </w:p>
        </w:tc>
        <w:tc>
          <w:tcPr>
            <w:tcW w:w="102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20898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6,128,803</w:t>
            </w:r>
          </w:p>
        </w:tc>
        <w:tc>
          <w:tcPr>
            <w:tcW w:w="102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4A118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6,128,803</w:t>
            </w:r>
          </w:p>
        </w:tc>
        <w:tc>
          <w:tcPr>
            <w:tcW w:w="102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8E8B0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6,128,803</w:t>
            </w:r>
          </w:p>
        </w:tc>
        <w:tc>
          <w:tcPr>
            <w:tcW w:w="102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79885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5,191,089</w:t>
            </w:r>
          </w:p>
        </w:tc>
        <w:tc>
          <w:tcPr>
            <w:tcW w:w="102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6FDC1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4,195,971</w:t>
            </w:r>
          </w:p>
        </w:tc>
        <w:tc>
          <w:tcPr>
            <w:tcW w:w="102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5BA64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3,732,752</w:t>
            </w:r>
          </w:p>
        </w:tc>
      </w:tr>
      <w:tr w:rsidR="006E623E" w14:paraId="29111090" w14:textId="77777777">
        <w:tblPrEx>
          <w:jc w:val="left"/>
        </w:tblPrEx>
        <w:trPr>
          <w:gridAfter w:val="1"/>
          <w:wAfter w:w="13" w:type="dxa"/>
          <w:cantSplit/>
          <w:trHeight w:hRule="exact" w:val="216"/>
        </w:trPr>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4C3784"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All Other Electrification</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FA9E7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18,386,409</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9D269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18,386,409</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DDA0D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18,386,409</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70C81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17,057,422</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B95F6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15,878,886</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8E5AC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15,878,886</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3D1BA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15,878,886</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5B62B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15,878,886</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E7AA8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15,878,886</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86BE6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15,878,886</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439E2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15,878,886</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17407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15,878,886</w:t>
            </w:r>
          </w:p>
        </w:tc>
      </w:tr>
      <w:tr w:rsidR="006E623E" w14:paraId="643798CD" w14:textId="77777777">
        <w:tblPrEx>
          <w:jc w:val="left"/>
        </w:tblPrEx>
        <w:trPr>
          <w:gridAfter w:val="1"/>
          <w:wAfter w:w="13" w:type="dxa"/>
          <w:cantSplit/>
          <w:trHeight w:hRule="exact" w:val="216"/>
        </w:trPr>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B53D68"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CY2023 Portfolio Total Electrification Contribution to CPAS</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01712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24,515,212</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5E019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24,515,212</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6FC85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24,515,212</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6553D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23,186,225</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4E860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22,007,689</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79488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22,007,689</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DF8E5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22,007,689</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65C91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22,007,689</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E198B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22,007,689</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AC27B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21,069,975</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7BF6F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20,074,857</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BE1BA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19,611,638</w:t>
            </w:r>
          </w:p>
        </w:tc>
      </w:tr>
      <w:tr w:rsidR="006E623E" w14:paraId="332E6160" w14:textId="77777777">
        <w:tblPrEx>
          <w:jc w:val="left"/>
        </w:tblPrEx>
        <w:trPr>
          <w:gridAfter w:val="1"/>
          <w:wAfter w:w="13" w:type="dxa"/>
          <w:cantSplit/>
          <w:trHeight w:hRule="exact" w:val="216"/>
        </w:trPr>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EDE716"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Historic Portfolio Total Electrification Contribution to CPAS</w:t>
            </w:r>
            <w:r>
              <w:rPr>
                <w:rFonts w:eastAsia="DejaVu Sans" w:hAnsi="DejaVu Sans" w:cs="DejaVu Sans"/>
                <w:b/>
                <w:color w:val="000000"/>
                <w:sz w:val="12"/>
                <w:szCs w:val="12"/>
              </w:rPr>
              <w:t>§</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C6FF1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12,406,329</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344BB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12,327,183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48FD0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11,854,007</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1FB7B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11,434,399</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D75D2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11,434,399</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1D055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11,434,399</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63D87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11,434,399</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73331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11,434,399</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7C544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10,038,499</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BAB80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7,873,369</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31FAB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4,981,062</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6D38F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124,965</w:t>
            </w:r>
          </w:p>
        </w:tc>
      </w:tr>
      <w:tr w:rsidR="006E623E" w14:paraId="5792D014" w14:textId="77777777">
        <w:tblPrEx>
          <w:jc w:val="left"/>
        </w:tblPrEx>
        <w:trPr>
          <w:gridAfter w:val="1"/>
          <w:wAfter w:w="13" w:type="dxa"/>
          <w:cantSplit/>
          <w:trHeight w:hRule="exact" w:val="216"/>
        </w:trPr>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5A61F8"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Portfolio Total Electrification CPAS</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6D132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36,921,541</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84918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36,842,395</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CF405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36,369,219</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E3CC6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34,620,624</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24747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33,442,088</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93C66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33,442,088</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2E3AF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33,442,088</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99441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33,442,088</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D5F3D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32,046,188</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F8055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28,943,345</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F11DF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25,055,920</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184EC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19,736,603</w:t>
            </w:r>
          </w:p>
        </w:tc>
      </w:tr>
      <w:tr w:rsidR="006E623E" w14:paraId="37C18E9B" w14:textId="77777777">
        <w:tblPrEx>
          <w:jc w:val="left"/>
        </w:tblPrEx>
        <w:trPr>
          <w:gridAfter w:val="1"/>
          <w:wAfter w:w="13" w:type="dxa"/>
          <w:cantSplit/>
          <w:trHeight w:hRule="exact" w:val="216"/>
        </w:trPr>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457A7D"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CY2023 Portfolio Incremental Expiring Electrification Savings||</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78E47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E1F8B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0F102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EC285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1,328,987</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D4B94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1,178,536</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D576B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38501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64E3E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892B6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52F79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937,714</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F2432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995,118</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066E4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463,219</w:t>
            </w:r>
          </w:p>
        </w:tc>
      </w:tr>
      <w:tr w:rsidR="006E623E" w14:paraId="0415A442" w14:textId="77777777">
        <w:tblPrEx>
          <w:jc w:val="left"/>
        </w:tblPrEx>
        <w:trPr>
          <w:gridAfter w:val="1"/>
          <w:wAfter w:w="13" w:type="dxa"/>
          <w:cantSplit/>
          <w:trHeight w:hRule="exact" w:val="216"/>
        </w:trPr>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88B0F8"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Historic Portfolio Incremental Expiring Electrification Savings#</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F9D9B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21D6C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79,147</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38C0C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473,175</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49104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419,608</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032AA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88D40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3A548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C985F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26885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1,395,900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4A340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2,165,129</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BA94B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2,892,307</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E8BFD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4,856,097</w:t>
            </w:r>
          </w:p>
        </w:tc>
      </w:tr>
      <w:tr w:rsidR="006E623E" w14:paraId="7164829D" w14:textId="77777777">
        <w:tblPrEx>
          <w:jc w:val="left"/>
        </w:tblPrEx>
        <w:trPr>
          <w:gridAfter w:val="1"/>
          <w:wAfter w:w="13" w:type="dxa"/>
          <w:cantSplit/>
          <w:trHeight w:hRule="exact" w:val="216"/>
        </w:trPr>
        <w:tc>
          <w:tcPr>
            <w:tcW w:w="50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4D4B2E13"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Portfolio Grand Total Incremental Expiring Electrification Savings*</w:t>
            </w:r>
            <w:r>
              <w:rPr>
                <w:rFonts w:eastAsia="DejaVu Sans" w:hAnsi="DejaVu Sans" w:cs="DejaVu Sans"/>
                <w:b/>
                <w:color w:val="000000"/>
                <w:sz w:val="12"/>
                <w:szCs w:val="12"/>
              </w:rPr>
              <w:t>†</w:t>
            </w:r>
          </w:p>
        </w:tc>
        <w:tc>
          <w:tcPr>
            <w:tcW w:w="102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8336E4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481AC92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79,147</w:t>
            </w: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46A2ABF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473,175</w:t>
            </w: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69ABE65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1,748,596</w:t>
            </w: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02AF852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1,178,536</w:t>
            </w: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292CBF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74A82E3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73027A4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411AD95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1,395,900</w:t>
            </w: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E10410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3,102,843</w:t>
            </w: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109ACD3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3,887,425</w:t>
            </w:r>
          </w:p>
        </w:tc>
        <w:tc>
          <w:tcPr>
            <w:tcW w:w="102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1DC032A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5,319,316</w:t>
            </w:r>
          </w:p>
        </w:tc>
      </w:tr>
      <w:tr w:rsidR="008C10D1" w14:paraId="33CF33B2" w14:textId="77777777">
        <w:tblPrEx>
          <w:jc w:val="left"/>
        </w:tblPrEx>
        <w:trPr>
          <w:gridAfter w:val="1"/>
          <w:wAfter w:w="13" w:type="dxa"/>
          <w:cantSplit/>
          <w:trHeight w:hRule="exact" w:val="216"/>
        </w:trPr>
        <w:tc>
          <w:tcPr>
            <w:tcW w:w="50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0BD3C339" w14:textId="77777777" w:rsidR="008C10D1" w:rsidRDefault="008C10D1">
            <w:pPr>
              <w:pBdr>
                <w:top w:val="none" w:sz="0" w:space="0" w:color="000000"/>
                <w:left w:val="none" w:sz="0" w:space="0" w:color="000000"/>
                <w:bottom w:val="none" w:sz="0" w:space="0" w:color="000000"/>
                <w:right w:val="none" w:sz="0" w:space="0" w:color="000000"/>
              </w:pBdr>
              <w:rPr>
                <w:rFonts w:eastAsia="DejaVu Sans" w:hAnsi="DejaVu Sans" w:cs="DejaVu Sans"/>
                <w:b/>
                <w:color w:val="000000"/>
                <w:sz w:val="12"/>
                <w:szCs w:val="12"/>
              </w:rPr>
            </w:pPr>
          </w:p>
        </w:tc>
        <w:tc>
          <w:tcPr>
            <w:tcW w:w="102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5F5151B" w14:textId="77777777" w:rsidR="008C10D1" w:rsidRDefault="008C10D1">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6379DE0" w14:textId="77777777" w:rsidR="008C10D1" w:rsidRDefault="008C10D1">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0EB077E4" w14:textId="77777777" w:rsidR="008C10D1" w:rsidRDefault="008C10D1">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2F40D51" w14:textId="77777777" w:rsidR="008C10D1" w:rsidRDefault="008C10D1">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07AFABB4" w14:textId="77777777" w:rsidR="008C10D1" w:rsidRDefault="008C10D1">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795AD29B" w14:textId="77777777" w:rsidR="008C10D1" w:rsidRDefault="008C10D1">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C4E89AF" w14:textId="77777777" w:rsidR="008C10D1" w:rsidRDefault="008C10D1">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C04BE56" w14:textId="77777777" w:rsidR="008C10D1" w:rsidRDefault="008C10D1">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D06D930" w14:textId="77777777" w:rsidR="008C10D1" w:rsidRDefault="008C10D1">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4AC6C826" w14:textId="77777777" w:rsidR="008C10D1" w:rsidRDefault="008C10D1">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46F93F1C" w14:textId="77777777" w:rsidR="008C10D1" w:rsidRDefault="008C10D1">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c>
          <w:tcPr>
            <w:tcW w:w="102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62F6DED3" w14:textId="77777777" w:rsidR="008C10D1" w:rsidRDefault="008C10D1">
            <w:pPr>
              <w:pBdr>
                <w:top w:val="none" w:sz="0" w:space="0" w:color="000000"/>
                <w:left w:val="none" w:sz="0" w:space="0" w:color="000000"/>
                <w:bottom w:val="none" w:sz="0" w:space="0" w:color="000000"/>
                <w:right w:val="none" w:sz="0" w:space="0" w:color="000000"/>
              </w:pBdr>
              <w:jc w:val="right"/>
              <w:rPr>
                <w:rFonts w:eastAsia="DejaVu Sans" w:hAnsi="DejaVu Sans" w:cs="DejaVu Sans"/>
                <w:b/>
                <w:color w:val="000000"/>
                <w:sz w:val="12"/>
                <w:szCs w:val="12"/>
              </w:rPr>
            </w:pPr>
          </w:p>
        </w:tc>
      </w:tr>
      <w:tr w:rsidR="006E623E" w14:paraId="66C4A5CA" w14:textId="77777777">
        <w:tblPrEx>
          <w:jc w:val="left"/>
        </w:tblPrEx>
        <w:trPr>
          <w:gridAfter w:val="1"/>
          <w:wAfter w:w="13" w:type="dxa"/>
          <w:cantSplit/>
          <w:tblHeader/>
        </w:trPr>
        <w:tc>
          <w:tcPr>
            <w:tcW w:w="50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37F3BF97"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Sector</w:t>
            </w:r>
          </w:p>
        </w:tc>
        <w:tc>
          <w:tcPr>
            <w:tcW w:w="102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1D09D5C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2039</w:t>
            </w:r>
          </w:p>
        </w:tc>
        <w:tc>
          <w:tcPr>
            <w:tcW w:w="102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1D5A150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2040</w:t>
            </w:r>
          </w:p>
        </w:tc>
        <w:tc>
          <w:tcPr>
            <w:tcW w:w="102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23E62F3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2041</w:t>
            </w:r>
          </w:p>
        </w:tc>
        <w:tc>
          <w:tcPr>
            <w:tcW w:w="102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50AE6A9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2042</w:t>
            </w:r>
          </w:p>
        </w:tc>
        <w:tc>
          <w:tcPr>
            <w:tcW w:w="102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4E3BBDE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2043</w:t>
            </w:r>
          </w:p>
        </w:tc>
        <w:tc>
          <w:tcPr>
            <w:tcW w:w="102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64F136B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2044</w:t>
            </w:r>
          </w:p>
        </w:tc>
        <w:tc>
          <w:tcPr>
            <w:tcW w:w="102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14CCBE4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2045</w:t>
            </w:r>
          </w:p>
        </w:tc>
        <w:tc>
          <w:tcPr>
            <w:tcW w:w="102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0DABB12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2046</w:t>
            </w:r>
          </w:p>
        </w:tc>
        <w:tc>
          <w:tcPr>
            <w:tcW w:w="102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0EB83AC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2047</w:t>
            </w:r>
          </w:p>
        </w:tc>
        <w:tc>
          <w:tcPr>
            <w:tcW w:w="102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4CB49A3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2048</w:t>
            </w:r>
          </w:p>
        </w:tc>
        <w:tc>
          <w:tcPr>
            <w:tcW w:w="1020" w:type="dxa"/>
            <w:gridSpan w:val="2"/>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478C543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2049</w:t>
            </w:r>
          </w:p>
        </w:tc>
        <w:tc>
          <w:tcPr>
            <w:tcW w:w="102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6D86C87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2050</w:t>
            </w:r>
          </w:p>
        </w:tc>
      </w:tr>
      <w:tr w:rsidR="006E623E" w14:paraId="071F671D" w14:textId="77777777">
        <w:tblPrEx>
          <w:jc w:val="left"/>
        </w:tblPrEx>
        <w:trPr>
          <w:gridAfter w:val="1"/>
          <w:wAfter w:w="13" w:type="dxa"/>
          <w:cantSplit/>
          <w:trHeight w:hRule="exact" w:val="216"/>
        </w:trPr>
        <w:tc>
          <w:tcPr>
            <w:tcW w:w="50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191146"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Income Eligible Electrification</w:t>
            </w:r>
          </w:p>
        </w:tc>
        <w:tc>
          <w:tcPr>
            <w:tcW w:w="102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B86A9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102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DD291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102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7E778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102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BD436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102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CF7E7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102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336FF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102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5B8E0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102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63A17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102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35472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102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F7EB4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1020" w:type="dxa"/>
            <w:gridSpan w:val="2"/>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0AC90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102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CF0C8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41EFAFCC" w14:textId="77777777">
        <w:tblPrEx>
          <w:jc w:val="left"/>
        </w:tblPrEx>
        <w:trPr>
          <w:gridAfter w:val="1"/>
          <w:wAfter w:w="13" w:type="dxa"/>
          <w:cantSplit/>
          <w:trHeight w:hRule="exact" w:val="216"/>
        </w:trPr>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C38A7E"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All Other Electrification</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A4DE2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157,403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EAC0C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157,403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F35B6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157,403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05691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157,403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9D4A7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157,403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3E3FB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157,403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1E7DA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157,403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C788B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157,403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D5E4C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157,403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B559D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43660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AD7F0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7C38C109" w14:textId="77777777">
        <w:tblPrEx>
          <w:jc w:val="left"/>
        </w:tblPrEx>
        <w:trPr>
          <w:gridAfter w:val="1"/>
          <w:wAfter w:w="13" w:type="dxa"/>
          <w:cantSplit/>
          <w:trHeight w:hRule="exact" w:val="216"/>
        </w:trPr>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38070B"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CY2023 Portfolio Total Electrification Contribution to CPAS</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72F3F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157,403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06CCD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157,403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EDE43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157,403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5A13E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157,403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BBA9D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157,403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706EA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157,403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52080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157,403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0B156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157,403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415CA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157,403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8D122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FED3B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0DC48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r>
      <w:tr w:rsidR="006E623E" w14:paraId="5B957270" w14:textId="77777777">
        <w:tblPrEx>
          <w:jc w:val="left"/>
        </w:tblPrEx>
        <w:trPr>
          <w:gridAfter w:val="1"/>
          <w:wAfter w:w="13" w:type="dxa"/>
          <w:cantSplit/>
          <w:trHeight w:hRule="exact" w:val="216"/>
        </w:trPr>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52793D"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Historic Portfolio Total Electrification Contribution to CPAS</w:t>
            </w:r>
            <w:r>
              <w:rPr>
                <w:rFonts w:eastAsia="DejaVu Sans" w:hAnsi="DejaVu Sans" w:cs="DejaVu Sans"/>
                <w:b/>
                <w:color w:val="000000"/>
                <w:sz w:val="12"/>
                <w:szCs w:val="12"/>
              </w:rPr>
              <w:t>§</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01D0F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124,965</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BB136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124,965</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E38D8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124,965</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B8BE8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124,965</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72C02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124,965</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43447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124,965</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A6FD2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124,965</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49715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124,965</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8D0F3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8D5BD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091D0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AC3C6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r>
      <w:tr w:rsidR="006E623E" w14:paraId="290B77AE" w14:textId="77777777">
        <w:tblPrEx>
          <w:jc w:val="left"/>
        </w:tblPrEx>
        <w:trPr>
          <w:gridAfter w:val="1"/>
          <w:wAfter w:w="13" w:type="dxa"/>
          <w:cantSplit/>
          <w:trHeight w:hRule="exact" w:val="216"/>
        </w:trPr>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540FAD"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Portfolio Total Electrification CPAS</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EA234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282,368</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586D4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282,368</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651AC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282,368</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C02F9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282,368</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ED6BD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282,368</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502B9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282,368</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A446B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282,368</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38FF8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282,368</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AF578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157,403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BD911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73D7E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2F7E4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r>
      <w:tr w:rsidR="006E623E" w14:paraId="0F1D1FDE" w14:textId="77777777">
        <w:tblPrEx>
          <w:jc w:val="left"/>
        </w:tblPrEx>
        <w:trPr>
          <w:gridAfter w:val="1"/>
          <w:wAfter w:w="13" w:type="dxa"/>
          <w:cantSplit/>
          <w:trHeight w:hRule="exact" w:val="216"/>
        </w:trPr>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FB0F8D"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CY2023 Portfolio Incremental Expiring Electrification Savings||</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9056A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19,454,235</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5A55D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9BB98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2A22B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82FE8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6A78E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ACE7D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463C1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7BAE7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E11E5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157,403</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54D26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18B67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r>
      <w:tr w:rsidR="006E623E" w14:paraId="717A6DBE" w14:textId="77777777">
        <w:tblPrEx>
          <w:jc w:val="left"/>
        </w:tblPrEx>
        <w:trPr>
          <w:gridAfter w:val="1"/>
          <w:wAfter w:w="13" w:type="dxa"/>
          <w:cantSplit/>
          <w:trHeight w:hRule="exact" w:val="216"/>
        </w:trPr>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5C4E4E"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Historic Portfolio Incremental Expiring Electrification Savings#</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34EB3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2F7D2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E156E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CEA61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C5BA1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80A4A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39592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1E404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93C6A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124,965</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396BC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E8B37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38E37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r>
      <w:tr w:rsidR="006E623E" w14:paraId="69A3C252" w14:textId="77777777">
        <w:tblPrEx>
          <w:jc w:val="left"/>
        </w:tblPrEx>
        <w:trPr>
          <w:gridAfter w:val="1"/>
          <w:wAfter w:w="13" w:type="dxa"/>
          <w:cantSplit/>
          <w:trHeight w:hRule="exact" w:val="216"/>
        </w:trPr>
        <w:tc>
          <w:tcPr>
            <w:tcW w:w="50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00D1105B"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Portfolio Grand Total Incremental Expiring Electrification Savings*</w:t>
            </w:r>
            <w:r>
              <w:rPr>
                <w:rFonts w:eastAsia="DejaVu Sans" w:hAnsi="DejaVu Sans" w:cs="DejaVu Sans"/>
                <w:b/>
                <w:color w:val="000000"/>
                <w:sz w:val="12"/>
                <w:szCs w:val="12"/>
              </w:rPr>
              <w:t>†</w:t>
            </w:r>
          </w:p>
        </w:tc>
        <w:tc>
          <w:tcPr>
            <w:tcW w:w="102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6F6D301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4ADC16E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7866F0F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037CA5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1759461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6E2B0D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1A6920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7E3BF3C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D04C53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124,965</w:t>
            </w: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1B0F467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gridSpan w:val="2"/>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40F41D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102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485E6DB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r>
    </w:tbl>
    <w:p w14:paraId="5CD6B16F" w14:textId="45798043" w:rsidR="008C10D1" w:rsidRDefault="00387DA3" w:rsidP="008C10D1">
      <w:pPr>
        <w:pStyle w:val="TableFigureNote"/>
        <w:rPr>
          <w:i/>
          <w:iCs/>
        </w:rPr>
      </w:pPr>
      <w:r>
        <w:t>* WAML is the weighted average measure life across all measures and electrification savings in the program.</w:t>
      </w:r>
      <w:r>
        <w:br/>
        <w:t xml:space="preserve">† The program-level NTG values </w:t>
      </w:r>
      <w:r w:rsidRPr="006C3781">
        <w:t xml:space="preserve">shown are calculated as Verified Net/Verified Gross. The program-level analysis typically used measure-level deemed NTG values, which are listed here: </w:t>
      </w:r>
      <w:hyperlink r:id="rId26">
        <w:r w:rsidRPr="006C3781">
          <w:t>https://www.ilsag.info/evaluator-ntg-recommendations-for-2023.</w:t>
        </w:r>
      </w:hyperlink>
      <w:r w:rsidRPr="006C3781">
        <w:br/>
        <w:t>‡ Lifetime savings are the sum of CPAS sav</w:t>
      </w:r>
      <w:r>
        <w:t>ings through the EUL.</w:t>
      </w:r>
      <w:r>
        <w:br/>
        <w:t>§ Historical electrification savings go back to CY2018.</w:t>
      </w:r>
      <w:r>
        <w:br/>
        <w:t>|| Incremental expiring savings are equal to CPAS Yn-1 - CPAS Yn.</w:t>
      </w:r>
      <w:r>
        <w:br/>
        <w:t># Historic incremental expiring electrification savings are equal to Historic CPAS Yn-1 – Historic CPAS Yn.</w:t>
      </w:r>
      <w:r>
        <w:br/>
        <w:t>*† Portfolio total incremental expiring savings are equal to current year total incremental expiring savings plus historic total incremental expiring savings.</w:t>
      </w:r>
      <w:r>
        <w:br/>
      </w:r>
      <w:r>
        <w:rPr>
          <w:i/>
          <w:iCs/>
        </w:rPr>
        <w:t>Source: Evaluation team analysis</w:t>
      </w:r>
    </w:p>
    <w:p w14:paraId="591169BB" w14:textId="68854C8D" w:rsidR="006E623E" w:rsidRDefault="00387DA3" w:rsidP="008C10D1">
      <w:pPr>
        <w:pStyle w:val="TableFigureNote"/>
      </w:pPr>
      <w:r>
        <w:br/>
        <w:t>Below is the list of programs and measures with electrification (fuel switch) savings which were counted towards ComEd CPAS goal.</w:t>
      </w:r>
    </w:p>
    <w:p w14:paraId="605D9652" w14:textId="2CB98BE7" w:rsidR="00743071" w:rsidRDefault="005D151C" w:rsidP="00743071">
      <w:pPr>
        <w:pStyle w:val="Caption"/>
      </w:pPr>
      <w:bookmarkStart w:id="52" w:name="_Toc161772957"/>
      <w:bookmarkStart w:id="53" w:name="_Toc161950463"/>
      <w:r>
        <w:lastRenderedPageBreak/>
        <w:t xml:space="preserve">Table </w:t>
      </w:r>
      <w:r>
        <w:fldChar w:fldCharType="begin"/>
      </w:r>
      <w:r>
        <w:instrText xml:space="preserve"> STYLEREF 1 \s </w:instrText>
      </w:r>
      <w:r>
        <w:fldChar w:fldCharType="separate"/>
      </w:r>
      <w:r w:rsidR="00D82C3D">
        <w:rPr>
          <w:noProof/>
        </w:rPr>
        <w:t>2</w:t>
      </w:r>
      <w:r>
        <w:fldChar w:fldCharType="end"/>
      </w:r>
      <w:r>
        <w:noBreakHyphen/>
      </w:r>
      <w:r>
        <w:fldChar w:fldCharType="begin"/>
      </w:r>
      <w:r>
        <w:instrText xml:space="preserve"> SEQ Table \* ARABIC \s 1 </w:instrText>
      </w:r>
      <w:r>
        <w:fldChar w:fldCharType="separate"/>
      </w:r>
      <w:r w:rsidR="00D82C3D">
        <w:rPr>
          <w:noProof/>
        </w:rPr>
        <w:t>9</w:t>
      </w:r>
      <w:r>
        <w:fldChar w:fldCharType="end"/>
      </w:r>
      <w:r w:rsidR="00743071">
        <w:t xml:space="preserve">: Measure List and Savings from Electrification Counting Toward </w:t>
      </w:r>
      <w:commentRangeStart w:id="54"/>
      <w:r w:rsidR="00743071">
        <w:t>ComEd Goal</w:t>
      </w:r>
      <w:bookmarkEnd w:id="52"/>
      <w:commentRangeEnd w:id="54"/>
      <w:r w:rsidR="008500BE">
        <w:rPr>
          <w:rStyle w:val="CommentReference"/>
          <w:rFonts w:ascii="Arial" w:hAnsi="Arial" w:cs="Times New Roman"/>
          <w:b w:val="0"/>
          <w:bCs w:val="0"/>
          <w:color w:val="auto"/>
        </w:rPr>
        <w:commentReference w:id="54"/>
      </w:r>
      <w:bookmarkEnd w:id="53"/>
    </w:p>
    <w:tbl>
      <w:tblPr>
        <w:tblW w:w="5000" w:type="pct"/>
        <w:jc w:val="center"/>
        <w:tblLook w:val="0420" w:firstRow="1" w:lastRow="0" w:firstColumn="0" w:lastColumn="0" w:noHBand="0" w:noVBand="1"/>
      </w:tblPr>
      <w:tblGrid>
        <w:gridCol w:w="960"/>
        <w:gridCol w:w="960"/>
        <w:gridCol w:w="960"/>
        <w:gridCol w:w="960"/>
        <w:gridCol w:w="1334"/>
        <w:gridCol w:w="588"/>
        <w:gridCol w:w="961"/>
        <w:gridCol w:w="961"/>
        <w:gridCol w:w="961"/>
        <w:gridCol w:w="961"/>
        <w:gridCol w:w="961"/>
        <w:gridCol w:w="961"/>
        <w:gridCol w:w="961"/>
        <w:gridCol w:w="961"/>
        <w:gridCol w:w="961"/>
        <w:gridCol w:w="961"/>
        <w:gridCol w:w="961"/>
        <w:gridCol w:w="947"/>
      </w:tblGrid>
      <w:tr w:rsidR="00743071" w14:paraId="55195EB5" w14:textId="77777777" w:rsidTr="006C3781">
        <w:trPr>
          <w:tblHeader/>
          <w:jc w:val="center"/>
        </w:trPr>
        <w:tc>
          <w:tcPr>
            <w:tcW w:w="278"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15CB51D" w14:textId="77777777" w:rsidR="00743071" w:rsidRDefault="00743071" w:rsidP="00F239BD">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Program</w:t>
            </w:r>
          </w:p>
        </w:tc>
        <w:tc>
          <w:tcPr>
            <w:tcW w:w="278"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C9CCD89" w14:textId="77777777" w:rsidR="00743071" w:rsidRDefault="00743071" w:rsidP="00F239BD">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Component</w:t>
            </w:r>
          </w:p>
        </w:tc>
        <w:tc>
          <w:tcPr>
            <w:tcW w:w="278"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685DCDD" w14:textId="77777777" w:rsidR="00743071" w:rsidRDefault="00743071" w:rsidP="00F239BD">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IE</w:t>
            </w:r>
          </w:p>
        </w:tc>
        <w:tc>
          <w:tcPr>
            <w:tcW w:w="278"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876ABED" w14:textId="77777777" w:rsidR="00743071" w:rsidRDefault="00743071" w:rsidP="00F239BD">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End Use Type</w:t>
            </w:r>
          </w:p>
        </w:tc>
        <w:tc>
          <w:tcPr>
            <w:tcW w:w="386"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BAE924A" w14:textId="77777777" w:rsidR="00743071" w:rsidRDefault="00743071" w:rsidP="00F239BD">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Savings Category</w:t>
            </w:r>
          </w:p>
        </w:tc>
        <w:tc>
          <w:tcPr>
            <w:tcW w:w="170"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32F1000" w14:textId="77777777" w:rsidR="00743071" w:rsidRDefault="00743071" w:rsidP="00F239BD">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Quantity</w:t>
            </w:r>
          </w:p>
        </w:tc>
        <w:tc>
          <w:tcPr>
            <w:tcW w:w="278"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F85B826" w14:textId="77777777" w:rsidR="00743071" w:rsidRDefault="00743071" w:rsidP="00F239BD">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Increase in Electricity Consumption (kWh)</w:t>
            </w:r>
          </w:p>
        </w:tc>
        <w:tc>
          <w:tcPr>
            <w:tcW w:w="278"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7F67613" w14:textId="77777777" w:rsidR="00743071" w:rsidRDefault="00743071" w:rsidP="00F239BD">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Average Increase in Electricity Consumption (kWh)</w:t>
            </w:r>
          </w:p>
        </w:tc>
        <w:tc>
          <w:tcPr>
            <w:tcW w:w="278"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51CA2CD" w14:textId="77777777" w:rsidR="00743071" w:rsidRDefault="00743071" w:rsidP="00F239BD">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Decrease in Gas Consumption (therms)</w:t>
            </w:r>
          </w:p>
        </w:tc>
        <w:tc>
          <w:tcPr>
            <w:tcW w:w="278"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69E5B87" w14:textId="77777777" w:rsidR="00743071" w:rsidRDefault="00743071" w:rsidP="00F239BD">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Average Decrease in Gas Consumption (therms)</w:t>
            </w:r>
          </w:p>
        </w:tc>
        <w:tc>
          <w:tcPr>
            <w:tcW w:w="278"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42A27B5" w14:textId="77777777" w:rsidR="00743071" w:rsidRDefault="00743071" w:rsidP="00F239BD">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Decrease in Gas Consumption (kWh)</w:t>
            </w:r>
          </w:p>
        </w:tc>
        <w:tc>
          <w:tcPr>
            <w:tcW w:w="278"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042002E" w14:textId="77777777" w:rsidR="00743071" w:rsidRDefault="00743071" w:rsidP="00F239BD">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Net Change in Electricity Consumption (kWh)</w:t>
            </w:r>
          </w:p>
        </w:tc>
        <w:tc>
          <w:tcPr>
            <w:tcW w:w="278"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6F0DABBE" w14:textId="77777777" w:rsidR="00743071" w:rsidRDefault="00743071" w:rsidP="00F239BD">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Ex Ante Gross Savings (kWh)</w:t>
            </w:r>
          </w:p>
        </w:tc>
        <w:tc>
          <w:tcPr>
            <w:tcW w:w="278"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7A82795A" w14:textId="77777777" w:rsidR="00743071" w:rsidRDefault="00743071" w:rsidP="00F239BD">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Program Gross Realization Rate</w:t>
            </w:r>
          </w:p>
        </w:tc>
        <w:tc>
          <w:tcPr>
            <w:tcW w:w="278"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7A767019" w14:textId="77777777" w:rsidR="00743071" w:rsidRDefault="00743071" w:rsidP="00F239BD">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Verified Gross Savings (kWh)</w:t>
            </w:r>
          </w:p>
        </w:tc>
        <w:tc>
          <w:tcPr>
            <w:tcW w:w="278"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CB75968" w14:textId="77777777" w:rsidR="00743071" w:rsidRDefault="00743071" w:rsidP="00F239BD">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Program Net-to-Gross Ratio (NTG)</w:t>
            </w:r>
          </w:p>
        </w:tc>
        <w:tc>
          <w:tcPr>
            <w:tcW w:w="278"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0EDBB08" w14:textId="77777777" w:rsidR="00743071" w:rsidRDefault="00743071" w:rsidP="00F239BD">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Verified Net Savings (kWh)</w:t>
            </w:r>
          </w:p>
        </w:tc>
        <w:tc>
          <w:tcPr>
            <w:tcW w:w="278"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B2CE9FE" w14:textId="77777777" w:rsidR="00743071" w:rsidRDefault="00743071" w:rsidP="00F239BD">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EUL</w:t>
            </w:r>
          </w:p>
        </w:tc>
      </w:tr>
      <w:tr w:rsidR="00743071" w:rsidRPr="006C22F6" w14:paraId="32DBCD3C" w14:textId="77777777" w:rsidTr="006C3781">
        <w:trPr>
          <w:jc w:val="center"/>
        </w:trPr>
        <w:tc>
          <w:tcPr>
            <w:tcW w:w="278"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5330C0"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Contractor / Midstream Rebates</w:t>
            </w:r>
          </w:p>
        </w:tc>
        <w:tc>
          <w:tcPr>
            <w:tcW w:w="278"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821E47"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Midstream</w:t>
            </w:r>
          </w:p>
        </w:tc>
        <w:tc>
          <w:tcPr>
            <w:tcW w:w="278"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D04C2D"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FALSE</w:t>
            </w:r>
          </w:p>
        </w:tc>
        <w:tc>
          <w:tcPr>
            <w:tcW w:w="278"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075800"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HVAC</w:t>
            </w:r>
          </w:p>
        </w:tc>
        <w:tc>
          <w:tcPr>
            <w:tcW w:w="386"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BC7E95D"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Midstream ASHP - Electrification</w:t>
            </w:r>
          </w:p>
        </w:tc>
        <w:tc>
          <w:tcPr>
            <w:tcW w:w="170"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F508E2C"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1,682 </w:t>
            </w:r>
          </w:p>
        </w:tc>
        <w:tc>
          <w:tcPr>
            <w:tcW w:w="278"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6AEB59"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9,575,613 </w:t>
            </w:r>
          </w:p>
        </w:tc>
        <w:tc>
          <w:tcPr>
            <w:tcW w:w="278"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D3AC78"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5,691 </w:t>
            </w:r>
          </w:p>
        </w:tc>
        <w:tc>
          <w:tcPr>
            <w:tcW w:w="278"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38C4A3D"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1,104,555 </w:t>
            </w:r>
          </w:p>
        </w:tc>
        <w:tc>
          <w:tcPr>
            <w:tcW w:w="278"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808ED6A"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657 </w:t>
            </w:r>
          </w:p>
        </w:tc>
        <w:tc>
          <w:tcPr>
            <w:tcW w:w="278"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88BA86"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32,374,493 </w:t>
            </w:r>
          </w:p>
        </w:tc>
        <w:tc>
          <w:tcPr>
            <w:tcW w:w="278"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D68774D"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22,798,880 </w:t>
            </w:r>
          </w:p>
        </w:tc>
        <w:tc>
          <w:tcPr>
            <w:tcW w:w="278"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BB5AFE6"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22,797,028 </w:t>
            </w:r>
          </w:p>
        </w:tc>
        <w:tc>
          <w:tcPr>
            <w:tcW w:w="278"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429C5D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1.00 </w:t>
            </w:r>
          </w:p>
        </w:tc>
        <w:tc>
          <w:tcPr>
            <w:tcW w:w="278"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96FD2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22,797,028 </w:t>
            </w:r>
          </w:p>
        </w:tc>
        <w:tc>
          <w:tcPr>
            <w:tcW w:w="278"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879ADF0"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0.80 </w:t>
            </w:r>
          </w:p>
        </w:tc>
        <w:tc>
          <w:tcPr>
            <w:tcW w:w="278"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128697"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18,237,623 </w:t>
            </w:r>
          </w:p>
        </w:tc>
        <w:tc>
          <w:tcPr>
            <w:tcW w:w="278"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4C208E3"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16.0 </w:t>
            </w:r>
          </w:p>
        </w:tc>
      </w:tr>
      <w:tr w:rsidR="00743071" w:rsidRPr="006C22F6" w14:paraId="0FE2124B" w14:textId="77777777" w:rsidTr="006C3781">
        <w:trPr>
          <w:jc w:val="center"/>
        </w:trPr>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55D540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Contractor / Midstream Rebates</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86CA911"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Midstream</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B9ED0EF"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FALSE</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6C23FE8"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HVAC</w:t>
            </w:r>
          </w:p>
        </w:tc>
        <w:tc>
          <w:tcPr>
            <w:tcW w:w="38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51A9461"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Midstream ASHP - Electrification - DAC</w:t>
            </w:r>
          </w:p>
        </w:tc>
        <w:tc>
          <w:tcPr>
            <w:tcW w:w="17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BB12B3"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130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EC91F1E"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705,150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BB7D5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5,410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7C367D7"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81,340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E736DA9"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624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D42BBF9"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2,384,064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31EF30"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11,665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AB1D2F7"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11,664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2F70EFF"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B070821"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11,664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CFBC5F"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7A65F3"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11,664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DA5E228"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16.0 </w:t>
            </w:r>
          </w:p>
        </w:tc>
      </w:tr>
      <w:tr w:rsidR="00743071" w:rsidRPr="006C22F6" w14:paraId="0DC1CB75" w14:textId="77777777" w:rsidTr="006C3781">
        <w:trPr>
          <w:jc w:val="center"/>
        </w:trPr>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E4812A"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Contractor / Midstream Rebates</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F3C11C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Midstream</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820FB9"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FALSE</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A21AA6"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HVAC</w:t>
            </w:r>
          </w:p>
        </w:tc>
        <w:tc>
          <w:tcPr>
            <w:tcW w:w="38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BE54877"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Ground Source Heat Pump - Electrification</w:t>
            </w:r>
          </w:p>
        </w:tc>
        <w:tc>
          <w:tcPr>
            <w:tcW w:w="17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619E84F"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AF1C178"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44,790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97D6DD"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4,479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1A8D97"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8,298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0B6A144"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830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556526"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243,204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C164C87"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198,414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E82BC33"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227,480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7AAC65"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1.02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5347D8D"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232,411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C1626B"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0.59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AE94E54"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137,123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36ED3D8"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25.0 </w:t>
            </w:r>
          </w:p>
        </w:tc>
      </w:tr>
      <w:tr w:rsidR="00743071" w:rsidRPr="006C22F6" w14:paraId="0AF2680B" w14:textId="77777777" w:rsidTr="006C3781">
        <w:trPr>
          <w:jc w:val="center"/>
        </w:trPr>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A6EDA4"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Multifamily Upgrades</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4F797E0"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Elevate</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98A4A68"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TRUE</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557668"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HVAC</w:t>
            </w:r>
          </w:p>
        </w:tc>
        <w:tc>
          <w:tcPr>
            <w:tcW w:w="38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AC72EF"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Air Source Heat Pump Installation</w:t>
            </w:r>
          </w:p>
        </w:tc>
        <w:tc>
          <w:tcPr>
            <w:tcW w:w="17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8C21E1B"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61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09BF2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104,549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2F66694"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1,714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1C9EC79"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8,501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A8193FC"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139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816DC9A"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249,179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019C050"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144,629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6F371A9"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852,317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45C4DDE"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1.05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23FF95"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894,933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410F156"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0753E6"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894,933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92A685D"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16.0 </w:t>
            </w:r>
          </w:p>
        </w:tc>
      </w:tr>
      <w:tr w:rsidR="00743071" w:rsidRPr="006C22F6" w14:paraId="4DB5D6C8" w14:textId="77777777" w:rsidTr="006C3781">
        <w:trPr>
          <w:jc w:val="center"/>
        </w:trPr>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08E2093"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Multifamily Upgrades</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84722E"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Elevate</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1D3330"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TRUE</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41A888"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Hot Water</w:t>
            </w:r>
          </w:p>
        </w:tc>
        <w:tc>
          <w:tcPr>
            <w:tcW w:w="38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7EB390E"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DHW Heater Replacement - Heat Pump</w:t>
            </w:r>
          </w:p>
        </w:tc>
        <w:tc>
          <w:tcPr>
            <w:tcW w:w="17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5F8AB26"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FCA9B35"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6,498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AB1284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6,498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96223F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1,144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09EF0D"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1,144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924B465"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33,532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029451C"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27,033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4D0269"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26,020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625BAC"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1.05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63B40B"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27,321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FEECAE"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8CA8B27"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27,321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493D00"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15.0 </w:t>
            </w:r>
          </w:p>
        </w:tc>
      </w:tr>
      <w:tr w:rsidR="00743071" w:rsidRPr="006C22F6" w14:paraId="11EA39D2" w14:textId="77777777" w:rsidTr="006C3781">
        <w:trPr>
          <w:jc w:val="center"/>
        </w:trPr>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FD8FD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Multifamily Upgrades</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834AF9"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Elevate</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E00A9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TRUE</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2027443"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Appliances</w:t>
            </w:r>
          </w:p>
        </w:tc>
        <w:tc>
          <w:tcPr>
            <w:tcW w:w="38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32CD10"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Stove Replacement - Electric Range</w:t>
            </w:r>
          </w:p>
        </w:tc>
        <w:tc>
          <w:tcPr>
            <w:tcW w:w="17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EF1A46C"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56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3DAA4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410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3B99CCF"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7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C1B48D"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30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C3848BC"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64B2106"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888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B3EBD05"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479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0E63A7E"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8,932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5EA6CD"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1.05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31D4B3"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9,379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7B9A2C8"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A69EA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9,379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E208DBD"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16.0 </w:t>
            </w:r>
          </w:p>
        </w:tc>
      </w:tr>
      <w:tr w:rsidR="00743071" w:rsidRPr="006C22F6" w14:paraId="21B98A02" w14:textId="77777777" w:rsidTr="006C3781">
        <w:trPr>
          <w:jc w:val="center"/>
        </w:trPr>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B8DC91"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Multifamily Upgrades</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BF2981F"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Franklin</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4C290E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TRUE</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73D341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HVAC</w:t>
            </w:r>
          </w:p>
        </w:tc>
        <w:tc>
          <w:tcPr>
            <w:tcW w:w="38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038E0D"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ASHP Heat Pump</w:t>
            </w:r>
          </w:p>
        </w:tc>
        <w:tc>
          <w:tcPr>
            <w:tcW w:w="17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D6D57B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114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6CA32BC"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160,437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60945CA"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1,407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CC73B0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40,909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2FB9C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359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BF60F08"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1,199,042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AB91A7"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1,038,605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5FF954D"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1,038,536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0F7873"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1.05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8CA693"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1,090,463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DF243A"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A7DA235"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1,090,463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C49CA0"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16.0 </w:t>
            </w:r>
          </w:p>
        </w:tc>
      </w:tr>
      <w:tr w:rsidR="00743071" w:rsidRPr="006C22F6" w14:paraId="36FFAF72" w14:textId="77777777" w:rsidTr="006C3781">
        <w:trPr>
          <w:jc w:val="center"/>
        </w:trPr>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5F0271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New Construction - IE</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17CE28"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Affordable Housing New Construction</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14CAE99"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TRUE</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5D2E3CB"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HVAC</w:t>
            </w:r>
          </w:p>
        </w:tc>
        <w:tc>
          <w:tcPr>
            <w:tcW w:w="38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679D62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High Performance HVAC Equipment-Air Source Heat Pump-Residential</w:t>
            </w:r>
          </w:p>
        </w:tc>
        <w:tc>
          <w:tcPr>
            <w:tcW w:w="17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B18CC10"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4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159695D"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13,381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2BEFD3"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3,345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69C3FBB"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1,662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45A6C0"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416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21AE7F9"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48,713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41F53A"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35,332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698DA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33,469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A6B5858"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1.06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328EF4C"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35,332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47133D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DDA07C"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35,332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627A6F"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16.0 </w:t>
            </w:r>
          </w:p>
        </w:tc>
      </w:tr>
      <w:tr w:rsidR="00743071" w:rsidRPr="006C22F6" w14:paraId="5DA5B888" w14:textId="77777777" w:rsidTr="006C3781">
        <w:trPr>
          <w:jc w:val="center"/>
        </w:trPr>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FA67F5"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New Construction - IE</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672D6AD"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Affordable Housing New Construction</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A29F49"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TRUE</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FC597B3"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HVAC</w:t>
            </w:r>
          </w:p>
        </w:tc>
        <w:tc>
          <w:tcPr>
            <w:tcW w:w="38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A59823E"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High Performance HVAC Equipment-Air Source Heat Pump-Commercial</w:t>
            </w:r>
          </w:p>
        </w:tc>
        <w:tc>
          <w:tcPr>
            <w:tcW w:w="17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E68B05"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2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5701A74"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2,308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8B3B39A"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1,154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FDDE28"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479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6407BBF"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239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2D838B6"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14,035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C046E4A"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11,727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07F45B"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11,109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364158"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1.06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75913C"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11,727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6514A1F"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79537E4"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11,727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8E06BF"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15.0 </w:t>
            </w:r>
          </w:p>
        </w:tc>
      </w:tr>
      <w:tr w:rsidR="00743071" w:rsidRPr="006C22F6" w14:paraId="647346A1" w14:textId="77777777" w:rsidTr="006C3781">
        <w:trPr>
          <w:jc w:val="center"/>
        </w:trPr>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A52FDE"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New Construction - IE</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12A3829"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Affordable Housing New Construction</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BB92E93"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TRUE</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A3C814A"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HVAC</w:t>
            </w:r>
          </w:p>
        </w:tc>
        <w:tc>
          <w:tcPr>
            <w:tcW w:w="38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38BD16"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High Performance HVAC Equipment-Electrification-VRF</w:t>
            </w:r>
          </w:p>
        </w:tc>
        <w:tc>
          <w:tcPr>
            <w:tcW w:w="17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1BAE098"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14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46D466"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178,699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D4F3B33"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12,764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39EEDD1"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49,835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316400C"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3,560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7A3CD06"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1,460,676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1FD2FA7"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1,281,976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19F6A7"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1,214,368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4184E77"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1.06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387175A"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1,281,976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97B5BB"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7239F3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1,281,976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C9F4051"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16.0 </w:t>
            </w:r>
          </w:p>
        </w:tc>
      </w:tr>
      <w:tr w:rsidR="00743071" w:rsidRPr="006C22F6" w14:paraId="1CCDA08E" w14:textId="77777777" w:rsidTr="006C3781">
        <w:trPr>
          <w:jc w:val="center"/>
        </w:trPr>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5697B36"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New Construction - IE</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AA88F99"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Affordable Housing New Construction</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F99B747"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TRUE</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718D856"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HVAC</w:t>
            </w:r>
          </w:p>
        </w:tc>
        <w:tc>
          <w:tcPr>
            <w:tcW w:w="38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304843"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High Performance HVAC Equipment-PTHP</w:t>
            </w:r>
          </w:p>
        </w:tc>
        <w:tc>
          <w:tcPr>
            <w:tcW w:w="17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51173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198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F39F5F"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223,590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435E0EB"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1,129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202764E"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27,965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816D7F"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141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7526ED6"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819,642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72EF71"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596,052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58AAE0"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564,618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8A031A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1.06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49D0106"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596,052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3D0F9B"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F8C91A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596,052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BBFC5F"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8.0 </w:t>
            </w:r>
          </w:p>
        </w:tc>
      </w:tr>
      <w:tr w:rsidR="00743071" w:rsidRPr="006C22F6" w14:paraId="6D58A57A" w14:textId="77777777" w:rsidTr="006C3781">
        <w:trPr>
          <w:jc w:val="center"/>
        </w:trPr>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952B79"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New Construction - IE</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B18A29"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Affordable Housing New Construction</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60E327E"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TRUE</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B3DF5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Appliances</w:t>
            </w:r>
          </w:p>
        </w:tc>
        <w:tc>
          <w:tcPr>
            <w:tcW w:w="38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48B1491"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Efficient Appliances-Electrification</w:t>
            </w:r>
          </w:p>
        </w:tc>
        <w:tc>
          <w:tcPr>
            <w:tcW w:w="17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6A0FF55"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80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700EB6"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20,853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AF123C0"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261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FF5491A"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984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0247CE"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12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89901D"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28,844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26A8021"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7,991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AC2326E"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11,445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7156188"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0.70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A4B6164"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7,991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8E42201"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F950C3"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7,991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19C1EDB"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16.0 </w:t>
            </w:r>
          </w:p>
        </w:tc>
      </w:tr>
      <w:tr w:rsidR="00743071" w:rsidRPr="006C22F6" w14:paraId="0C188D1E" w14:textId="77777777" w:rsidTr="006C3781">
        <w:trPr>
          <w:jc w:val="center"/>
        </w:trPr>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D12510"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Retail/Online</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87DECE"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Appliance Rebates</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D7B78C0"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TRUE</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4D43797"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Appliances</w:t>
            </w:r>
          </w:p>
        </w:tc>
        <w:tc>
          <w:tcPr>
            <w:tcW w:w="38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C656D88"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IE Heat Pump FS DAC</w:t>
            </w:r>
          </w:p>
        </w:tc>
        <w:tc>
          <w:tcPr>
            <w:tcW w:w="17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A27AD6E"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35498C"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(71)</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A5371FA"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(71)</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E484FCD"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72A25FF"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0055CA"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373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2E82263"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444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7C217A"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370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1D4CA3"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1.20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E120B38"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443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451C85"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763BE2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443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881F17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16.0 </w:t>
            </w:r>
          </w:p>
        </w:tc>
      </w:tr>
      <w:tr w:rsidR="00743071" w:rsidRPr="006C22F6" w14:paraId="55A83C5B" w14:textId="77777777" w:rsidTr="006C3781">
        <w:trPr>
          <w:jc w:val="center"/>
        </w:trPr>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EA5E30"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Retail/Online</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2C2A4F"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Appliance Rebates</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5FEE7F"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TRUE</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4D30C9"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Appliances</w:t>
            </w:r>
          </w:p>
        </w:tc>
        <w:tc>
          <w:tcPr>
            <w:tcW w:w="38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55872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IE Heat Pump FS</w:t>
            </w:r>
          </w:p>
        </w:tc>
        <w:tc>
          <w:tcPr>
            <w:tcW w:w="17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62DDD6C"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4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94494E"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(284)</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BCD23B5"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(71)</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7DF9F96"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5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8FA063F"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CE870A"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1,490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01F508B"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1,774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C61AA07"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1,481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C4BDF5"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1.20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BB8641B"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1,774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E51C47"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7A99AC"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1,774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D663911"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16.0 </w:t>
            </w:r>
          </w:p>
        </w:tc>
      </w:tr>
      <w:tr w:rsidR="00743071" w:rsidRPr="006C22F6" w14:paraId="3F2B52E9" w14:textId="77777777" w:rsidTr="006C3781">
        <w:trPr>
          <w:jc w:val="center"/>
        </w:trPr>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206093"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Retail/Online</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F25C85D"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Appliance Rebates</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7844CEA"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TRUE</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87582A"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Appliances</w:t>
            </w:r>
          </w:p>
        </w:tc>
        <w:tc>
          <w:tcPr>
            <w:tcW w:w="38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84E3513"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IE Induction Cooktop FS DAC</w:t>
            </w:r>
          </w:p>
        </w:tc>
        <w:tc>
          <w:tcPr>
            <w:tcW w:w="17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56F07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53176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125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B4FFDD"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125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C8A563"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17DBA95"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6BA418"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296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830EE1"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171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1DE7F6B"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12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CAEFC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14.83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75CAEAE"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171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9A634CE"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844BCBF"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171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09B32A"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16.0 </w:t>
            </w:r>
          </w:p>
        </w:tc>
      </w:tr>
      <w:tr w:rsidR="00743071" w:rsidRPr="006C22F6" w14:paraId="4E2851A3" w14:textId="77777777" w:rsidTr="006C3781">
        <w:trPr>
          <w:jc w:val="center"/>
        </w:trPr>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1889D6"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Retail/Online</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46CC4BC"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Appliance Rebates</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BC4530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TRUE</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5B17773"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Appliances</w:t>
            </w:r>
          </w:p>
        </w:tc>
        <w:tc>
          <w:tcPr>
            <w:tcW w:w="38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405D34"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IE Induction Cooktop FS</w:t>
            </w:r>
          </w:p>
        </w:tc>
        <w:tc>
          <w:tcPr>
            <w:tcW w:w="17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447959"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1EFFC90"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1,250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EB8E0C1"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125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59307AE"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49A878F"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74F61A0"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2,960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610773"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1,710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6795D3"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115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4EBB1B1"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14.83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10CBEAD"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1,710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0FBB190"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D7BC6D"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1,710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96476A4"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16.0 </w:t>
            </w:r>
          </w:p>
        </w:tc>
      </w:tr>
      <w:tr w:rsidR="00743071" w:rsidRPr="006C22F6" w14:paraId="5522DB20" w14:textId="77777777" w:rsidTr="006C3781">
        <w:trPr>
          <w:jc w:val="center"/>
        </w:trPr>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D0AECE"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Single-Family Upgrades</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CF17D0"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IE Whole Home Electrification - Resource Innovations</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6D14D86"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TRUE</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697C1AD"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HVAC</w:t>
            </w:r>
          </w:p>
        </w:tc>
        <w:tc>
          <w:tcPr>
            <w:tcW w:w="38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6EE0C4C"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Air Source Heat Pump - Electrification</w:t>
            </w:r>
          </w:p>
        </w:tc>
        <w:tc>
          <w:tcPr>
            <w:tcW w:w="17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55AA296"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63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1C52AB"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716,402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69C65D5"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11,371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8FB4B96"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60,418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B8F7D9B"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959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D25B0E"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1,770,253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FC075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1,053,851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B1A976"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1,057,263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FBED114"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67FBD4"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1,053,851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34CEC0"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AEC9AAD"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1,053,851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F6D3A9"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16.0 </w:t>
            </w:r>
          </w:p>
        </w:tc>
      </w:tr>
      <w:tr w:rsidR="00743071" w:rsidRPr="006C22F6" w14:paraId="6CA248D1" w14:textId="77777777" w:rsidTr="006C3781">
        <w:trPr>
          <w:jc w:val="center"/>
        </w:trPr>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53D479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Single-Family Upgrades</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AEF89EE"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IE Whole Home Electrification - Resource Innovations</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8B136E"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TRUE</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C751DA1"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Appliances</w:t>
            </w:r>
          </w:p>
        </w:tc>
        <w:tc>
          <w:tcPr>
            <w:tcW w:w="38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3FE8BF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Clothes Dryer - Electrification</w:t>
            </w:r>
          </w:p>
        </w:tc>
        <w:tc>
          <w:tcPr>
            <w:tcW w:w="17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4B9051"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58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8EC3F41"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37,197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A437390"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641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8B511B5"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1,385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5754803"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24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586D4A"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40,584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656D53"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3,388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1FE0E5"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9,342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6037F90"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0.36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F41B75D"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3,388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2454F6"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7DC23AD"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3,388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3519A8A"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16.0 </w:t>
            </w:r>
          </w:p>
        </w:tc>
      </w:tr>
      <w:tr w:rsidR="00743071" w:rsidRPr="006C22F6" w14:paraId="1C324C08" w14:textId="77777777" w:rsidTr="006C3781">
        <w:trPr>
          <w:jc w:val="center"/>
        </w:trPr>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8D06BF9"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Single-Family Upgrades</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CAE52E"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IE Whole Home Electrification - Resource Innovations</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8C6F89E"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TRUE</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43C963E"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Appliances</w:t>
            </w:r>
          </w:p>
        </w:tc>
        <w:tc>
          <w:tcPr>
            <w:tcW w:w="38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5CC85A"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Cooktop - Electrification</w:t>
            </w:r>
          </w:p>
        </w:tc>
        <w:tc>
          <w:tcPr>
            <w:tcW w:w="17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7EFA0A"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69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74B2734"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7,871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92BBA00"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114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D8B701C"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565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58C167"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8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D008773"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16,559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8592A81"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8,688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C08E01"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7,962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91468A5"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1.09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FF6931"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8,688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73622E"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8A4F55"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8,688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5125ACD"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16.0 </w:t>
            </w:r>
          </w:p>
        </w:tc>
      </w:tr>
      <w:tr w:rsidR="00743071" w:rsidRPr="006C22F6" w14:paraId="1ECF8E8B" w14:textId="77777777" w:rsidTr="006C3781">
        <w:trPr>
          <w:jc w:val="center"/>
        </w:trPr>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9B956A"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Single-Family Upgrades</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BFDA6C"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IE Whole Home Electrification - Resource Innovations</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A2B560D"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TRUE</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90EB18"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HVAC</w:t>
            </w:r>
          </w:p>
        </w:tc>
        <w:tc>
          <w:tcPr>
            <w:tcW w:w="38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97BE4D"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Ductless Heat Pump - Electrification</w:t>
            </w:r>
          </w:p>
        </w:tc>
        <w:tc>
          <w:tcPr>
            <w:tcW w:w="17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6C6DDB"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2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BBF5B40"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14,221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1C8748"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7,110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7EB79C"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1,756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56CF70"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878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160C797"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51,457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D5C5C4"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37,237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C10EF34"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37,185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B59985"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1CF786E"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37,237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F4BEA20"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E61C97C"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37,237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87B5744"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15.0 </w:t>
            </w:r>
          </w:p>
        </w:tc>
      </w:tr>
      <w:tr w:rsidR="00743071" w:rsidRPr="006C22F6" w14:paraId="3ECF00B2" w14:textId="77777777" w:rsidTr="006C3781">
        <w:trPr>
          <w:jc w:val="center"/>
        </w:trPr>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B9C1EE0"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Single-Family Upgrades</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F592994"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IE Whole Home Electrification - Resource Innovations</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A9CE111"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TRUE</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731BE5"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Hot Water</w:t>
            </w:r>
          </w:p>
        </w:tc>
        <w:tc>
          <w:tcPr>
            <w:tcW w:w="38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020E69"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Electric Water Heater - Electrification</w:t>
            </w:r>
          </w:p>
        </w:tc>
        <w:tc>
          <w:tcPr>
            <w:tcW w:w="17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EFB368"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2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C2476A"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1,247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3A94E9"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624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6F7B99"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307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EE564F7"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153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5F1D0B"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8,991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8E9E326"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7,744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FBBEC76"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7,726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76B775B"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0CECE14"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7,744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8C49DF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9EC2E18"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7,744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B13F1D"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13.0 </w:t>
            </w:r>
          </w:p>
        </w:tc>
      </w:tr>
      <w:tr w:rsidR="00743071" w:rsidRPr="006C22F6" w14:paraId="5FE3A0D7" w14:textId="77777777" w:rsidTr="006C3781">
        <w:trPr>
          <w:jc w:val="center"/>
        </w:trPr>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65A793E"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Single-Family Upgrades</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EA0B6C"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IE Whole Home Electrification - Resource Innovations</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C52E8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TRUE</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96303A"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HVAC</w:t>
            </w:r>
          </w:p>
        </w:tc>
        <w:tc>
          <w:tcPr>
            <w:tcW w:w="38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C51CB3"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Heat Pump Water Heater - Electrification</w:t>
            </w:r>
          </w:p>
        </w:tc>
        <w:tc>
          <w:tcPr>
            <w:tcW w:w="17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EAF423"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61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BA4DF53"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55,165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F182953"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904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CF63B81"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11,055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D55A259"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181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9420C1F"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323,913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5D7C84C"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268,748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22BC695"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278,305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6DF3BC"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0.97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2C3036"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268,748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F427B4F"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814A8F"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268,748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162705"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15.0 </w:t>
            </w:r>
          </w:p>
        </w:tc>
      </w:tr>
      <w:tr w:rsidR="00743071" w:rsidRPr="006C22F6" w14:paraId="5F5A0E5B" w14:textId="77777777" w:rsidTr="006C3781">
        <w:trPr>
          <w:jc w:val="center"/>
        </w:trPr>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9E3086"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Single-Family Upgrades</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B8450B"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IE Whole Home Electrification - Elevate</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3D91F5"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TRUE</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155179"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Appliances</w:t>
            </w:r>
          </w:p>
        </w:tc>
        <w:tc>
          <w:tcPr>
            <w:tcW w:w="38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AE37756"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Stove Replacement - Induction Cooktop - Electrification</w:t>
            </w:r>
          </w:p>
        </w:tc>
        <w:tc>
          <w:tcPr>
            <w:tcW w:w="17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65D2B1"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37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450AFD7"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5,879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6766EEC"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159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88A26D5"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475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007DB6"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13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8E3A22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13,923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CFC538"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8,044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CDF180"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8,039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B69484"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26C5DB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8,044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537C63"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D7AC39"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8,044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7F6BA68"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16.0 </w:t>
            </w:r>
          </w:p>
        </w:tc>
      </w:tr>
      <w:tr w:rsidR="00743071" w:rsidRPr="006C22F6" w14:paraId="0DDE1DC6" w14:textId="77777777" w:rsidTr="006C3781">
        <w:trPr>
          <w:jc w:val="center"/>
        </w:trPr>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CE5AC73"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Single-Family Upgrades</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158721"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IE Whole Home Electrification - Elevate</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EDBE2C"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TRUE</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A59F3D"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HVAC</w:t>
            </w:r>
          </w:p>
        </w:tc>
        <w:tc>
          <w:tcPr>
            <w:tcW w:w="38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DAA760"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Air Source Heat Pump Installation - Electrification</w:t>
            </w:r>
          </w:p>
        </w:tc>
        <w:tc>
          <w:tcPr>
            <w:tcW w:w="17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53DAE7"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29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001AABC"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448,241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AFFA777"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15,457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CC870C7"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37,535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9B3CE3"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1,294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7BABF3"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1,100,158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980812A"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651,917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E7F3B5"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653,765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7D6395"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7623CA5"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651,917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EBD66E6"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321610C"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651,917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94B485"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16.0 </w:t>
            </w:r>
          </w:p>
        </w:tc>
      </w:tr>
      <w:tr w:rsidR="00743071" w:rsidRPr="006C22F6" w14:paraId="4E47FE16" w14:textId="77777777" w:rsidTr="006C3781">
        <w:trPr>
          <w:jc w:val="center"/>
        </w:trPr>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D28FC0A"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Single-Family Upgrades</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859CD9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IE Whole Home Electrification - Elevate</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8302DE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TRUE</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B5D1AC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HVAC</w:t>
            </w:r>
          </w:p>
        </w:tc>
        <w:tc>
          <w:tcPr>
            <w:tcW w:w="38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D84E48"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6C22F6">
              <w:rPr>
                <w:rFonts w:eastAsia="DejaVu Sans" w:hAnsi="DejaVu Sans" w:cs="DejaVu Sans"/>
                <w:color w:val="000000"/>
                <w:sz w:val="12"/>
                <w:szCs w:val="12"/>
              </w:rPr>
              <w:t>DHW Heater Replacement - Heat Pump - Electrification</w:t>
            </w:r>
          </w:p>
        </w:tc>
        <w:tc>
          <w:tcPr>
            <w:tcW w:w="17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3FF6C6"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34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EAE2DE"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22,249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C0E4FCB"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654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C17DCDD"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5,192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A80D403"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153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B526D1B"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152,163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4305B8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129,914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E3354A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129,845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2428C7D"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E1475BF"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129,914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F5EE29"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1.00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BE8991"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129,914 </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2B03E04"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6C22F6">
              <w:rPr>
                <w:rFonts w:eastAsia="DejaVu Sans" w:hAnsi="DejaVu Sans" w:cs="DejaVu Sans"/>
                <w:color w:val="000000"/>
                <w:sz w:val="12"/>
                <w:szCs w:val="12"/>
              </w:rPr>
              <w:t xml:space="preserve"> 15.0 </w:t>
            </w:r>
          </w:p>
        </w:tc>
      </w:tr>
      <w:tr w:rsidR="00743071" w:rsidRPr="006C22F6" w14:paraId="41B09A6C" w14:textId="77777777" w:rsidTr="006C3781">
        <w:trPr>
          <w:jc w:val="center"/>
        </w:trPr>
        <w:tc>
          <w:tcPr>
            <w:tcW w:w="27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3AEB7BA4"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b/>
                <w:bCs/>
                <w:color w:val="000000"/>
                <w:sz w:val="12"/>
                <w:szCs w:val="12"/>
              </w:rPr>
            </w:pPr>
            <w:r w:rsidRPr="006C22F6">
              <w:rPr>
                <w:rFonts w:eastAsia="DejaVu Sans" w:hAnsi="DejaVu Sans" w:cs="DejaVu Sans"/>
                <w:b/>
                <w:bCs/>
                <w:color w:val="000000"/>
                <w:sz w:val="12"/>
                <w:szCs w:val="12"/>
              </w:rPr>
              <w:t xml:space="preserve"> Total </w:t>
            </w:r>
          </w:p>
        </w:tc>
        <w:tc>
          <w:tcPr>
            <w:tcW w:w="27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76F320C3"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b/>
                <w:bCs/>
                <w:color w:val="000000"/>
                <w:sz w:val="12"/>
                <w:szCs w:val="12"/>
              </w:rPr>
            </w:pPr>
            <w:r w:rsidRPr="006C22F6">
              <w:rPr>
                <w:rFonts w:eastAsia="DejaVu Sans" w:hAnsi="DejaVu Sans" w:cs="DejaVu Sans"/>
                <w:b/>
                <w:bCs/>
                <w:color w:val="000000"/>
                <w:sz w:val="12"/>
                <w:szCs w:val="12"/>
              </w:rPr>
              <w:t xml:space="preserve"> - </w:t>
            </w:r>
          </w:p>
        </w:tc>
        <w:tc>
          <w:tcPr>
            <w:tcW w:w="27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683CBF0A"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b/>
                <w:bCs/>
                <w:color w:val="000000"/>
                <w:sz w:val="12"/>
                <w:szCs w:val="12"/>
              </w:rPr>
            </w:pPr>
            <w:r w:rsidRPr="006C22F6">
              <w:rPr>
                <w:rFonts w:eastAsia="DejaVu Sans" w:hAnsi="DejaVu Sans" w:cs="DejaVu Sans"/>
                <w:b/>
                <w:bCs/>
                <w:color w:val="000000"/>
                <w:sz w:val="12"/>
                <w:szCs w:val="12"/>
              </w:rPr>
              <w:t xml:space="preserve"> - </w:t>
            </w:r>
          </w:p>
        </w:tc>
        <w:tc>
          <w:tcPr>
            <w:tcW w:w="27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7D79D98A"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rPr>
                <w:rFonts w:eastAsia="DejaVu Sans" w:hAnsi="DejaVu Sans" w:cs="DejaVu Sans"/>
                <w:b/>
                <w:bCs/>
                <w:color w:val="000000"/>
                <w:sz w:val="12"/>
                <w:szCs w:val="12"/>
              </w:rPr>
            </w:pPr>
            <w:r w:rsidRPr="006C22F6">
              <w:rPr>
                <w:rFonts w:eastAsia="DejaVu Sans" w:hAnsi="DejaVu Sans" w:cs="DejaVu Sans"/>
                <w:b/>
                <w:bCs/>
                <w:color w:val="000000"/>
                <w:sz w:val="12"/>
                <w:szCs w:val="12"/>
              </w:rPr>
              <w:t xml:space="preserve"> - </w:t>
            </w:r>
          </w:p>
        </w:tc>
        <w:tc>
          <w:tcPr>
            <w:tcW w:w="386"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469B8D73"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b/>
                <w:bCs/>
                <w:color w:val="000000"/>
                <w:sz w:val="12"/>
                <w:szCs w:val="12"/>
              </w:rPr>
            </w:pPr>
            <w:r w:rsidRPr="006C22F6">
              <w:rPr>
                <w:rFonts w:eastAsia="DejaVu Sans" w:hAnsi="DejaVu Sans" w:cs="DejaVu Sans"/>
                <w:b/>
                <w:bCs/>
                <w:color w:val="000000"/>
                <w:sz w:val="12"/>
                <w:szCs w:val="12"/>
              </w:rPr>
              <w:t xml:space="preserve"> - </w:t>
            </w:r>
          </w:p>
        </w:tc>
        <w:tc>
          <w:tcPr>
            <w:tcW w:w="170"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588E5A9B"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b/>
                <w:bCs/>
                <w:color w:val="000000"/>
                <w:sz w:val="12"/>
                <w:szCs w:val="12"/>
              </w:rPr>
            </w:pPr>
            <w:r w:rsidRPr="006C22F6">
              <w:rPr>
                <w:rFonts w:eastAsia="DejaVu Sans" w:hAnsi="DejaVu Sans" w:cs="DejaVu Sans"/>
                <w:b/>
                <w:bCs/>
                <w:color w:val="000000"/>
                <w:sz w:val="12"/>
                <w:szCs w:val="12"/>
              </w:rPr>
              <w:t xml:space="preserve"> 2,724 </w:t>
            </w:r>
          </w:p>
        </w:tc>
        <w:tc>
          <w:tcPr>
            <w:tcW w:w="27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6836C060"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b/>
                <w:bCs/>
                <w:color w:val="000000"/>
                <w:sz w:val="12"/>
                <w:szCs w:val="12"/>
              </w:rPr>
            </w:pPr>
            <w:r w:rsidRPr="006C22F6">
              <w:rPr>
                <w:rFonts w:eastAsia="DejaVu Sans" w:hAnsi="DejaVu Sans" w:cs="DejaVu Sans"/>
                <w:b/>
                <w:bCs/>
                <w:color w:val="000000"/>
                <w:sz w:val="12"/>
                <w:szCs w:val="12"/>
              </w:rPr>
              <w:t xml:space="preserve"> 12,345,770 </w:t>
            </w:r>
          </w:p>
        </w:tc>
        <w:tc>
          <w:tcPr>
            <w:tcW w:w="27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177F1B70"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b/>
                <w:bCs/>
                <w:color w:val="000000"/>
                <w:sz w:val="12"/>
                <w:szCs w:val="12"/>
              </w:rPr>
            </w:pPr>
            <w:r w:rsidRPr="006C22F6">
              <w:rPr>
                <w:rFonts w:eastAsia="DejaVu Sans" w:hAnsi="DejaVu Sans" w:cs="DejaVu Sans"/>
                <w:b/>
                <w:bCs/>
                <w:color w:val="000000"/>
                <w:sz w:val="12"/>
                <w:szCs w:val="12"/>
              </w:rPr>
              <w:t xml:space="preserve"> 81,003 </w:t>
            </w:r>
          </w:p>
        </w:tc>
        <w:tc>
          <w:tcPr>
            <w:tcW w:w="27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024C5522"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b/>
                <w:bCs/>
                <w:color w:val="000000"/>
                <w:sz w:val="12"/>
                <w:szCs w:val="12"/>
              </w:rPr>
            </w:pPr>
            <w:r w:rsidRPr="006C22F6">
              <w:rPr>
                <w:rFonts w:eastAsia="DejaVu Sans" w:hAnsi="DejaVu Sans" w:cs="DejaVu Sans"/>
                <w:b/>
                <w:bCs/>
                <w:color w:val="000000"/>
                <w:sz w:val="12"/>
                <w:szCs w:val="12"/>
              </w:rPr>
              <w:t xml:space="preserve"> 1,444,407 </w:t>
            </w:r>
          </w:p>
        </w:tc>
        <w:tc>
          <w:tcPr>
            <w:tcW w:w="27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456AAABB"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b/>
                <w:bCs/>
                <w:color w:val="000000"/>
                <w:sz w:val="12"/>
                <w:szCs w:val="12"/>
              </w:rPr>
            </w:pPr>
            <w:r w:rsidRPr="006C22F6">
              <w:rPr>
                <w:rFonts w:eastAsia="DejaVu Sans" w:hAnsi="DejaVu Sans" w:cs="DejaVu Sans"/>
                <w:b/>
                <w:bCs/>
                <w:color w:val="000000"/>
                <w:sz w:val="12"/>
                <w:szCs w:val="12"/>
              </w:rPr>
              <w:t xml:space="preserve"> 11,789 </w:t>
            </w:r>
          </w:p>
        </w:tc>
        <w:tc>
          <w:tcPr>
            <w:tcW w:w="27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28249650"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b/>
                <w:bCs/>
                <w:color w:val="000000"/>
                <w:sz w:val="12"/>
                <w:szCs w:val="12"/>
              </w:rPr>
            </w:pPr>
            <w:r w:rsidRPr="006C22F6">
              <w:rPr>
                <w:rFonts w:eastAsia="DejaVu Sans" w:hAnsi="DejaVu Sans" w:cs="DejaVu Sans"/>
                <w:b/>
                <w:bCs/>
                <w:color w:val="000000"/>
                <w:sz w:val="12"/>
                <w:szCs w:val="12"/>
              </w:rPr>
              <w:t xml:space="preserve"> 42,339,432 </w:t>
            </w:r>
          </w:p>
        </w:tc>
        <w:tc>
          <w:tcPr>
            <w:tcW w:w="27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1EA74565"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b/>
                <w:bCs/>
                <w:color w:val="000000"/>
                <w:sz w:val="12"/>
                <w:szCs w:val="12"/>
              </w:rPr>
            </w:pPr>
            <w:r w:rsidRPr="006C22F6">
              <w:rPr>
                <w:rFonts w:eastAsia="DejaVu Sans" w:hAnsi="DejaVu Sans" w:cs="DejaVu Sans"/>
                <w:b/>
                <w:bCs/>
                <w:color w:val="000000"/>
                <w:sz w:val="12"/>
                <w:szCs w:val="12"/>
              </w:rPr>
              <w:t xml:space="preserve"> 28,326,413 </w:t>
            </w:r>
          </w:p>
        </w:tc>
        <w:tc>
          <w:tcPr>
            <w:tcW w:w="27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121DEE5D"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b/>
                <w:bCs/>
                <w:color w:val="000000"/>
                <w:sz w:val="12"/>
                <w:szCs w:val="12"/>
              </w:rPr>
            </w:pPr>
            <w:r w:rsidRPr="006C22F6">
              <w:rPr>
                <w:rFonts w:eastAsia="DejaVu Sans" w:hAnsi="DejaVu Sans" w:cs="DejaVu Sans"/>
                <w:b/>
                <w:bCs/>
                <w:color w:val="000000"/>
                <w:sz w:val="12"/>
                <w:szCs w:val="12"/>
              </w:rPr>
              <w:t xml:space="preserve"> 28,988,397 </w:t>
            </w:r>
          </w:p>
        </w:tc>
        <w:tc>
          <w:tcPr>
            <w:tcW w:w="27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214E21E1"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b/>
                <w:bCs/>
                <w:color w:val="000000"/>
                <w:sz w:val="12"/>
                <w:szCs w:val="12"/>
              </w:rPr>
            </w:pPr>
            <w:r w:rsidRPr="006C22F6">
              <w:rPr>
                <w:rFonts w:eastAsia="DejaVu Sans" w:hAnsi="DejaVu Sans" w:cs="DejaVu Sans"/>
                <w:b/>
                <w:bCs/>
                <w:color w:val="000000"/>
                <w:sz w:val="12"/>
                <w:szCs w:val="12"/>
              </w:rPr>
              <w:t xml:space="preserve"> 1.01 </w:t>
            </w:r>
          </w:p>
        </w:tc>
        <w:tc>
          <w:tcPr>
            <w:tcW w:w="27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4D768224"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b/>
                <w:bCs/>
                <w:color w:val="000000"/>
                <w:sz w:val="12"/>
                <w:szCs w:val="12"/>
              </w:rPr>
            </w:pPr>
            <w:r w:rsidRPr="006C22F6">
              <w:rPr>
                <w:rFonts w:eastAsia="DejaVu Sans" w:hAnsi="DejaVu Sans" w:cs="DejaVu Sans"/>
                <w:b/>
                <w:bCs/>
                <w:color w:val="000000"/>
                <w:sz w:val="12"/>
                <w:szCs w:val="12"/>
              </w:rPr>
              <w:t xml:space="preserve"> 29,169,906 </w:t>
            </w:r>
          </w:p>
        </w:tc>
        <w:tc>
          <w:tcPr>
            <w:tcW w:w="27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566B6AE8"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b/>
                <w:bCs/>
                <w:color w:val="000000"/>
                <w:sz w:val="12"/>
                <w:szCs w:val="12"/>
              </w:rPr>
            </w:pPr>
            <w:r w:rsidRPr="006C22F6">
              <w:rPr>
                <w:rFonts w:eastAsia="DejaVu Sans" w:hAnsi="DejaVu Sans" w:cs="DejaVu Sans"/>
                <w:b/>
                <w:bCs/>
                <w:color w:val="000000"/>
                <w:sz w:val="12"/>
                <w:szCs w:val="12"/>
              </w:rPr>
              <w:t xml:space="preserve"> 0.84 </w:t>
            </w:r>
          </w:p>
        </w:tc>
        <w:tc>
          <w:tcPr>
            <w:tcW w:w="27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71F11939"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b/>
                <w:bCs/>
                <w:color w:val="000000"/>
                <w:sz w:val="12"/>
                <w:szCs w:val="12"/>
              </w:rPr>
            </w:pPr>
            <w:r w:rsidRPr="006C22F6">
              <w:rPr>
                <w:rFonts w:eastAsia="DejaVu Sans" w:hAnsi="DejaVu Sans" w:cs="DejaVu Sans"/>
                <w:b/>
                <w:bCs/>
                <w:color w:val="000000"/>
                <w:sz w:val="12"/>
                <w:szCs w:val="12"/>
              </w:rPr>
              <w:t xml:space="preserve"> 24,515,212 </w:t>
            </w:r>
          </w:p>
        </w:tc>
        <w:tc>
          <w:tcPr>
            <w:tcW w:w="27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4961A2D5" w14:textId="77777777" w:rsidR="00743071" w:rsidRPr="006C22F6" w:rsidRDefault="00743071" w:rsidP="00F239BD">
            <w:pPr>
              <w:keepNext/>
              <w:pBdr>
                <w:top w:val="none" w:sz="0" w:space="0" w:color="000000"/>
                <w:left w:val="none" w:sz="0" w:space="0" w:color="000000"/>
                <w:bottom w:val="none" w:sz="0" w:space="0" w:color="000000"/>
                <w:right w:val="none" w:sz="0" w:space="0" w:color="000000"/>
              </w:pBdr>
              <w:jc w:val="right"/>
              <w:rPr>
                <w:rFonts w:eastAsia="DejaVu Sans" w:hAnsi="DejaVu Sans" w:cs="DejaVu Sans"/>
                <w:b/>
                <w:bCs/>
                <w:color w:val="000000"/>
                <w:sz w:val="12"/>
                <w:szCs w:val="12"/>
              </w:rPr>
            </w:pPr>
            <w:r w:rsidRPr="006C22F6">
              <w:rPr>
                <w:rFonts w:eastAsia="DejaVu Sans" w:hAnsi="DejaVu Sans" w:cs="DejaVu Sans"/>
                <w:b/>
                <w:bCs/>
                <w:color w:val="000000"/>
                <w:sz w:val="12"/>
                <w:szCs w:val="12"/>
              </w:rPr>
              <w:t xml:space="preserve"> 15.9 </w:t>
            </w:r>
          </w:p>
        </w:tc>
      </w:tr>
    </w:tbl>
    <w:p w14:paraId="37CB665B" w14:textId="2338972A" w:rsidR="006E623E" w:rsidRDefault="00387DA3" w:rsidP="006C3781">
      <w:pPr>
        <w:pStyle w:val="TableFigureNote"/>
      </w:pPr>
      <w:r>
        <w:t>Note: This table shows only gross and net electrification (fuel switch) savings counted towards ComEd’s goal in CY2023. Results shown for programs in sectors other than Income Eligible may be different from program specific reports.</w:t>
      </w:r>
      <w:r>
        <w:br/>
      </w:r>
      <w:r>
        <w:rPr>
          <w:i/>
          <w:iCs/>
        </w:rPr>
        <w:t>Source: Evaluation team analysis</w:t>
      </w:r>
      <w:r>
        <w:br/>
      </w:r>
    </w:p>
    <w:p w14:paraId="11229265" w14:textId="1DC8C482" w:rsidR="006E623E" w:rsidRDefault="005D151C">
      <w:pPr>
        <w:pStyle w:val="Caption"/>
      </w:pPr>
      <w:bookmarkStart w:id="55" w:name="_Toc161855809"/>
      <w:bookmarkStart w:id="56" w:name="_Toc161950464"/>
      <w:r>
        <w:lastRenderedPageBreak/>
        <w:t xml:space="preserve">Table </w:t>
      </w:r>
      <w:r>
        <w:fldChar w:fldCharType="begin"/>
      </w:r>
      <w:r>
        <w:instrText xml:space="preserve"> STYLEREF 1 \s </w:instrText>
      </w:r>
      <w:r>
        <w:fldChar w:fldCharType="separate"/>
      </w:r>
      <w:r w:rsidR="00D82C3D">
        <w:rPr>
          <w:noProof/>
        </w:rPr>
        <w:t>2</w:t>
      </w:r>
      <w:r>
        <w:fldChar w:fldCharType="end"/>
      </w:r>
      <w:r>
        <w:noBreakHyphen/>
      </w:r>
      <w:r>
        <w:fldChar w:fldCharType="begin"/>
      </w:r>
      <w:r>
        <w:instrText xml:space="preserve"> SEQ Table \* ARABIC \s 1 </w:instrText>
      </w:r>
      <w:r>
        <w:fldChar w:fldCharType="separate"/>
      </w:r>
      <w:r w:rsidR="00D82C3D">
        <w:rPr>
          <w:noProof/>
        </w:rPr>
        <w:t>10</w:t>
      </w:r>
      <w:r>
        <w:fldChar w:fldCharType="end"/>
      </w:r>
      <w:r w:rsidR="00387DA3">
        <w:t>: Total CPAS Counting Toward ComEd Goal– Electric Direct + Other Fuel Counted + Electrification Counted</w:t>
      </w:r>
      <w:bookmarkEnd w:id="55"/>
      <w:bookmarkEnd w:id="56"/>
    </w:p>
    <w:tbl>
      <w:tblPr>
        <w:tblW w:w="0" w:type="auto"/>
        <w:jc w:val="center"/>
        <w:tblLayout w:type="fixed"/>
        <w:tblLook w:val="0420" w:firstRow="1" w:lastRow="0" w:firstColumn="0" w:lastColumn="0" w:noHBand="0" w:noVBand="1"/>
      </w:tblPr>
      <w:tblGrid>
        <w:gridCol w:w="4608"/>
        <w:gridCol w:w="2592"/>
        <w:gridCol w:w="360"/>
        <w:gridCol w:w="1008"/>
        <w:gridCol w:w="360"/>
        <w:gridCol w:w="1008"/>
        <w:gridCol w:w="816"/>
        <w:gridCol w:w="816"/>
        <w:gridCol w:w="816"/>
        <w:gridCol w:w="816"/>
        <w:gridCol w:w="816"/>
        <w:gridCol w:w="816"/>
        <w:gridCol w:w="816"/>
        <w:gridCol w:w="816"/>
        <w:gridCol w:w="816"/>
      </w:tblGrid>
      <w:tr w:rsidR="006E623E" w14:paraId="6E828D9E" w14:textId="77777777">
        <w:trPr>
          <w:cantSplit/>
          <w:tblHeader/>
          <w:jc w:val="center"/>
        </w:trPr>
        <w:tc>
          <w:tcPr>
            <w:tcW w:w="9936" w:type="dxa"/>
            <w:gridSpan w:val="6"/>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7656F54B" w14:textId="77777777" w:rsidR="006E623E" w:rsidRDefault="006E623E">
            <w:pPr>
              <w:keepNext/>
              <w:pBdr>
                <w:top w:val="none" w:sz="0" w:space="0" w:color="000000"/>
                <w:left w:val="none" w:sz="0" w:space="0" w:color="000000"/>
                <w:bottom w:val="none" w:sz="0" w:space="0" w:color="000000"/>
                <w:right w:val="none" w:sz="0" w:space="0" w:color="000000"/>
              </w:pBdr>
            </w:pPr>
          </w:p>
        </w:tc>
        <w:tc>
          <w:tcPr>
            <w:tcW w:w="3264"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010D3ED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CPAS Verified Net kWh Savings</w:t>
            </w:r>
          </w:p>
        </w:tc>
        <w:tc>
          <w:tcPr>
            <w:tcW w:w="4080" w:type="dxa"/>
            <w:gridSpan w:val="5"/>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742FF2CD" w14:textId="77777777" w:rsidR="006E623E" w:rsidRDefault="006E623E">
            <w:pPr>
              <w:keepNext/>
              <w:pBdr>
                <w:top w:val="none" w:sz="0" w:space="0" w:color="000000"/>
                <w:left w:val="none" w:sz="0" w:space="0" w:color="000000"/>
                <w:bottom w:val="none" w:sz="0" w:space="0" w:color="000000"/>
                <w:right w:val="none" w:sz="0" w:space="0" w:color="000000"/>
              </w:pBdr>
              <w:jc w:val="right"/>
            </w:pPr>
          </w:p>
        </w:tc>
      </w:tr>
      <w:tr w:rsidR="006E623E" w14:paraId="1F62C57F" w14:textId="77777777">
        <w:trPr>
          <w:cantSplit/>
          <w:tblHeader/>
          <w:jc w:val="center"/>
        </w:trPr>
        <w:tc>
          <w:tcPr>
            <w:tcW w:w="4608"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217FE867"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Sector</w:t>
            </w:r>
          </w:p>
        </w:tc>
        <w:tc>
          <w:tcPr>
            <w:tcW w:w="2592"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43037097"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Program</w:t>
            </w:r>
          </w:p>
        </w:tc>
        <w:tc>
          <w:tcPr>
            <w:tcW w:w="36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76031B0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WAML</w:t>
            </w:r>
          </w:p>
        </w:tc>
        <w:tc>
          <w:tcPr>
            <w:tcW w:w="1008"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7030FB5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CY2023 Verified Gross Savings (kWh)</w:t>
            </w:r>
          </w:p>
        </w:tc>
        <w:tc>
          <w:tcPr>
            <w:tcW w:w="36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2228098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NTG*</w:t>
            </w:r>
          </w:p>
        </w:tc>
        <w:tc>
          <w:tcPr>
            <w:tcW w:w="1008"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750386A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Lifetime Net Savings (kWh)</w:t>
            </w:r>
            <w:r>
              <w:rPr>
                <w:rFonts w:eastAsia="DejaVu Sans" w:hAnsi="DejaVu Sans" w:cs="DejaVu Sans"/>
                <w:color w:val="FFFFFF"/>
                <w:sz w:val="12"/>
                <w:szCs w:val="12"/>
              </w:rPr>
              <w:t>†</w:t>
            </w:r>
          </w:p>
        </w:tc>
        <w:tc>
          <w:tcPr>
            <w:tcW w:w="816"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23513DA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2018</w:t>
            </w:r>
          </w:p>
        </w:tc>
        <w:tc>
          <w:tcPr>
            <w:tcW w:w="816"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7EB74E7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2019</w:t>
            </w:r>
          </w:p>
        </w:tc>
        <w:tc>
          <w:tcPr>
            <w:tcW w:w="816"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59491AE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2020</w:t>
            </w:r>
          </w:p>
        </w:tc>
        <w:tc>
          <w:tcPr>
            <w:tcW w:w="816"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649A898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2021</w:t>
            </w:r>
          </w:p>
        </w:tc>
        <w:tc>
          <w:tcPr>
            <w:tcW w:w="816"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1799F56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2022</w:t>
            </w:r>
          </w:p>
        </w:tc>
        <w:tc>
          <w:tcPr>
            <w:tcW w:w="816"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08692F1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2023</w:t>
            </w:r>
          </w:p>
        </w:tc>
        <w:tc>
          <w:tcPr>
            <w:tcW w:w="816"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46404CB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2024</w:t>
            </w:r>
          </w:p>
        </w:tc>
        <w:tc>
          <w:tcPr>
            <w:tcW w:w="816"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2BCAD2C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2025</w:t>
            </w:r>
          </w:p>
        </w:tc>
        <w:tc>
          <w:tcPr>
            <w:tcW w:w="816"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1F050A2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2026</w:t>
            </w:r>
          </w:p>
        </w:tc>
      </w:tr>
      <w:tr w:rsidR="006E623E" w14:paraId="4168F3FB" w14:textId="77777777">
        <w:trPr>
          <w:cantSplit/>
          <w:trHeight w:hRule="exact" w:val="216"/>
          <w:jc w:val="center"/>
        </w:trPr>
        <w:tc>
          <w:tcPr>
            <w:tcW w:w="4608"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3F5861"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2E4067"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Small Business</w:t>
            </w:r>
          </w:p>
        </w:tc>
        <w:tc>
          <w:tcPr>
            <w:tcW w:w="36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698DF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13</w:t>
            </w:r>
          </w:p>
        </w:tc>
        <w:tc>
          <w:tcPr>
            <w:tcW w:w="1008"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78928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233,649,049</w:t>
            </w:r>
          </w:p>
        </w:tc>
        <w:tc>
          <w:tcPr>
            <w:tcW w:w="36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991AC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A636A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3,123,803,369</w:t>
            </w:r>
          </w:p>
        </w:tc>
        <w:tc>
          <w:tcPr>
            <w:tcW w:w="816"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8BEBD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E2F63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0C596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CF5BF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08543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92DBD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227,894,346</w:t>
            </w:r>
          </w:p>
        </w:tc>
        <w:tc>
          <w:tcPr>
            <w:tcW w:w="816"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09245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227,861,072</w:t>
            </w:r>
          </w:p>
        </w:tc>
        <w:tc>
          <w:tcPr>
            <w:tcW w:w="816"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C512B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232,006,085</w:t>
            </w:r>
          </w:p>
        </w:tc>
        <w:tc>
          <w:tcPr>
            <w:tcW w:w="816"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6D191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251,076,865</w:t>
            </w:r>
          </w:p>
        </w:tc>
      </w:tr>
      <w:tr w:rsidR="006E623E" w14:paraId="01E53ECB"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64AF7C"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AD16F1"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Incentives</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55EEC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14</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B6DA6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210,902,058</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E4A60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C194B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2,698,795,163</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72D8D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F692D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6B319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59791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884DE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20DD1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194,124,374</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CDF30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194,124,374</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F208B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193,489,706</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447FB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192,581,919</w:t>
            </w:r>
          </w:p>
        </w:tc>
      </w:tr>
      <w:tr w:rsidR="006E623E" w14:paraId="0E62EE93"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A6B003"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BB3AC2"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Midstream/Upstream</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CA02E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13</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DD933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141,750,009</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6542C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C0978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1,566,918,012</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82D75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8BD34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35779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393D5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F3CF0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5A533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122,085,232</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37B26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122,085,232</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C5286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115,799,317</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AC270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115,799,317</w:t>
            </w:r>
          </w:p>
        </w:tc>
      </w:tr>
      <w:tr w:rsidR="006E623E" w14:paraId="75B3CD20"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673082"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BC9A10"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Targeted Systems</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6EF91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5666F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93,229,625</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B9888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B822C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610,938,843</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1ADD7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AE3E4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96DCF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A6CC2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F32D1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15B04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80,090,795</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18ADB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80,090,795</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CC62F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80,090,795</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FCE39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58,287,944</w:t>
            </w:r>
          </w:p>
        </w:tc>
      </w:tr>
      <w:tr w:rsidR="006E623E" w14:paraId="2F448D4D"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D14A86"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24C0EF"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Behavior Bus/Pub</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0A6AE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B36D0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42,520,929</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6B0C0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B9118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297,646,503</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E24FA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17350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5B1D1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77243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B5224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F1D96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42,520,929</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2D76A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42,520,929</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2D5CF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42,520,929</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53BB4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42,520,929</w:t>
            </w:r>
          </w:p>
        </w:tc>
      </w:tr>
      <w:tr w:rsidR="006E623E" w14:paraId="5B37F715"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ED9C22"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8BCA65"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New Construction - Bus/Pub</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E0833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17</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17D9C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20,659,503</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0ABC0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DC215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203,680,366</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F928A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9890B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F4895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464FD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718E3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6AE7F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11,705,768</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52E4B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11,705,768</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1C704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11,705,768</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0D530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11,705,768</w:t>
            </w:r>
          </w:p>
        </w:tc>
      </w:tr>
      <w:tr w:rsidR="006E623E" w14:paraId="2D582FDE"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0EC6E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F189CD"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Assessments</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4036F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88A19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2,455,483</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AC7A1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D3D84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8,316,215</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1E2B6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7342F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DCDAF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C827E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AF359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A79A9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2,309,581</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E1E67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2,309,581</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5481F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1,623,600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0A7C8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1,160,538</w:t>
            </w:r>
          </w:p>
        </w:tc>
      </w:tr>
      <w:tr w:rsidR="006E623E" w14:paraId="2423B44D"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3135E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EE0017"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Retail/Online</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86410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13</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799F1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305,310,991</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D9A86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1F1A5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3,522,522,452</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43478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1C463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BF421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5835F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1B201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AA162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273,477,687</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1F9D5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273,477,306</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E3288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263,677,517</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95D54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263,677,517</w:t>
            </w:r>
          </w:p>
        </w:tc>
      </w:tr>
      <w:tr w:rsidR="006E623E" w14:paraId="76821194"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C8A79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D23FD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Product Distribution</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E8223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74EB7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305,259,868</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7A5ED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954EC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2,545,012,293</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FCC92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BD4C9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30D11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D33A9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7AE89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3A358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305,051,200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25921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305,051,200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61EF1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302,680,627</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1E3FC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302,680,627</w:t>
            </w:r>
          </w:p>
        </w:tc>
      </w:tr>
      <w:tr w:rsidR="006E623E" w14:paraId="2E879FD8"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E95BDD"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762C4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Single-Family Upgrades</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8DE83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18</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12CEB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75,842,748</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910D8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C200E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1,251,836,210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AAD6D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02013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F4F9B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1CA27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90B56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8BD68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75,772,233</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B2F0E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76,021,555</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CFEC2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76,021,555</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A2D30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75,869,957</w:t>
            </w:r>
          </w:p>
        </w:tc>
      </w:tr>
      <w:tr w:rsidR="006E623E" w14:paraId="4CA894E9"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0C008E"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7E0E51"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Multifamily Upgrades</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F8254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B9CA6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52,063,908</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9706E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F0567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753,988,408</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329DF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E34BD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E291D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029BB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1B5E9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08B4C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51,051,571</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0BFBA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50,998,688</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C2FD5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50,336,374</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7D656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50,309,712</w:t>
            </w:r>
          </w:p>
        </w:tc>
      </w:tr>
      <w:tr w:rsidR="006E623E" w14:paraId="641A44E4"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657CB7"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6E8306"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Contractor / Midstream Rebates</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A5517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16</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33760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39,013,682</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44F4E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73A7B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445,541,322</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F51B7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2BD98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460C4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52DF8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55498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F2AEE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31,445,631</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2E006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31,445,631</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D3749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31,445,631</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2CD5F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31,413,789</w:t>
            </w:r>
          </w:p>
        </w:tc>
      </w:tr>
      <w:tr w:rsidR="006E623E" w14:paraId="609EEB6C"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D1D3F1"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BC9AB8"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New Construction - IE</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885A5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FE78B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3,680,143</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6B199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C2A15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56,672,824</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B4190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31625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963E9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EB9C9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E32B1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F9E4B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3,680,143</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C7C02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3,680,143</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24890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3,680,143</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AA26C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3,680,143</w:t>
            </w:r>
          </w:p>
        </w:tc>
      </w:tr>
      <w:tr w:rsidR="006E623E" w14:paraId="41CA0D37"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BA788F"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AFD61F"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ASI kWh</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B64AB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5E089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877,947</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7C006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27C21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15,115,464</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4DA40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9A78D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1975F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D0599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0AD76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F67A4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791,055</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BE23A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791,055</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699A8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791,055</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5ADC8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791,055</w:t>
            </w:r>
          </w:p>
        </w:tc>
      </w:tr>
      <w:tr w:rsidR="006E623E" w14:paraId="1879B2BE"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69D456"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03F3E3"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New Construction - Pilot</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AFFCB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13</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7DF91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366,574</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CA3C6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7B183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4,401,582</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5D2B6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561EE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ED392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B6327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BB840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C5F22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328,978</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E8107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328,978</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CBC16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308,193</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C84E8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308,193</w:t>
            </w:r>
          </w:p>
        </w:tc>
      </w:tr>
      <w:tr w:rsidR="006E623E" w14:paraId="0721A4BD"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CAD5C1"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76FF76"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Behavior - Res/IE</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33547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3C4A2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F56360"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F2565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292,207,810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E6C97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CC3BE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235DB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D024C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1FCF9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6ACF6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82,505,806</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A2CE0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60,133,944</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C7325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43,949,562</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E3B19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31,650,464</w:t>
            </w:r>
          </w:p>
        </w:tc>
      </w:tr>
      <w:tr w:rsidR="006E623E" w14:paraId="6E82B405"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B98BD3"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Pilot</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35FB16"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Industrial Energy Management Information Systems</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EE683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21BF8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1,653,013</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BE8AC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DF704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6,612,052</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E33F2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FB134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1EC57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8AFF3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6D9A4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C5541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1,322,410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37C13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1,322,410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FBF9B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1,322,410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A7340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1,322,410</w:t>
            </w:r>
          </w:p>
        </w:tc>
      </w:tr>
      <w:tr w:rsidR="006E623E" w14:paraId="448045E8"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4123B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Pilot</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042616"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Heat Pump Water Heater Pilot</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35BE1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CB00C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25,545</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E9AC9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8EA54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306,544</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6648E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08097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6090D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A099A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33CC4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30782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20,436</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7DC75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20,436</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54E20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20,436</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6FA10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20,436</w:t>
            </w:r>
          </w:p>
        </w:tc>
      </w:tr>
      <w:tr w:rsidR="006E623E" w14:paraId="22E96AC5"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06A502"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Market Transformation</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F4FB66"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ENERGY STAR Retail Products Platform</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5D17F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14</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6D93D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11,243,046</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CD443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BE08A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158,346,481</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5DF9D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4719A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B0065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F110C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1E5B5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A314C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11,243,046</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6055D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11,243,046</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CA844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11,243,046</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4284B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11,243,046</w:t>
            </w:r>
          </w:p>
        </w:tc>
      </w:tr>
      <w:tr w:rsidR="006E623E" w14:paraId="177F42AD"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B1D3B1"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Voltage Optimization</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131C1F"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Voltage Optimization</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2A9D9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ED6D6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68,991,654</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8AA1F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w:t>
            </w: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747E9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1,034,874,812</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2A068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4868E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EDC1F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37A66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F6BC2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9D8AC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68,991,654</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E2916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68,991,654</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F0AF0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68,991,654</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766EA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68,991,654</w:t>
            </w:r>
          </w:p>
        </w:tc>
      </w:tr>
      <w:tr w:rsidR="006E623E" w14:paraId="5BCC89BB"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2DAA10"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CY2023 Portfolio Total Contribution to CPAS (kWh)</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E1D8AA" w14:textId="77777777" w:rsidR="006E623E" w:rsidRDefault="006E623E">
            <w:pPr>
              <w:keepNext/>
              <w:pBdr>
                <w:top w:val="none" w:sz="0" w:space="0" w:color="000000"/>
                <w:left w:val="none" w:sz="0" w:space="0" w:color="000000"/>
                <w:bottom w:val="none" w:sz="0" w:space="0" w:color="000000"/>
                <w:right w:val="none" w:sz="0" w:space="0" w:color="000000"/>
              </w:pBdr>
            </w:pP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41DC15"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A4E1C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1,609,495,776</w:t>
            </w: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775CF3"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35AA3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18,597,536,724</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CF2AC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A94D1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FE5C2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22B30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3B632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584EF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1,586,412,876</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DA84F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1,564,203,797</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2AED4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1,531,704,403</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DD09C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1,515,092,282</w:t>
            </w:r>
          </w:p>
        </w:tc>
      </w:tr>
      <w:tr w:rsidR="006E623E" w14:paraId="4005C5C8"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CCA97E"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Historic Portfolio Total Contribution to CPAS</w:t>
            </w:r>
            <w:r>
              <w:rPr>
                <w:rFonts w:eastAsia="DejaVu Sans" w:hAnsi="DejaVu Sans" w:cs="DejaVu Sans"/>
                <w:b/>
                <w:color w:val="000000"/>
                <w:sz w:val="12"/>
                <w:szCs w:val="12"/>
              </w:rPr>
              <w:t>‡</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8F2974" w14:textId="77777777" w:rsidR="006E623E" w:rsidRDefault="006E623E">
            <w:pPr>
              <w:keepNext/>
              <w:pBdr>
                <w:top w:val="none" w:sz="0" w:space="0" w:color="000000"/>
                <w:left w:val="none" w:sz="0" w:space="0" w:color="000000"/>
                <w:bottom w:val="none" w:sz="0" w:space="0" w:color="000000"/>
                <w:right w:val="none" w:sz="0" w:space="0" w:color="000000"/>
              </w:pBdr>
            </w:pP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362972"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E0E03E"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077E98"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905F6B"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A9495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1,859,781,075</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6E59C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3,426,787,036</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78023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5,139,036,924</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F9C24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6,513,673,306</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A031B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8,083,256,428</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A0B56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7,867,930,408</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5B8AB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7,383,679,746</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E5F3C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6,943,551,953</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C552C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6,539,876,187</w:t>
            </w:r>
          </w:p>
        </w:tc>
      </w:tr>
      <w:tr w:rsidR="006E623E" w14:paraId="403BC17C"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815E8D"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Legacy Savings (kWh)</w:t>
            </w:r>
            <w:r>
              <w:rPr>
                <w:rFonts w:eastAsia="DejaVu Sans" w:hAnsi="DejaVu Sans" w:cs="DejaVu Sans"/>
                <w:b/>
                <w:color w:val="000000"/>
                <w:sz w:val="12"/>
                <w:szCs w:val="12"/>
              </w:rPr>
              <w:t>§</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151958" w14:textId="77777777" w:rsidR="006E623E" w:rsidRDefault="006E623E">
            <w:pPr>
              <w:keepNext/>
              <w:pBdr>
                <w:top w:val="none" w:sz="0" w:space="0" w:color="000000"/>
                <w:left w:val="none" w:sz="0" w:space="0" w:color="000000"/>
                <w:bottom w:val="none" w:sz="0" w:space="0" w:color="000000"/>
                <w:right w:val="none" w:sz="0" w:space="0" w:color="000000"/>
              </w:pBdr>
            </w:pP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7A21CF"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6FB7B3"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E71C08"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2B2CC1"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60DDB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27EF5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4,087,238,480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156EF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3,537,033,300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4EC07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3,144,029,597</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3A5AB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2,933,997,266</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B5FA7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2,573,016,371</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56699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2,324,014,787</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1EA9B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2,075,013,202</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60B63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1,909,012,146</w:t>
            </w:r>
          </w:p>
        </w:tc>
      </w:tr>
      <w:tr w:rsidR="006E623E" w14:paraId="35FF5E9A"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7A99E6"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Portfolio Total CPAS (kWh)</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6EDCF4" w14:textId="77777777" w:rsidR="006E623E" w:rsidRDefault="006E623E">
            <w:pPr>
              <w:keepNext/>
              <w:pBdr>
                <w:top w:val="none" w:sz="0" w:space="0" w:color="000000"/>
                <w:left w:val="none" w:sz="0" w:space="0" w:color="000000"/>
                <w:bottom w:val="none" w:sz="0" w:space="0" w:color="000000"/>
                <w:right w:val="none" w:sz="0" w:space="0" w:color="000000"/>
              </w:pBdr>
            </w:pP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1F52A9"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B2E4F3"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062A06"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8709D1"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903E0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1,859,781,075</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A8D86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7,514,025,516</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83C2D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8,676,070,224</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D7560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9,657,702,903</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0C17C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11,017,253,694</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F9AB1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12,027,359,655</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24DA0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11,271,898,330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CE497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10,550,269,559</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E62AA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9,963,980,615</w:t>
            </w:r>
          </w:p>
        </w:tc>
      </w:tr>
      <w:tr w:rsidR="006E623E" w14:paraId="3433B1CC"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DCFF2E"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CY2023 Portfolio Incremental Expiring Savings||</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365B41" w14:textId="77777777" w:rsidR="006E623E" w:rsidRDefault="006E623E">
            <w:pPr>
              <w:keepNext/>
              <w:pBdr>
                <w:top w:val="none" w:sz="0" w:space="0" w:color="000000"/>
                <w:left w:val="none" w:sz="0" w:space="0" w:color="000000"/>
                <w:bottom w:val="none" w:sz="0" w:space="0" w:color="000000"/>
                <w:right w:val="none" w:sz="0" w:space="0" w:color="000000"/>
              </w:pBdr>
            </w:pP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57BAC3"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A47EC3"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9FFA51"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5302D0"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9FDC7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D9F1E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225D5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62FF4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E86DF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CF332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E9851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22,209,078</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A429E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32,499,394</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E8A5F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16,612,121</w:t>
            </w:r>
          </w:p>
        </w:tc>
      </w:tr>
      <w:tr w:rsidR="006E623E" w14:paraId="4B8A33E6"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38BA73"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Historic Portfolio Incremental Expiring Savings#</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55915D" w14:textId="77777777" w:rsidR="006E623E" w:rsidRDefault="006E623E">
            <w:pPr>
              <w:keepNext/>
              <w:pBdr>
                <w:top w:val="none" w:sz="0" w:space="0" w:color="000000"/>
                <w:left w:val="none" w:sz="0" w:space="0" w:color="000000"/>
                <w:bottom w:val="none" w:sz="0" w:space="0" w:color="000000"/>
                <w:right w:val="none" w:sz="0" w:space="0" w:color="000000"/>
              </w:pBdr>
            </w:pP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B6707A"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05F466"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7DE577"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D8DC2D"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836AF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AA42B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CD616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1EBC3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27068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154,158,999</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3281F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215,326,019</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B0FCE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484,250,662</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E2324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440,127,793</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AEE4B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403,675,766</w:t>
            </w:r>
          </w:p>
        </w:tc>
      </w:tr>
      <w:tr w:rsidR="006E623E" w14:paraId="0C2DAE90"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F5E775"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Legacy Incremental Expiring Savings</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BD325E" w14:textId="77777777" w:rsidR="006E623E" w:rsidRDefault="006E623E">
            <w:pPr>
              <w:keepNext/>
              <w:pBdr>
                <w:top w:val="none" w:sz="0" w:space="0" w:color="000000"/>
                <w:left w:val="none" w:sz="0" w:space="0" w:color="000000"/>
                <w:bottom w:val="none" w:sz="0" w:space="0" w:color="000000"/>
                <w:right w:val="none" w:sz="0" w:space="0" w:color="000000"/>
              </w:pBdr>
            </w:pP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422932"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335654"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83B552"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CFFEB4"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6B193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B3BE1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-4,087,238,480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90EB3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360,980,895</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9BD1C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393,003,703</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CAA4D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210,032,331</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23A4A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360,980,895</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6F6F0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249,001,584</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02743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249,001,584</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326A8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166,001,056</w:t>
            </w:r>
          </w:p>
        </w:tc>
      </w:tr>
      <w:tr w:rsidR="006E623E" w14:paraId="1DBFC227" w14:textId="77777777">
        <w:trPr>
          <w:cantSplit/>
          <w:trHeight w:hRule="exact" w:val="216"/>
          <w:jc w:val="center"/>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8E84E8"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Portfolio Grand Total Incremental Expiring Savings*</w:t>
            </w:r>
            <w:r>
              <w:rPr>
                <w:rFonts w:eastAsia="DejaVu Sans" w:hAnsi="DejaVu Sans" w:cs="DejaVu Sans"/>
                <w:b/>
                <w:color w:val="000000"/>
                <w:sz w:val="12"/>
                <w:szCs w:val="12"/>
              </w:rPr>
              <w:t>†</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8D93C5" w14:textId="77777777" w:rsidR="006E623E" w:rsidRDefault="006E623E">
            <w:pPr>
              <w:keepNext/>
              <w:pBdr>
                <w:top w:val="none" w:sz="0" w:space="0" w:color="000000"/>
                <w:left w:val="none" w:sz="0" w:space="0" w:color="000000"/>
                <w:bottom w:val="none" w:sz="0" w:space="0" w:color="000000"/>
                <w:right w:val="none" w:sz="0" w:space="0" w:color="000000"/>
              </w:pBdr>
            </w:pP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6ABE17"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0B43D0"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3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3532AA"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E59520"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96BFB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45E08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-4,087,238,480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C4012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360,980,895</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6CE1C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393,003,703</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1D5F8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364,191,330</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E5F97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576,306,914</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A0DC2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755,461,325</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2B3A7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721,628,772</w:t>
            </w:r>
          </w:p>
        </w:tc>
        <w:tc>
          <w:tcPr>
            <w:tcW w:w="8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6E765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586,288,943</w:t>
            </w:r>
          </w:p>
        </w:tc>
      </w:tr>
      <w:tr w:rsidR="006E623E" w14:paraId="61FA17D4" w14:textId="77777777">
        <w:trPr>
          <w:cantSplit/>
          <w:trHeight w:hRule="exact" w:val="216"/>
          <w:jc w:val="center"/>
        </w:trPr>
        <w:tc>
          <w:tcPr>
            <w:tcW w:w="4608"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60880917"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Progress towards Applicable Annual Incremental Goal (AAIG)</w:t>
            </w:r>
            <w:r>
              <w:rPr>
                <w:rFonts w:eastAsia="DejaVu Sans" w:hAnsi="DejaVu Sans" w:cs="DejaVu Sans"/>
                <w:b/>
                <w:color w:val="000000"/>
                <w:sz w:val="12"/>
                <w:szCs w:val="12"/>
              </w:rPr>
              <w:t>†‡</w:t>
            </w:r>
          </w:p>
        </w:tc>
        <w:tc>
          <w:tcPr>
            <w:tcW w:w="2592"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DD196AA" w14:textId="77777777" w:rsidR="006E623E" w:rsidRDefault="006E623E">
            <w:pPr>
              <w:keepNext/>
              <w:pBdr>
                <w:top w:val="none" w:sz="0" w:space="0" w:color="000000"/>
                <w:left w:val="none" w:sz="0" w:space="0" w:color="000000"/>
                <w:bottom w:val="none" w:sz="0" w:space="0" w:color="000000"/>
                <w:right w:val="none" w:sz="0" w:space="0" w:color="000000"/>
              </w:pBdr>
            </w:pPr>
          </w:p>
        </w:tc>
        <w:tc>
          <w:tcPr>
            <w:tcW w:w="36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4C8DD365"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77F3A926"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36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9AD0061"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08"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CF46087"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816"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6280C5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696E0B4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DB4241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42D9A37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2617BB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60D36FF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1,010,105,961</w:t>
            </w:r>
          </w:p>
        </w:tc>
        <w:tc>
          <w:tcPr>
            <w:tcW w:w="816"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A7A82A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8F36EE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16"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6DF16D4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r>
    </w:tbl>
    <w:p w14:paraId="7C175479" w14:textId="77777777" w:rsidR="008500BE" w:rsidRDefault="008500BE"/>
    <w:tbl>
      <w:tblPr>
        <w:tblW w:w="0" w:type="auto"/>
        <w:tblLayout w:type="fixed"/>
        <w:tblLook w:val="0420" w:firstRow="1" w:lastRow="0" w:firstColumn="0" w:lastColumn="0" w:noHBand="0" w:noVBand="1"/>
      </w:tblPr>
      <w:tblGrid>
        <w:gridCol w:w="4608"/>
        <w:gridCol w:w="2592"/>
        <w:gridCol w:w="840"/>
        <w:gridCol w:w="840"/>
        <w:gridCol w:w="840"/>
        <w:gridCol w:w="840"/>
        <w:gridCol w:w="840"/>
        <w:gridCol w:w="840"/>
        <w:gridCol w:w="840"/>
        <w:gridCol w:w="840"/>
        <w:gridCol w:w="840"/>
        <w:gridCol w:w="840"/>
        <w:gridCol w:w="840"/>
        <w:gridCol w:w="840"/>
      </w:tblGrid>
      <w:tr w:rsidR="006E623E" w14:paraId="625BCECD" w14:textId="77777777">
        <w:trPr>
          <w:cantSplit/>
          <w:tblHeader/>
        </w:trPr>
        <w:tc>
          <w:tcPr>
            <w:tcW w:w="4608"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572D6A30"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Sector</w:t>
            </w:r>
          </w:p>
        </w:tc>
        <w:tc>
          <w:tcPr>
            <w:tcW w:w="2592"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044FA9E7"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Program</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7F35BD0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2027</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4BA2E6D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2028</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437F238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2029</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7F82757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2030</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4AE223E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2031</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60878F7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2032</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4B976D1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2033</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0B4119A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2034</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5B81A64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2035</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17D5F69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2036</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0662138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2037</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7B9370D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2038</w:t>
            </w:r>
          </w:p>
        </w:tc>
      </w:tr>
      <w:tr w:rsidR="006E623E" w14:paraId="54B6969C" w14:textId="77777777">
        <w:trPr>
          <w:cantSplit/>
          <w:trHeight w:hRule="exact" w:val="216"/>
        </w:trPr>
        <w:tc>
          <w:tcPr>
            <w:tcW w:w="4608"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197665"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DFFE6C"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Small Business</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30474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247,187,095</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2B6B0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241,050,312</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B5A55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240,402,818</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93C9A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239,604,932</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AAD79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237,377,532</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1EA6B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229,323,088</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EF481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210,845,910</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ACC93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166,328,411</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AFDAF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139,128,223</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6FC7A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123,262,938</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4AA1D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110,445,014</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30799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873</w:t>
            </w:r>
          </w:p>
        </w:tc>
      </w:tr>
      <w:tr w:rsidR="006E623E" w14:paraId="5A293902"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BCD462"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2C9B28"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Incentives</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49023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192,183,207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E6795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190,940,383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C96FB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187,166,641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CED3E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184,334,637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A3653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183,455,092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6F8A5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182,921,337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1BC3E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170,155,732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37AF5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139,737,274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4E737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123,607,660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AFCA4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114,467,977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EF2AC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111,618,161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4813B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21,965,291</w:t>
            </w:r>
          </w:p>
        </w:tc>
      </w:tr>
      <w:tr w:rsidR="006E623E" w14:paraId="23D7651A"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7CE048"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B53334"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Midstream/Upstream</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7A0DE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111,209,102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746A1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107,002,847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16513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107,002,847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367D8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107,002,847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7B6A8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107,002,847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B1C05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106,985,737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2D800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101,990,010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95A15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92,991,451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5BC97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87,889,362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4DD1C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87,889,362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755B1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73,946,371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346A1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53,059</w:t>
            </w:r>
          </w:p>
        </w:tc>
      </w:tr>
      <w:tr w:rsidR="006E623E" w14:paraId="6CBF4C58"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4E6160"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FA6BED"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Targeted Systems</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0B4AF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57,500,997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471CD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57,500,997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29AE9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57,500,997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1C55F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40,346,550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1B910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25,839,793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982D7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15,107,517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13DE6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15,091,263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470E0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15,091,263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F1CD6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15,091,263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61BE5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3,578,104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D0B66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3,578,104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F14A6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768,958</w:t>
            </w:r>
          </w:p>
        </w:tc>
      </w:tr>
      <w:tr w:rsidR="006E623E" w14:paraId="006705FC"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E0B566"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9BAD0C"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Behavior Bus/Pub</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4A788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42,520,929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FEDBB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42,520,929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3FBAF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42,520,929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F3C0F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3F731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300B3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2ACAC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B1AB3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02AAB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5CBFE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3A869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4B076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191B1600"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5D3DB0"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1431B4"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New Construction - Bus/Pub</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C3810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11,705,768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3AA2E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11,705,768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89666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11,705,768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2B639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11,705,768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97E18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11,705,768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B4042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11,705,768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1065F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11,705,768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25BDF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11,705,768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F51D1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11,705,768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6916C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11,705,768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9C999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11,705,768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BD8EC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11,705,768</w:t>
            </w:r>
          </w:p>
        </w:tc>
      </w:tr>
      <w:tr w:rsidR="006E623E" w14:paraId="5228C467"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27D032"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6AF1F7"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Assessments</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D18ED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912,916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61763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00167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6A6C7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D08CB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B22C4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589E2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B8A85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1E1D5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5789D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50AA2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9D072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2C2AD7D0"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037DDC"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001D9C"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Retail/Online</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7CEED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251,048,822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E2CB2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250,779,345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97667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249,247,368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43976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226,090,767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14745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148,572,353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C09F6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140,969,728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AFEBD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130,598,461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F669A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121,262,541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3FCC0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118,169,372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83611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118,164,450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3097C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116,699,043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3C9B9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115,610,987</w:t>
            </w:r>
          </w:p>
        </w:tc>
      </w:tr>
      <w:tr w:rsidR="006E623E" w14:paraId="0F4C58BC"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A6111F"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EB7B79"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Product Distribution</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ECA70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278,487,741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D1834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278,487,741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A50CC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278,487,741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E943E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268,254,608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DDF10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22,042,722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7518D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22,042,722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462AB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18,174,537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E1CD6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18,174,537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91CC3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18,174,537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547E7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18,174,537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83D02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18,174,537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D541D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18,174,537</w:t>
            </w:r>
          </w:p>
        </w:tc>
      </w:tr>
      <w:tr w:rsidR="006E623E" w14:paraId="3CE105CF"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F4E688"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3CDF21"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Single-Family Upgrades</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48A1D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75,812,870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76BA4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74,439,167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D5471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73,098,282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14ABD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72,084,464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10842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66,539,197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AAEFC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66,503,077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BECD0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57,838,697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CBCCD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56,036,249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7D813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55,243,886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D3B8A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54,335,322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60DBE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54,336,228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E10DF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52,994,756</w:t>
            </w:r>
          </w:p>
        </w:tc>
      </w:tr>
      <w:tr w:rsidR="006E623E" w14:paraId="203E218B"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A8AA92"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A46ABF"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Multifamily Upgrades</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9FF4B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50,294,626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7B9CF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47,328,830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42A2E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41,993,054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71321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41,104,494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9B8DF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39,992,647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A164D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39,862,521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A6637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39,230,043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42EAD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38,126,401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389B7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37,046,352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B1F2A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37,032,216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B6242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37,026,406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964E1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21,935,968</w:t>
            </w:r>
          </w:p>
        </w:tc>
      </w:tr>
      <w:tr w:rsidR="006E623E" w14:paraId="50F3804A"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99A7E4"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CA99DD"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Contractor / Midstream Rebates</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7D8A6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31,413,789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345AF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31,413,789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9216F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28,111,023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86B5E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26,669,949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FE1C8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25,392,015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99B30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25,392,015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74CAF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25,391,675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9B0F8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24,969,363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B0089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24,969,363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471C9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24,969,363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20B77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24,969,363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2BAF5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23,007,321</w:t>
            </w:r>
          </w:p>
        </w:tc>
      </w:tr>
      <w:tr w:rsidR="006E623E" w14:paraId="1B0CD429"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8D7A3D"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974A74"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New Construction - IE</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102B3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3,680,143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57C0F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3,680,143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929C9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3,680,143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8E5D6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3,680,143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A1ADE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3,680,143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9A4CD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3,675,638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81C11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3,667,417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D9A76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3,634,888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F7499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3,633,036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CE404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2,697,894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83CBC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1,509,864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2CE2F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939,030</w:t>
            </w:r>
          </w:p>
        </w:tc>
      </w:tr>
      <w:tr w:rsidR="006E623E" w14:paraId="73551F6A"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33F10D"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B3567E"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ASI kWh</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09E04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791,055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EE396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791,055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1DA31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791,055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06DF2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791,055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AAE82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791,055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9900F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791,055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C7445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720,492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96CA4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720,492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DAD07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720,492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7D75A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720,492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172F2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720,492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78E0C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720,492</w:t>
            </w:r>
          </w:p>
        </w:tc>
      </w:tr>
      <w:tr w:rsidR="006E623E" w14:paraId="0B4D2979"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A32AF5"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B3BFD0"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New Construction - Pilot</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D25AF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308,193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F9803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308,193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B9865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308,193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62A97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308,193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0C247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308,193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E04BE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308,193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CC2F1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235,018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364C5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189,868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1C2D3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189,868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FEFE2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174,393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69FFD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168,809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884F0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101,682</w:t>
            </w:r>
          </w:p>
        </w:tc>
      </w:tr>
      <w:tr w:rsidR="006E623E" w14:paraId="0E1B0F60"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3CBD95"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41C090"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Behavior - Res/IE</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85406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23,291,538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05C05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17,067,278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B161B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12,656,637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FD75B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9,262,763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9A5AC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6,737,921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9967F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4,951,895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359F1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24BF3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C9ACD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F822C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5BC78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022A3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036CAF99"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29859B"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Pilot</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F759D6"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Industrial Energy Management Information Systems</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3E280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1,322,410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91903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5696B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E1240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2F0A5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AB71A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33342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63E5D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75AC7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65597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272D1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F9779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605C834A"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9943B7"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Pilot</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C7BA18"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Heat Pump Water Heater Pilot</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3AF2E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20,436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84522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20,436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5015F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20,436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671A8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20,436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72055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20,436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44837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20,436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7485C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20,436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3C444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20,436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14721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20,436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68F64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20,436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BDD90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20,436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3C322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778EE3F8"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25A385"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Market Transformation</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FF05E6"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ENERGY STAR Retail Products Platform</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92279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11,243,046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04A57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11,243,046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4BA9B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11,243,046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BA4D7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11,243,046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397CA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11,243,046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7010F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11,243,046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48E9E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11,243,046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42C0B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11,243,046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E7752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11,243,046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8763F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11,243,046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12D70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943,844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D0927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49F41E48"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CCA904"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Voltage Optimization</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7CC51D"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Voltage Optimization</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A2A80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68,991,654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14DAC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68,991,654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18D92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68,991,654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4FB27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68,991,654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7E5E6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68,991,654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F7F00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68,991,654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C0243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68,991,654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3B475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68,991,654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2CFF9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68,991,654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56310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68,991,654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A3A60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68,991,654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25DF4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3718FE73"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3A886C"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CY2023 Portfolio Total Contribution to CPAS (kWh)</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907007" w14:textId="77777777" w:rsidR="006E623E" w:rsidRDefault="006E623E">
            <w:pPr>
              <w:pBdr>
                <w:top w:val="none" w:sz="0" w:space="0" w:color="000000"/>
                <w:left w:val="none" w:sz="0" w:space="0" w:color="000000"/>
                <w:bottom w:val="none" w:sz="0" w:space="0" w:color="000000"/>
                <w:right w:val="none" w:sz="0" w:space="0" w:color="000000"/>
              </w:pBdr>
            </w:pP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26796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1,459,926,336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0B915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1,435,271,911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D2E62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1,414,928,631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D37D0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1,311,496,307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70EEE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959,692,414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8A00F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930,795,426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52DC0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865,900,157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D0585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769,223,642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DA640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715,824,317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3CAA5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677,427,950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5F121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634,854,091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44B67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267,978,720</w:t>
            </w:r>
          </w:p>
        </w:tc>
      </w:tr>
      <w:tr w:rsidR="006E623E" w14:paraId="7A357D26"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E647FC"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Historic Portfolio Total Contribution to CPAS</w:t>
            </w:r>
            <w:r>
              <w:rPr>
                <w:rFonts w:eastAsia="DejaVu Sans" w:hAnsi="DejaVu Sans" w:cs="DejaVu Sans"/>
                <w:b/>
                <w:color w:val="000000"/>
                <w:sz w:val="12"/>
                <w:szCs w:val="12"/>
              </w:rPr>
              <w:t>‡</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646FF5" w14:textId="77777777" w:rsidR="006E623E" w:rsidRDefault="006E623E">
            <w:pPr>
              <w:pBdr>
                <w:top w:val="none" w:sz="0" w:space="0" w:color="000000"/>
                <w:left w:val="none" w:sz="0" w:space="0" w:color="000000"/>
                <w:bottom w:val="none" w:sz="0" w:space="0" w:color="000000"/>
                <w:right w:val="none" w:sz="0" w:space="0" w:color="000000"/>
              </w:pBdr>
            </w:pP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27C29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6,233,513,300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60609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5,632,095,949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65420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5,213,131,205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A254C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4,553,233,525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9BBDA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3,947,595,134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C845B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3,332,518,643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27CD0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2,746,019,659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F18B4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2,156,650,831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79787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1,516,589,992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102EC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842,650,614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DE565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370,390,164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A2B63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317,012,825</w:t>
            </w:r>
          </w:p>
        </w:tc>
      </w:tr>
      <w:tr w:rsidR="006E623E" w14:paraId="34A6327C"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0F0FD7"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Legacy Savings (kWh)</w:t>
            </w:r>
            <w:r>
              <w:rPr>
                <w:rFonts w:eastAsia="DejaVu Sans" w:hAnsi="DejaVu Sans" w:cs="DejaVu Sans"/>
                <w:b/>
                <w:color w:val="000000"/>
                <w:sz w:val="12"/>
                <w:szCs w:val="12"/>
              </w:rPr>
              <w:t>§</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DFA0D1" w14:textId="77777777" w:rsidR="006E623E" w:rsidRDefault="006E623E">
            <w:pPr>
              <w:pBdr>
                <w:top w:val="none" w:sz="0" w:space="0" w:color="000000"/>
                <w:left w:val="none" w:sz="0" w:space="0" w:color="000000"/>
                <w:bottom w:val="none" w:sz="0" w:space="0" w:color="000000"/>
                <w:right w:val="none" w:sz="0" w:space="0" w:color="000000"/>
              </w:pBdr>
            </w:pP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29598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1,743,011,090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5D581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1,494,009,506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08D9A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1,411,008,978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927BB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1,245,007,921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A1D19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1,079,006,865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F3203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913,005,809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28CAC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747,004,753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F92A5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581,003,697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D9F57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415,002,640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ABAAD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332,002,112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C6635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249,001,584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DE852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166,001,056</w:t>
            </w:r>
          </w:p>
        </w:tc>
      </w:tr>
      <w:tr w:rsidR="006E623E" w14:paraId="2A1F45F6"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EB7D4F"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Portfolio Total CPAS (kWh)</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333DBA" w14:textId="77777777" w:rsidR="006E623E" w:rsidRDefault="006E623E">
            <w:pPr>
              <w:pBdr>
                <w:top w:val="none" w:sz="0" w:space="0" w:color="000000"/>
                <w:left w:val="none" w:sz="0" w:space="0" w:color="000000"/>
                <w:bottom w:val="none" w:sz="0" w:space="0" w:color="000000"/>
                <w:right w:val="none" w:sz="0" w:space="0" w:color="000000"/>
              </w:pBdr>
            </w:pP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D3F65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9,436,450,726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9E457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8,561,377,366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DCBD1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8,039,068,814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4F6F7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7,109,737,753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747DC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5,986,294,414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0A08B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5,176,319,879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FC607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4,358,924,568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0E94B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3,506,878,169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6C339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2,647,416,949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04963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1,852,080,676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031B0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1,254,245,840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301EE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750,992,601</w:t>
            </w:r>
          </w:p>
        </w:tc>
      </w:tr>
      <w:tr w:rsidR="006E623E" w14:paraId="5D6C3DE1"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CBBC5F"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CY2023 Portfolio Incremental Expiring Savings||</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063F5B" w14:textId="77777777" w:rsidR="006E623E" w:rsidRDefault="006E623E">
            <w:pPr>
              <w:pBdr>
                <w:top w:val="none" w:sz="0" w:space="0" w:color="000000"/>
                <w:left w:val="none" w:sz="0" w:space="0" w:color="000000"/>
                <w:bottom w:val="none" w:sz="0" w:space="0" w:color="000000"/>
                <w:right w:val="none" w:sz="0" w:space="0" w:color="000000"/>
              </w:pBdr>
            </w:pP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B984C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55,165,946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270CA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24,654,425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1E088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20,343,280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3A58B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103,432,325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6B5D3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351,803,892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E4124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28,896,988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9DD49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64,895,270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F21B9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96,676,515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19758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53,399,325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BE97A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38,396,367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CDCDA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42,573,858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5802B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366,875,372</w:t>
            </w:r>
          </w:p>
        </w:tc>
      </w:tr>
      <w:tr w:rsidR="006E623E" w14:paraId="23B1767D"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8ECB10"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Historic Portfolio Incremental Expiring Savings#</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10F4FD" w14:textId="77777777" w:rsidR="006E623E" w:rsidRDefault="006E623E">
            <w:pPr>
              <w:pBdr>
                <w:top w:val="none" w:sz="0" w:space="0" w:color="000000"/>
                <w:left w:val="none" w:sz="0" w:space="0" w:color="000000"/>
                <w:bottom w:val="none" w:sz="0" w:space="0" w:color="000000"/>
                <w:right w:val="none" w:sz="0" w:space="0" w:color="000000"/>
              </w:pBdr>
            </w:pP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934F0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306,362,887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4B6D1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601,417,351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A542B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418,964,744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FCDF8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659,897,680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17828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605,638,391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F82C8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615,076,491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D0C73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586,498,985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77DEE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589,368,828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AF0DC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640,060,839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B128B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673,939,378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73097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472,260,450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3FA53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53,377,340</w:t>
            </w:r>
          </w:p>
        </w:tc>
      </w:tr>
      <w:tr w:rsidR="006E623E" w14:paraId="3A667769"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1B4E88"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lastRenderedPageBreak/>
              <w:t>Legacy Incremental Expiring Savings</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A0AF4B" w14:textId="77777777" w:rsidR="006E623E" w:rsidRDefault="006E623E">
            <w:pPr>
              <w:pBdr>
                <w:top w:val="none" w:sz="0" w:space="0" w:color="000000"/>
                <w:left w:val="none" w:sz="0" w:space="0" w:color="000000"/>
                <w:bottom w:val="none" w:sz="0" w:space="0" w:color="000000"/>
                <w:right w:val="none" w:sz="0" w:space="0" w:color="000000"/>
              </w:pBdr>
            </w:pP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719BB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166,001,056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6EF88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249,001,584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3FEB2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83,000,528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2C971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166,001,056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AD7DD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166,001,056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C0655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166,001,056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FC66B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166,001,056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FE39F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166,001,056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02F31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166,001,056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342D2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83,000,528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B4A6F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83,000,528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76AA0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83,000,528</w:t>
            </w:r>
          </w:p>
        </w:tc>
      </w:tr>
      <w:tr w:rsidR="006E623E" w14:paraId="5D0BD30E"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FFC3F3"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Portfolio Grand Total Incremental Expiring Savings*</w:t>
            </w:r>
            <w:r>
              <w:rPr>
                <w:rFonts w:eastAsia="DejaVu Sans" w:hAnsi="DejaVu Sans" w:cs="DejaVu Sans"/>
                <w:b/>
                <w:color w:val="000000"/>
                <w:sz w:val="12"/>
                <w:szCs w:val="12"/>
              </w:rPr>
              <w:t>†</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0CFBB8" w14:textId="77777777" w:rsidR="006E623E" w:rsidRDefault="006E623E">
            <w:pPr>
              <w:pBdr>
                <w:top w:val="none" w:sz="0" w:space="0" w:color="000000"/>
                <w:left w:val="none" w:sz="0" w:space="0" w:color="000000"/>
                <w:bottom w:val="none" w:sz="0" w:space="0" w:color="000000"/>
                <w:right w:val="none" w:sz="0" w:space="0" w:color="000000"/>
              </w:pBdr>
            </w:pP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21B5C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527,529,889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46AD5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875,073,360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73CE1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522,308,552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B66E7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929,331,061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B8E63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1,123,443,339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6364D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809,974,535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1FE4F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817,395,311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A0C52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852,046,399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B8640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859,461,220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E31C5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795,336,273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C40D3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597,834,836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3C441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503,253,239</w:t>
            </w:r>
          </w:p>
        </w:tc>
      </w:tr>
      <w:tr w:rsidR="006E623E" w14:paraId="210BC850" w14:textId="77777777">
        <w:trPr>
          <w:cantSplit/>
          <w:trHeight w:hRule="exact" w:val="216"/>
        </w:trPr>
        <w:tc>
          <w:tcPr>
            <w:tcW w:w="4608"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9ACB79A"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Progress towards Applicable Annual Incremental Goal (AAIG)</w:t>
            </w:r>
            <w:r>
              <w:rPr>
                <w:rFonts w:eastAsia="DejaVu Sans" w:hAnsi="DejaVu Sans" w:cs="DejaVu Sans"/>
                <w:b/>
                <w:color w:val="000000"/>
                <w:sz w:val="12"/>
                <w:szCs w:val="12"/>
              </w:rPr>
              <w:t>†‡</w:t>
            </w:r>
          </w:p>
        </w:tc>
        <w:tc>
          <w:tcPr>
            <w:tcW w:w="2592"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620C4E8F" w14:textId="77777777" w:rsidR="006E623E" w:rsidRDefault="006E623E">
            <w:pPr>
              <w:pBdr>
                <w:top w:val="none" w:sz="0" w:space="0" w:color="000000"/>
                <w:left w:val="none" w:sz="0" w:space="0" w:color="000000"/>
                <w:bottom w:val="none" w:sz="0" w:space="0" w:color="000000"/>
                <w:right w:val="none" w:sz="0" w:space="0" w:color="000000"/>
              </w:pBdr>
            </w:pP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0D2EA5F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1A171F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99DA88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705846A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059B19D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A3ADDD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F5C61C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0621159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E46486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955602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4B55A65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FDBDF2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r>
    </w:tbl>
    <w:p w14:paraId="5C1057F0" w14:textId="65FA3921" w:rsidR="006E623E" w:rsidRDefault="006E623E"/>
    <w:tbl>
      <w:tblPr>
        <w:tblW w:w="0" w:type="auto"/>
        <w:tblLayout w:type="fixed"/>
        <w:tblLook w:val="0420" w:firstRow="1" w:lastRow="0" w:firstColumn="0" w:lastColumn="0" w:noHBand="0" w:noVBand="1"/>
      </w:tblPr>
      <w:tblGrid>
        <w:gridCol w:w="4608"/>
        <w:gridCol w:w="2592"/>
        <w:gridCol w:w="840"/>
        <w:gridCol w:w="840"/>
        <w:gridCol w:w="840"/>
        <w:gridCol w:w="840"/>
        <w:gridCol w:w="840"/>
        <w:gridCol w:w="840"/>
        <w:gridCol w:w="840"/>
        <w:gridCol w:w="840"/>
        <w:gridCol w:w="840"/>
        <w:gridCol w:w="840"/>
        <w:gridCol w:w="840"/>
        <w:gridCol w:w="840"/>
      </w:tblGrid>
      <w:tr w:rsidR="006E623E" w14:paraId="7911FADD" w14:textId="77777777">
        <w:trPr>
          <w:cantSplit/>
          <w:tblHeader/>
        </w:trPr>
        <w:tc>
          <w:tcPr>
            <w:tcW w:w="4608"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7A0A78D6"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Sector</w:t>
            </w:r>
          </w:p>
        </w:tc>
        <w:tc>
          <w:tcPr>
            <w:tcW w:w="2592"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7ECAA419"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Program</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3F0644C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2039</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6E88425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2040</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7C66774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2041</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01FA869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2042</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0309C6F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2043</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2923AEF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2044</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58FCA03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2045</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6E9AD8F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2046</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458228B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2047</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2D5FC12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2048</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4D82C20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2049</w:t>
            </w:r>
          </w:p>
        </w:tc>
        <w:tc>
          <w:tcPr>
            <w:tcW w:w="84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bottom"/>
          </w:tcPr>
          <w:p w14:paraId="2C594DF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2050</w:t>
            </w:r>
          </w:p>
        </w:tc>
      </w:tr>
      <w:tr w:rsidR="006E623E" w14:paraId="15DD0FB4" w14:textId="77777777">
        <w:trPr>
          <w:cantSplit/>
          <w:trHeight w:hRule="exact" w:val="216"/>
        </w:trPr>
        <w:tc>
          <w:tcPr>
            <w:tcW w:w="4608"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D1D836"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60670F"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Small Business</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5E835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873</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E07E3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873</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57AC6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873</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7D8E6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873</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CD256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873</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203F9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873</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34BB5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873</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0465A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873</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BD92F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873</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BBBD8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63064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F41BD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67C9A6D2"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B024E3"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83F0A7"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Incentives</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B42ED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21,958,253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76488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21,696,049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C902A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20,945,742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78004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20,945,742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AECF4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12,660,365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528E7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11,406,801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30439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11,406,801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9D17E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585,988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A9AC1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315,657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3ACAC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826D3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A4BBE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78E1FE18"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11A393"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BD1DB6"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Midstream/Upstream</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29AAC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53,059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888D9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53,059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AC039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53,059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138C4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23,897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F87AD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8E8E2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F089D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E5F4E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EFE61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5A69A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94041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6D805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03D01740"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DDD33C"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FD69A8"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Targeted Systems</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CB291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768,958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F4807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768,958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F1540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768,958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30B77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768,958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FAB81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768,958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75AAE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768,958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2ABB4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768,958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60998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EF4D2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6F9AF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99191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63C6D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3BFBE650"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18B084"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388F9F"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Behavior Bus/Pub</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EA8E2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5CE56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DA96B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D39CB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306DA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EB70A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4E112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F51ED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AD333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928A4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D0136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850AC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5FC6CA1D"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BF595D"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D41781"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New Construction - Bus/Pub</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969E1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11,705,768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3B6CE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4,682,307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CD119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29830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93CEC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71579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3A939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3C461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58E7F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C70CB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3FFEE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23D59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02BF8D12"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44B1D2"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66A5B9"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Assessments</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F07B4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B6412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EEB11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0C881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CE825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6A700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59DB5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40AE6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6EE9B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085AC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8F93E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2AF32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35F04E2D"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9393DB"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9BE165"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Retail/Online</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22D04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115,386,060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9DE4D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115,386,060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605E1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115,385,063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06D10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114,842,006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8ED62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BBA99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65A82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F1812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F518A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BF83D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31289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EF1B1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17E20467"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F3ECFC"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D77B2E"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Product Distribution</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9D625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18,174,537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D15F4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18,174,537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419DF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18,174,537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5688F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18,174,537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D0487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78B8A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5093C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42A44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A4C20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B41EE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13823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78445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5E14C481"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CF8FED"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D14CE4"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Single-Family Upgrades</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7F9FD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47,188,853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23F33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47,188,853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36655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47,043,322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DA84B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46,687,881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22063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156,165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56675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155,910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C7673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155,910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D0B24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155,910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54383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155,910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FC86F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D1AEE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2FCE9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52A93FF0"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C3604E"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526934"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Multifamily Upgrades</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9AB3B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18,906,589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ECC2A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18,905,488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F363D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18,905,488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4A28A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18,905,488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05E6E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948,988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7734A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948,988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2AFE1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948,988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62D75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924,249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EC827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924,249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56093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AC51B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C8491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46E0045A"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06BDB1"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A81189"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Contractor / Midstream Rebates</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B56D4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735,329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2DA1E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735,329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A8A00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247,080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0F7A6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247,080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D820D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231,359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713E0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231,359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66B0B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231,359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976D6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231,359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4DA07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231,359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13274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D7252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B9899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7BDB3AD3"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13C7D7"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E64018"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New Construction - IE</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35D35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923,683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FAF0F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923,683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FB7E4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923,683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27A93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906,163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931A1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116,554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5BC06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F16BD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C3D07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20E3C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D044B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E98D2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D9F00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021D3B0F"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6CA684"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3CE526"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ASI kWh</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2FE2C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720,492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1BF5C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720,492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B105D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720,492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3A29E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720,492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66551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DC1D5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5E6A5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22A6B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62477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5BA42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B5277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B6C12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2C6389D2"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6F56E9"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6605C8"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New Construction - Pilot</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F8B20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58,492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D2B7B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58,492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DEED6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58,492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456C6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42,969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5D17F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6D496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A6CD9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2AD2E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E9E43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E545A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AE2DE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23B1A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2FCE4EFF"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AB0693"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27DB3E"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Behavior - Res/IE</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12A8F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E8517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89036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53D4A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12669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F6406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11032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B2222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D4A36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8DAEF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7D053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3E6C5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52742300"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B951E0"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Pilot</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86C290"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Industrial Energy Management Information Systems</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E2CD0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E060A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E8E21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35D2F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EAFBF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D0E8F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86AC2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86BB7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D1BA2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DEB3B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A08B8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16A2E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100A053B"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6FA1EC"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Pilot</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A3BC4A"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Heat Pump Water Heater Pilot</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7B4FC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AF761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52BF3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7EF09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E150A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E0504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73993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C9B76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8D13B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3A9A5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3FD84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59832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2BF25837"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775E88"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Market Transformation</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7266CA"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ENERGY STAR Retail Products Platform</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DE361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CCE61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A4F2B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009DA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AC6EC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229CB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E3716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822A2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96DFD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155F1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EDF37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A1C43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4E15B5A1"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2EF9CB"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Voltage Optimization</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31A2FC"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Voltage Optimization</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4666E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E67F1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A660A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D6FC0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8E663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F41A2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9B4F2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37C1D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13291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1B6F9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946B0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DA41A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2B56EEB4"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E5B509"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CY2023 Portfolio Total Contribution to CPAS (kWh)</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5EE20D" w14:textId="77777777" w:rsidR="006E623E" w:rsidRDefault="006E623E">
            <w:pPr>
              <w:pBdr>
                <w:top w:val="none" w:sz="0" w:space="0" w:color="000000"/>
                <w:left w:val="none" w:sz="0" w:space="0" w:color="000000"/>
                <w:bottom w:val="none" w:sz="0" w:space="0" w:color="000000"/>
                <w:right w:val="none" w:sz="0" w:space="0" w:color="000000"/>
              </w:pBdr>
            </w:pP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12E70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236,580,946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35333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229,294,182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FA5F4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223,226,789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261DA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222,266,086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4B867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14,883,262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72B9C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13,512,890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4D0D3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13,512,890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0194C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1,898,379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B4A7E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1,628,048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9AF3A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82559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1A485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0</w:t>
            </w:r>
          </w:p>
        </w:tc>
      </w:tr>
      <w:tr w:rsidR="006E623E" w14:paraId="5027A9BC"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103DD7"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Historic Portfolio Total Contribution to CPAS</w:t>
            </w:r>
            <w:r>
              <w:rPr>
                <w:rFonts w:eastAsia="DejaVu Sans" w:hAnsi="DejaVu Sans" w:cs="DejaVu Sans"/>
                <w:b/>
                <w:color w:val="000000"/>
                <w:sz w:val="12"/>
                <w:szCs w:val="12"/>
              </w:rPr>
              <w:t>‡</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2141C4" w14:textId="77777777" w:rsidR="006E623E" w:rsidRDefault="006E623E">
            <w:pPr>
              <w:pBdr>
                <w:top w:val="none" w:sz="0" w:space="0" w:color="000000"/>
                <w:left w:val="none" w:sz="0" w:space="0" w:color="000000"/>
                <w:bottom w:val="none" w:sz="0" w:space="0" w:color="000000"/>
                <w:right w:val="none" w:sz="0" w:space="0" w:color="000000"/>
              </w:pBdr>
            </w:pP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E4BBD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279,730,220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0622E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254,656,972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76F4C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150,611,484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995AE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51,222,364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41E76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31,675,249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5721D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21,754,532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B9797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8,484,772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758D9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2,373,647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C5BF0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443,970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3D91C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443,970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0F831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443,970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261CB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443,970</w:t>
            </w:r>
          </w:p>
        </w:tc>
      </w:tr>
      <w:tr w:rsidR="006E623E" w14:paraId="2FA78E7A"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A77FAB"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Legacy Savings (kWh)</w:t>
            </w:r>
            <w:r>
              <w:rPr>
                <w:rFonts w:eastAsia="DejaVu Sans" w:hAnsi="DejaVu Sans" w:cs="DejaVu Sans"/>
                <w:b/>
                <w:color w:val="000000"/>
                <w:sz w:val="12"/>
                <w:szCs w:val="12"/>
              </w:rPr>
              <w:t>§</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D98BF3" w14:textId="77777777" w:rsidR="006E623E" w:rsidRDefault="006E623E">
            <w:pPr>
              <w:pBdr>
                <w:top w:val="none" w:sz="0" w:space="0" w:color="000000"/>
                <w:left w:val="none" w:sz="0" w:space="0" w:color="000000"/>
                <w:bottom w:val="none" w:sz="0" w:space="0" w:color="000000"/>
                <w:right w:val="none" w:sz="0" w:space="0" w:color="000000"/>
              </w:pBdr>
            </w:pP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DAD86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83,000,528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AC82D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245E6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4574C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9D98F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02D93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53A20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7C470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BDB8E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6A415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5989E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0B96D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r>
      <w:tr w:rsidR="006E623E" w14:paraId="2C957672"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11B144"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Portfolio Total CPAS (kWh)</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CA5A77" w14:textId="77777777" w:rsidR="006E623E" w:rsidRDefault="006E623E">
            <w:pPr>
              <w:pBdr>
                <w:top w:val="none" w:sz="0" w:space="0" w:color="000000"/>
                <w:left w:val="none" w:sz="0" w:space="0" w:color="000000"/>
                <w:bottom w:val="none" w:sz="0" w:space="0" w:color="000000"/>
                <w:right w:val="none" w:sz="0" w:space="0" w:color="000000"/>
              </w:pBdr>
            </w:pP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FD5C2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599,311,694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C409C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483,951,154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B6C13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373,838,273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1F839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273,488,450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07460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46,558,511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16CAD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35,267,421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70AFE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21,997,662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18752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4,272,026</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52286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2,072,018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E5318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443,970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AA5C7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443,970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AA193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443,970</w:t>
            </w:r>
          </w:p>
        </w:tc>
      </w:tr>
      <w:tr w:rsidR="006E623E" w14:paraId="79C51738"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EDC0BD"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CY2023 Portfolio Incremental Expiring Savings||</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07FDE2" w14:textId="77777777" w:rsidR="006E623E" w:rsidRDefault="006E623E">
            <w:pPr>
              <w:pBdr>
                <w:top w:val="none" w:sz="0" w:space="0" w:color="000000"/>
                <w:left w:val="none" w:sz="0" w:space="0" w:color="000000"/>
                <w:bottom w:val="none" w:sz="0" w:space="0" w:color="000000"/>
                <w:right w:val="none" w:sz="0" w:space="0" w:color="000000"/>
              </w:pBdr>
            </w:pP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A39E3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31,397,774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FA93E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7,286,765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07F32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6,067,392</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0920B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960,703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3A34F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207,382,824</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0E27F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1,370,373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2018D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655EA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11,614,510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ECD3C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270,331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85897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1,628,048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F6D9C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0CA28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r>
      <w:tr w:rsidR="006E623E" w14:paraId="6BB74213"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18C64B"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Historic Portfolio Incremental Expiring Savings#</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7BE3F7" w14:textId="77777777" w:rsidR="006E623E" w:rsidRDefault="006E623E">
            <w:pPr>
              <w:pBdr>
                <w:top w:val="none" w:sz="0" w:space="0" w:color="000000"/>
                <w:left w:val="none" w:sz="0" w:space="0" w:color="000000"/>
                <w:bottom w:val="none" w:sz="0" w:space="0" w:color="000000"/>
                <w:right w:val="none" w:sz="0" w:space="0" w:color="000000"/>
              </w:pBdr>
            </w:pP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E567D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37,282,605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CCF57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25,073,248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F20B6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104,045,488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AC768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99,389,120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4D4DB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19,547,115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ABA32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9,920,717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9DD23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13,269,760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95C49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6,111,125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A4D65C"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1,929,677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C0760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7C553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DCF53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r>
      <w:tr w:rsidR="006E623E" w14:paraId="08EB1B28"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6EB49B"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Legacy Incremental Expiring Savings</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13991D" w14:textId="77777777" w:rsidR="006E623E" w:rsidRDefault="006E623E">
            <w:pPr>
              <w:pBdr>
                <w:top w:val="none" w:sz="0" w:space="0" w:color="000000"/>
                <w:left w:val="none" w:sz="0" w:space="0" w:color="000000"/>
                <w:bottom w:val="none" w:sz="0" w:space="0" w:color="000000"/>
                <w:right w:val="none" w:sz="0" w:space="0" w:color="000000"/>
              </w:pBdr>
            </w:pP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E5E2A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83,000,528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34D07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83,000,528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2E877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0F2A4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D5EE6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272AD4"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A2B8D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9A084B"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3CE636"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586B9A"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24BF7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D163B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r>
      <w:tr w:rsidR="006E623E" w14:paraId="73393224" w14:textId="77777777">
        <w:trPr>
          <w:cantSplit/>
          <w:trHeight w:hRule="exact" w:val="216"/>
        </w:trPr>
        <w:tc>
          <w:tcPr>
            <w:tcW w:w="460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7D7F82"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Portfolio Grand Total Incremental Expiring Savings*</w:t>
            </w:r>
            <w:r>
              <w:rPr>
                <w:rFonts w:eastAsia="DejaVu Sans" w:hAnsi="DejaVu Sans" w:cs="DejaVu Sans"/>
                <w:b/>
                <w:color w:val="000000"/>
                <w:sz w:val="12"/>
                <w:szCs w:val="12"/>
              </w:rPr>
              <w:t>†</w:t>
            </w:r>
          </w:p>
        </w:tc>
        <w:tc>
          <w:tcPr>
            <w:tcW w:w="259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917DFB" w14:textId="77777777" w:rsidR="006E623E" w:rsidRDefault="006E623E">
            <w:pPr>
              <w:pBdr>
                <w:top w:val="none" w:sz="0" w:space="0" w:color="000000"/>
                <w:left w:val="none" w:sz="0" w:space="0" w:color="000000"/>
                <w:bottom w:val="none" w:sz="0" w:space="0" w:color="000000"/>
                <w:right w:val="none" w:sz="0" w:space="0" w:color="000000"/>
              </w:pBdr>
            </w:pP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9B0BA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151,680,907</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1A0CA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115,360,541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647BD2"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110,112,881</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EF0B9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100,349,823</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9D8EA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226,929,939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759559"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11,291,089</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EF4F8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13,269,760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CA998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17,725,635</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6FAAD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2,200,008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F94D0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1,628,048</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0BC580"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A4AAC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r>
      <w:tr w:rsidR="006E623E" w14:paraId="4DD09442" w14:textId="77777777">
        <w:trPr>
          <w:cantSplit/>
          <w:trHeight w:hRule="exact" w:val="216"/>
        </w:trPr>
        <w:tc>
          <w:tcPr>
            <w:tcW w:w="4608"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74458DB4" w14:textId="77777777" w:rsidR="006E623E" w:rsidRDefault="00387DA3">
            <w:pPr>
              <w:pBdr>
                <w:top w:val="none" w:sz="0" w:space="0" w:color="000000"/>
                <w:left w:val="none" w:sz="0" w:space="0" w:color="000000"/>
                <w:bottom w:val="none" w:sz="0" w:space="0" w:color="000000"/>
                <w:right w:val="none" w:sz="0" w:space="0" w:color="000000"/>
              </w:pBdr>
            </w:pPr>
            <w:r>
              <w:rPr>
                <w:rFonts w:eastAsia="DejaVu Sans" w:hAnsi="DejaVu Sans" w:cs="DejaVu Sans"/>
                <w:b/>
                <w:color w:val="000000"/>
                <w:sz w:val="12"/>
                <w:szCs w:val="12"/>
              </w:rPr>
              <w:t>Progress towards Applicable Annual Incremental Goal (AAIG)</w:t>
            </w:r>
            <w:r>
              <w:rPr>
                <w:rFonts w:eastAsia="DejaVu Sans" w:hAnsi="DejaVu Sans" w:cs="DejaVu Sans"/>
                <w:b/>
                <w:color w:val="000000"/>
                <w:sz w:val="12"/>
                <w:szCs w:val="12"/>
              </w:rPr>
              <w:t>†‡</w:t>
            </w:r>
          </w:p>
        </w:tc>
        <w:tc>
          <w:tcPr>
            <w:tcW w:w="2592"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B5A31B2" w14:textId="77777777" w:rsidR="006E623E" w:rsidRDefault="006E623E">
            <w:pPr>
              <w:pBdr>
                <w:top w:val="none" w:sz="0" w:space="0" w:color="000000"/>
                <w:left w:val="none" w:sz="0" w:space="0" w:color="000000"/>
                <w:bottom w:val="none" w:sz="0" w:space="0" w:color="000000"/>
                <w:right w:val="none" w:sz="0" w:space="0" w:color="000000"/>
              </w:pBdr>
            </w:pP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E31448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031E676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4071A007"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6214FC9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5A2A3738"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20953271"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16BCDD63"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6685EB9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3AACDF45"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14FE2FDD"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767EE3EF"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c>
          <w:tcPr>
            <w:tcW w:w="840" w:type="dxa"/>
            <w:tcBorders>
              <w:top w:val="single" w:sz="8" w:space="0" w:color="B3EFFD"/>
              <w:left w:val="none" w:sz="0" w:space="0" w:color="000000"/>
              <w:bottom w:val="single" w:sz="16" w:space="0" w:color="000000"/>
              <w:right w:val="none" w:sz="0" w:space="0" w:color="000000"/>
            </w:tcBorders>
            <w:shd w:val="clear" w:color="auto" w:fill="FFFFFF"/>
            <w:tcMar>
              <w:top w:w="0" w:type="dxa"/>
              <w:left w:w="0" w:type="dxa"/>
              <w:bottom w:w="0" w:type="dxa"/>
              <w:right w:w="0" w:type="dxa"/>
            </w:tcMar>
            <w:vAlign w:val="center"/>
          </w:tcPr>
          <w:p w14:paraId="7CFB3FEE" w14:textId="77777777" w:rsidR="006E623E" w:rsidRDefault="00387DA3">
            <w:pPr>
              <w:pBdr>
                <w:top w:val="none" w:sz="0" w:space="0" w:color="000000"/>
                <w:left w:val="none" w:sz="0" w:space="0" w:color="000000"/>
                <w:bottom w:val="none" w:sz="0" w:space="0" w:color="000000"/>
                <w:right w:val="none" w:sz="0" w:space="0" w:color="000000"/>
              </w:pBdr>
              <w:jc w:val="right"/>
            </w:pPr>
            <w:r>
              <w:rPr>
                <w:rFonts w:eastAsia="DejaVu Sans" w:hAnsi="DejaVu Sans" w:cs="DejaVu Sans"/>
                <w:b/>
                <w:color w:val="000000"/>
                <w:sz w:val="12"/>
                <w:szCs w:val="12"/>
              </w:rPr>
              <w:t>0</w:t>
            </w:r>
          </w:p>
        </w:tc>
      </w:tr>
    </w:tbl>
    <w:p w14:paraId="55D4791F" w14:textId="52F88C5A" w:rsidR="006E623E" w:rsidRDefault="00387DA3">
      <w:pPr>
        <w:pStyle w:val="TableFigureNote"/>
      </w:pPr>
      <w:r>
        <w:br/>
        <w:t xml:space="preserve">* The program-level NTG values shown are calculated as Verified Net/Verified Gross. The </w:t>
      </w:r>
      <w:r w:rsidRPr="006C3781">
        <w:t xml:space="preserve">program-level analysis typically used measure-level deemed NTG values, which are listed here: </w:t>
      </w:r>
      <w:hyperlink r:id="rId31">
        <w:r w:rsidRPr="006C3781">
          <w:t>https://www.ilsag.info/evaluator-ntg-recommendations-for-2023.</w:t>
        </w:r>
      </w:hyperlink>
      <w:r w:rsidRPr="006C3781">
        <w:br/>
      </w:r>
      <w:r>
        <w:t>† Lifetime savings are the sum of CPAS savings through the EUL.</w:t>
      </w:r>
      <w:r>
        <w:br/>
        <w:t>‡ Historic savings go back to CY2018.</w:t>
      </w:r>
      <w:r>
        <w:br/>
        <w:t>§ Legacy savings are cumulative persisting annual savings from energy efficiency measures implemented from January 1, 2012 - December 31, 2017, as deemed by CEJA.</w:t>
      </w:r>
      <w:r>
        <w:br/>
        <w:t>|| Incremental expiring savings are equal to CPAS Yn-1 - CPAS Yn</w:t>
      </w:r>
      <w:r>
        <w:br/>
        <w:t># Historic incremental expiring savings are equal to Historic CPAS Yn-1 – Historic CPAS Yn.</w:t>
      </w:r>
      <w:r>
        <w:br/>
        <w:t>*† Portfolio total incremental expiring savings are equal to current year total incremental expiring savings plus historic total incremental expiring savings and legacy incremental expiring savings.</w:t>
      </w:r>
      <w:r>
        <w:br/>
        <w:t>†‡ AAIG is equal to CPAS Yn - CPAS Yn-1.</w:t>
      </w:r>
      <w:r>
        <w:br/>
      </w:r>
      <w:r>
        <w:rPr>
          <w:i/>
          <w:iCs/>
        </w:rPr>
        <w:t>Source: Evaluation team analysis</w:t>
      </w:r>
      <w:r>
        <w:br/>
      </w:r>
    </w:p>
    <w:p w14:paraId="53378F99" w14:textId="77777777" w:rsidR="006E623E" w:rsidRDefault="006E623E">
      <w:pPr>
        <w:sectPr w:rsidR="006E623E">
          <w:headerReference w:type="default" r:id="rId32"/>
          <w:type w:val="continuous"/>
          <w:pgSz w:w="20160" w:h="16560" w:orient="landscape"/>
          <w:pgMar w:top="1440" w:right="1440" w:bottom="1440" w:left="1440" w:header="720" w:footer="720" w:gutter="0"/>
          <w:cols w:space="720"/>
        </w:sectPr>
      </w:pPr>
    </w:p>
    <w:p w14:paraId="158CCBA8" w14:textId="77777777" w:rsidR="006E623E" w:rsidRDefault="00387DA3">
      <w:pPr>
        <w:pStyle w:val="Heading2"/>
      </w:pPr>
      <w:bookmarkStart w:id="57" w:name="_Toc161934503"/>
      <w:r>
        <w:lastRenderedPageBreak/>
        <w:t>Weighted Average Measure Life</w:t>
      </w:r>
      <w:bookmarkEnd w:id="57"/>
    </w:p>
    <w:p w14:paraId="556DB529" w14:textId="77777777" w:rsidR="006E623E" w:rsidRDefault="00387DA3">
      <w:pPr>
        <w:pStyle w:val="BodyText"/>
      </w:pPr>
      <w:r>
        <w:t>Guidehouse calculated the weighted average measure life (WAML) for the CY2023 programs as 12.2 years excluding Voltage Optimization and 12.3 years including Voltage Optimization.</w:t>
      </w:r>
    </w:p>
    <w:p w14:paraId="7E2FA602" w14:textId="45D8C16C" w:rsidR="002D0BDB" w:rsidRDefault="002D0BDB" w:rsidP="002D0BDB">
      <w:pPr>
        <w:pStyle w:val="BodyText"/>
      </w:pPr>
      <w:r>
        <w:t xml:space="preserve">The equation to calculate the portfolio level WAML is shown in </w:t>
      </w:r>
      <w:r>
        <w:fldChar w:fldCharType="begin"/>
      </w:r>
      <w:r>
        <w:instrText xml:space="preserve"> REF _Ref124518849 \h </w:instrText>
      </w:r>
      <w:r>
        <w:fldChar w:fldCharType="separate"/>
      </w:r>
      <w:r w:rsidR="00D82C3D">
        <w:t xml:space="preserve">Equation </w:t>
      </w:r>
      <w:r w:rsidR="00D82C3D">
        <w:rPr>
          <w:noProof/>
        </w:rPr>
        <w:t>2</w:t>
      </w:r>
      <w:r w:rsidR="00D82C3D">
        <w:noBreakHyphen/>
      </w:r>
      <w:r w:rsidR="00D82C3D">
        <w:rPr>
          <w:noProof/>
        </w:rPr>
        <w:t>5</w:t>
      </w:r>
      <w:r>
        <w:fldChar w:fldCharType="end"/>
      </w:r>
      <w:r>
        <w:t xml:space="preserve"> where the summation occurs across all programs with savings during CY2023, except for Voltage Optimization. The WAML calculation includes the electric-equivalent of the portion of other fuel savings and electrification savings that ComEd can claim toward goal, as discussed in the previous section. </w:t>
      </w:r>
    </w:p>
    <w:p w14:paraId="05009AEF" w14:textId="6BAD0A7F" w:rsidR="002D0BDB" w:rsidRDefault="002D0BDB" w:rsidP="002D0BDB">
      <w:pPr>
        <w:pStyle w:val="Caption"/>
        <w:rPr>
          <w:rFonts w:eastAsiaTheme="minorEastAsia"/>
        </w:rPr>
      </w:pPr>
      <w:bookmarkStart w:id="58" w:name="_Ref124518849"/>
      <w:bookmarkStart w:id="59" w:name="_Toc71034147"/>
      <w:bookmarkStart w:id="60" w:name="_Toc130303396"/>
      <w:r>
        <w:t xml:space="preserve">Equation </w:t>
      </w:r>
      <w:r>
        <w:fldChar w:fldCharType="begin"/>
      </w:r>
      <w:r>
        <w:instrText>STYLEREF 1 \s</w:instrText>
      </w:r>
      <w:r>
        <w:fldChar w:fldCharType="separate"/>
      </w:r>
      <w:r w:rsidR="00D82C3D">
        <w:rPr>
          <w:noProof/>
        </w:rPr>
        <w:t>2</w:t>
      </w:r>
      <w:r>
        <w:fldChar w:fldCharType="end"/>
      </w:r>
      <w:r>
        <w:noBreakHyphen/>
      </w:r>
      <w:r>
        <w:fldChar w:fldCharType="begin"/>
      </w:r>
      <w:r>
        <w:instrText>SEQ Equation \* ARABIC \s 1</w:instrText>
      </w:r>
      <w:r>
        <w:fldChar w:fldCharType="separate"/>
      </w:r>
      <w:r w:rsidR="00D82C3D">
        <w:rPr>
          <w:noProof/>
        </w:rPr>
        <w:t>5</w:t>
      </w:r>
      <w:r>
        <w:fldChar w:fldCharType="end"/>
      </w:r>
      <w:bookmarkEnd w:id="58"/>
      <w:r>
        <w:t>. Portfolio Level WAML Calculation</w:t>
      </w:r>
      <w:bookmarkEnd w:id="59"/>
      <w:bookmarkEnd w:id="60"/>
    </w:p>
    <w:p w14:paraId="03446E36" w14:textId="77777777" w:rsidR="002D0BDB" w:rsidRDefault="002D0BDB" w:rsidP="002D0BDB">
      <w:pPr>
        <w:rPr>
          <w:rFonts w:eastAsiaTheme="minorEastAsia"/>
        </w:rPr>
      </w:pPr>
      <m:oMathPara>
        <m:oMath>
          <m:r>
            <w:rPr>
              <w:rFonts w:ascii="Cambria Math" w:eastAsiaTheme="minorEastAsia" w:hAnsi="Cambria Math"/>
            </w:rPr>
            <m:t xml:space="preserve">WAML= </m:t>
          </m:r>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(Program Level WAML*Program Level First Year Verified Gross Savings)</m:t>
                  </m:r>
                </m:e>
              </m:nary>
            </m:num>
            <m:den>
              <m:nary>
                <m:naryPr>
                  <m:chr m:val="∑"/>
                  <m:limLoc m:val="undOvr"/>
                  <m:subHide m:val="1"/>
                  <m:supHide m:val="1"/>
                  <m:ctrlPr>
                    <w:rPr>
                      <w:rFonts w:ascii="Cambria Math" w:hAnsi="Cambria Math"/>
                      <w:i/>
                    </w:rPr>
                  </m:ctrlPr>
                </m:naryPr>
                <m:sub/>
                <m:sup/>
                <m:e>
                  <m:r>
                    <w:rPr>
                      <w:rFonts w:ascii="Cambria Math" w:hAnsi="Cambria Math"/>
                    </w:rPr>
                    <m:t>(Program Level First Year Verified Gross Savings)</m:t>
                  </m:r>
                </m:e>
              </m:nary>
            </m:den>
          </m:f>
        </m:oMath>
      </m:oMathPara>
    </w:p>
    <w:p w14:paraId="7344C79C" w14:textId="77777777" w:rsidR="002D0BDB" w:rsidRDefault="002D0BDB" w:rsidP="002D0BDB">
      <w:pPr>
        <w:pStyle w:val="BodyTextNoSpacingAfter"/>
        <w:spacing w:after="60"/>
        <w:rPr>
          <w:rFonts w:eastAsiaTheme="minorEastAsia"/>
        </w:rPr>
      </w:pPr>
    </w:p>
    <w:p w14:paraId="30AA9C25" w14:textId="77777777" w:rsidR="002D0BDB" w:rsidRDefault="002D0BDB" w:rsidP="002D0BDB">
      <w:pPr>
        <w:pStyle w:val="BodyTextNoSpacingAfter"/>
        <w:spacing w:after="60"/>
        <w:rPr>
          <w:rFonts w:eastAsiaTheme="minorEastAsia"/>
        </w:rPr>
      </w:pPr>
      <w:r>
        <w:rPr>
          <w:rFonts w:eastAsiaTheme="minorEastAsia"/>
        </w:rPr>
        <w:t>Where</w:t>
      </w:r>
    </w:p>
    <w:p w14:paraId="1C34F436" w14:textId="77777777" w:rsidR="002D0BDB" w:rsidRDefault="002D0BDB" w:rsidP="002D0BDB">
      <w:pPr>
        <w:spacing w:after="60"/>
        <w:ind w:left="4230" w:hanging="4230"/>
      </w:pPr>
      <w:r>
        <w:rPr>
          <w:rFonts w:ascii="Cambria Math" w:eastAsiaTheme="minorEastAsia" w:hAnsi="Cambria Math"/>
          <w:i/>
        </w:rPr>
        <w:t>Program Level WAML</w:t>
      </w:r>
      <w:r>
        <w:rPr>
          <w:rFonts w:ascii="Cambria Math" w:eastAsiaTheme="minorEastAsia" w:hAnsi="Cambria Math"/>
          <w:i/>
        </w:rPr>
        <w:tab/>
      </w:r>
      <w:r>
        <w:t>is the program level WAML</w:t>
      </w:r>
    </w:p>
    <w:p w14:paraId="36897B02" w14:textId="77777777" w:rsidR="002D0BDB" w:rsidRDefault="002D0BDB" w:rsidP="002D0BDB">
      <w:pPr>
        <w:spacing w:after="60"/>
        <w:ind w:left="4230" w:hanging="4230"/>
        <w:rPr>
          <w:rFonts w:eastAsiaTheme="minorEastAsia"/>
        </w:rPr>
      </w:pPr>
      <w:r w:rsidRPr="1C6CA60F">
        <w:rPr>
          <w:rFonts w:ascii="Cambria Math" w:eastAsiaTheme="minorEastAsia" w:hAnsi="Cambria Math"/>
          <w:i/>
          <w:iCs/>
        </w:rPr>
        <w:t>Program Level Verified Gross Savings</w:t>
      </w:r>
      <w:r>
        <w:tab/>
      </w:r>
      <w:r w:rsidRPr="1C6CA60F">
        <w:rPr>
          <w:rFonts w:eastAsiaTheme="minorEastAsia"/>
        </w:rPr>
        <w:t xml:space="preserve">is the gross verified savings for the program that occurred during </w:t>
      </w:r>
      <w:r>
        <w:rPr>
          <w:rFonts w:eastAsiaTheme="minorEastAsia"/>
        </w:rPr>
        <w:t>CY2023</w:t>
      </w:r>
      <w:r>
        <w:t xml:space="preserve"> i</w:t>
      </w:r>
      <w:r w:rsidRPr="1C6CA60F">
        <w:rPr>
          <w:rFonts w:eastAsiaTheme="minorEastAsia"/>
        </w:rPr>
        <w:t>ncluding electric and claimable gas savings.</w:t>
      </w:r>
    </w:p>
    <w:p w14:paraId="5340C8D4" w14:textId="77777777" w:rsidR="002D0BDB" w:rsidRDefault="002D0BDB" w:rsidP="002D0BDB">
      <w:pPr>
        <w:pStyle w:val="BodyTextNoSpacingAfter"/>
      </w:pPr>
    </w:p>
    <w:p w14:paraId="77654354" w14:textId="0C2C7C1D" w:rsidR="002D0BDB" w:rsidRDefault="002D0BDB" w:rsidP="002D0BDB">
      <w:pPr>
        <w:pStyle w:val="BodyText"/>
      </w:pPr>
      <w:r>
        <w:t xml:space="preserve">The program level WAML is calculated as shown in </w:t>
      </w:r>
      <w:r>
        <w:fldChar w:fldCharType="begin"/>
      </w:r>
      <w:r>
        <w:instrText xml:space="preserve"> REF _Ref128159683 \h </w:instrText>
      </w:r>
      <w:r>
        <w:fldChar w:fldCharType="separate"/>
      </w:r>
      <w:r w:rsidR="00D82C3D">
        <w:t xml:space="preserve">Equation </w:t>
      </w:r>
      <w:r w:rsidR="00D82C3D">
        <w:rPr>
          <w:noProof/>
        </w:rPr>
        <w:t>2</w:t>
      </w:r>
      <w:r w:rsidR="00D82C3D">
        <w:noBreakHyphen/>
      </w:r>
      <w:r w:rsidR="00D82C3D">
        <w:rPr>
          <w:noProof/>
        </w:rPr>
        <w:t>6</w:t>
      </w:r>
      <w:r>
        <w:fldChar w:fldCharType="end"/>
      </w:r>
      <w:r>
        <w:t xml:space="preserve"> where the summation occurs across all the measures</w:t>
      </w:r>
      <w:r>
        <w:rPr>
          <w:rStyle w:val="FootnoteReference"/>
        </w:rPr>
        <w:footnoteReference w:id="10"/>
      </w:r>
      <w:r>
        <w:t xml:space="preserve"> in the program.</w:t>
      </w:r>
    </w:p>
    <w:p w14:paraId="02D4F750" w14:textId="2D497983" w:rsidR="002D0BDB" w:rsidRDefault="002D0BDB" w:rsidP="002D0BDB">
      <w:pPr>
        <w:pStyle w:val="Caption"/>
        <w:rPr>
          <w:rFonts w:eastAsiaTheme="minorEastAsia"/>
        </w:rPr>
      </w:pPr>
      <w:bookmarkStart w:id="61" w:name="_Ref128159683"/>
      <w:bookmarkStart w:id="62" w:name="_Toc71034148"/>
      <w:bookmarkStart w:id="63" w:name="_Toc130303397"/>
      <w:r>
        <w:t xml:space="preserve">Equation </w:t>
      </w:r>
      <w:r>
        <w:fldChar w:fldCharType="begin"/>
      </w:r>
      <w:r>
        <w:instrText>STYLEREF 1 \s</w:instrText>
      </w:r>
      <w:r>
        <w:fldChar w:fldCharType="separate"/>
      </w:r>
      <w:r w:rsidR="00D82C3D">
        <w:rPr>
          <w:noProof/>
        </w:rPr>
        <w:t>2</w:t>
      </w:r>
      <w:r>
        <w:fldChar w:fldCharType="end"/>
      </w:r>
      <w:r>
        <w:noBreakHyphen/>
      </w:r>
      <w:r>
        <w:fldChar w:fldCharType="begin"/>
      </w:r>
      <w:r>
        <w:instrText>SEQ Equation \* ARABIC \s 1</w:instrText>
      </w:r>
      <w:r>
        <w:fldChar w:fldCharType="separate"/>
      </w:r>
      <w:r w:rsidR="00D82C3D">
        <w:rPr>
          <w:noProof/>
        </w:rPr>
        <w:t>6</w:t>
      </w:r>
      <w:r>
        <w:fldChar w:fldCharType="end"/>
      </w:r>
      <w:bookmarkEnd w:id="61"/>
      <w:r>
        <w:t>. Program Level WAML Calculation</w:t>
      </w:r>
      <w:bookmarkEnd w:id="62"/>
      <w:bookmarkEnd w:id="63"/>
    </w:p>
    <w:p w14:paraId="3F206D0A" w14:textId="77777777" w:rsidR="002D0BDB" w:rsidRDefault="002D0BDB" w:rsidP="002D0BDB">
      <w:pPr>
        <w:rPr>
          <w:rFonts w:eastAsiaTheme="minorEastAsia"/>
        </w:rPr>
      </w:pPr>
      <m:oMathPara>
        <m:oMath>
          <m:r>
            <w:rPr>
              <w:rFonts w:ascii="Cambria Math" w:eastAsiaTheme="minorEastAsia" w:hAnsi="Cambria Math"/>
            </w:rPr>
            <m:t xml:space="preserve">Program Level WAML= </m:t>
          </m:r>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(Measure Level EUL*Measure Level First Year Verified Gross Savings)</m:t>
                  </m:r>
                </m:e>
              </m:nary>
            </m:num>
            <m:den>
              <m:nary>
                <m:naryPr>
                  <m:chr m:val="∑"/>
                  <m:limLoc m:val="undOvr"/>
                  <m:subHide m:val="1"/>
                  <m:supHide m:val="1"/>
                  <m:ctrlPr>
                    <w:rPr>
                      <w:rFonts w:ascii="Cambria Math" w:hAnsi="Cambria Math"/>
                      <w:i/>
                    </w:rPr>
                  </m:ctrlPr>
                </m:naryPr>
                <m:sub/>
                <m:sup/>
                <m:e>
                  <m:r>
                    <w:rPr>
                      <w:rFonts w:ascii="Cambria Math" w:hAnsi="Cambria Math"/>
                    </w:rPr>
                    <m:t>(Measure Level First Year Verified Gross Savings)</m:t>
                  </m:r>
                </m:e>
              </m:nary>
            </m:den>
          </m:f>
        </m:oMath>
      </m:oMathPara>
    </w:p>
    <w:p w14:paraId="5A03DC38" w14:textId="77777777" w:rsidR="002D0BDB" w:rsidRDefault="002D0BDB" w:rsidP="002D0BDB">
      <w:pPr>
        <w:keepNext/>
        <w:spacing w:after="60"/>
        <w:rPr>
          <w:rFonts w:eastAsiaTheme="minorEastAsia"/>
        </w:rPr>
      </w:pPr>
      <w:r>
        <w:rPr>
          <w:rFonts w:eastAsiaTheme="minorEastAsia"/>
        </w:rPr>
        <w:t>Where</w:t>
      </w:r>
    </w:p>
    <w:p w14:paraId="61243B0A" w14:textId="77777777" w:rsidR="002D0BDB" w:rsidRDefault="002D0BDB" w:rsidP="002D0BDB">
      <w:pPr>
        <w:spacing w:after="60"/>
        <w:ind w:left="4230" w:hanging="4230"/>
        <w:rPr>
          <w:rFonts w:eastAsiaTheme="minorEastAsia"/>
          <w:vertAlign w:val="superscript"/>
        </w:rPr>
      </w:pPr>
      <w:r w:rsidRPr="55DB7CCE">
        <w:rPr>
          <w:rFonts w:ascii="Cambria Math" w:eastAsiaTheme="minorEastAsia" w:hAnsi="Cambria Math"/>
          <w:i/>
          <w:iCs/>
        </w:rPr>
        <w:t>Measure Level EUL</w:t>
      </w:r>
      <w:r>
        <w:rPr>
          <w:rFonts w:eastAsiaTheme="minorEastAsia"/>
        </w:rPr>
        <w:tab/>
      </w:r>
      <w:r w:rsidRPr="55DB7CCE">
        <w:rPr>
          <w:rFonts w:eastAsiaTheme="minorEastAsia"/>
        </w:rPr>
        <w:t>is the effective useful life (EUL) for each measure in the program</w:t>
      </w:r>
      <w:r w:rsidRPr="55DB7CCE">
        <w:rPr>
          <w:rStyle w:val="FootnoteReference"/>
          <w:rFonts w:eastAsiaTheme="minorEastAsia"/>
        </w:rPr>
        <w:footnoteReference w:id="11"/>
      </w:r>
      <w:r w:rsidRPr="55DB7CCE">
        <w:rPr>
          <w:rFonts w:eastAsiaTheme="minorEastAsia"/>
        </w:rPr>
        <w:t xml:space="preserve"> </w:t>
      </w:r>
    </w:p>
    <w:p w14:paraId="45F9E1A6" w14:textId="77777777" w:rsidR="002D0BDB" w:rsidRDefault="002D0BDB" w:rsidP="002D0BDB">
      <w:pPr>
        <w:spacing w:after="60"/>
        <w:ind w:left="4230" w:hanging="4230"/>
        <w:rPr>
          <w:rFonts w:eastAsiaTheme="minorEastAsia"/>
        </w:rPr>
      </w:pPr>
      <w:r w:rsidRPr="1C6CA60F">
        <w:rPr>
          <w:rFonts w:ascii="Cambria Math" w:eastAsiaTheme="minorEastAsia" w:hAnsi="Cambria Math"/>
          <w:i/>
          <w:iCs/>
        </w:rPr>
        <w:t>Measure Level Verified Gross Savings</w:t>
      </w:r>
      <w:r>
        <w:tab/>
      </w:r>
      <w:r w:rsidRPr="1C6CA60F">
        <w:rPr>
          <w:rFonts w:eastAsiaTheme="minorEastAsia"/>
        </w:rPr>
        <w:t xml:space="preserve">is the gross verified savings </w:t>
      </w:r>
      <w:r>
        <w:t>during the period</w:t>
      </w:r>
      <w:r w:rsidRPr="1C6CA60F">
        <w:rPr>
          <w:rFonts w:eastAsiaTheme="minorEastAsia"/>
        </w:rPr>
        <w:t xml:space="preserve"> for each measure in the program</w:t>
      </w:r>
    </w:p>
    <w:p w14:paraId="1E52702E" w14:textId="77777777" w:rsidR="002D0BDB" w:rsidRDefault="002D0BDB" w:rsidP="002D0BDB">
      <w:pPr>
        <w:pStyle w:val="BodyTextNoSpacingAfter"/>
      </w:pPr>
    </w:p>
    <w:p w14:paraId="1882CCB6" w14:textId="09F7C1FE" w:rsidR="006E623E" w:rsidRDefault="00E97D2F">
      <w:pPr>
        <w:pStyle w:val="BodyText"/>
      </w:pPr>
      <w:r>
        <w:fldChar w:fldCharType="begin"/>
      </w:r>
      <w:r>
        <w:instrText xml:space="preserve"> REF _Ref161935450 \h </w:instrText>
      </w:r>
      <w:r>
        <w:fldChar w:fldCharType="separate"/>
      </w:r>
      <w:r>
        <w:t xml:space="preserve">Table </w:t>
      </w:r>
      <w:r>
        <w:rPr>
          <w:noProof/>
        </w:rPr>
        <w:t>2</w:t>
      </w:r>
      <w:r>
        <w:noBreakHyphen/>
      </w:r>
      <w:r>
        <w:rPr>
          <w:noProof/>
        </w:rPr>
        <w:t>11</w:t>
      </w:r>
      <w:r>
        <w:fldChar w:fldCharType="end"/>
      </w:r>
      <w:r w:rsidR="00387DA3">
        <w:t xml:space="preserve"> shows savings for each program and the calculated WAML. The lifetime savings are estimated by multiplying the first year verified gross savings by the WAML</w:t>
      </w:r>
    </w:p>
    <w:p w14:paraId="6CF4154A" w14:textId="77777777" w:rsidR="006E623E" w:rsidRDefault="00387DA3">
      <w:r>
        <w:br w:type="page"/>
      </w:r>
    </w:p>
    <w:p w14:paraId="6AE1BA68" w14:textId="0A5414DF" w:rsidR="006E623E" w:rsidRDefault="005D151C">
      <w:pPr>
        <w:pStyle w:val="Caption"/>
      </w:pPr>
      <w:bookmarkStart w:id="64" w:name="_Ref161935450"/>
      <w:bookmarkStart w:id="65" w:name="_Toc161855810"/>
      <w:bookmarkStart w:id="66" w:name="_Toc161950465"/>
      <w:r>
        <w:lastRenderedPageBreak/>
        <w:t xml:space="preserve">Table </w:t>
      </w:r>
      <w:r>
        <w:fldChar w:fldCharType="begin"/>
      </w:r>
      <w:r>
        <w:instrText xml:space="preserve"> STYLEREF 1 \s </w:instrText>
      </w:r>
      <w:r>
        <w:fldChar w:fldCharType="separate"/>
      </w:r>
      <w:r w:rsidR="00D82C3D">
        <w:rPr>
          <w:noProof/>
        </w:rPr>
        <w:t>2</w:t>
      </w:r>
      <w:r>
        <w:fldChar w:fldCharType="end"/>
      </w:r>
      <w:r>
        <w:noBreakHyphen/>
      </w:r>
      <w:r>
        <w:fldChar w:fldCharType="begin"/>
      </w:r>
      <w:r>
        <w:instrText xml:space="preserve"> SEQ Table \* ARABIC \s 1 </w:instrText>
      </w:r>
      <w:r>
        <w:fldChar w:fldCharType="separate"/>
      </w:r>
      <w:r w:rsidR="00D82C3D">
        <w:rPr>
          <w:noProof/>
        </w:rPr>
        <w:t>11</w:t>
      </w:r>
      <w:r>
        <w:fldChar w:fldCharType="end"/>
      </w:r>
      <w:bookmarkEnd w:id="64"/>
      <w:r w:rsidR="00387DA3">
        <w:t>: WAML and Verified Gross Savings by Program</w:t>
      </w:r>
      <w:bookmarkEnd w:id="65"/>
      <w:bookmarkEnd w:id="66"/>
    </w:p>
    <w:tbl>
      <w:tblPr>
        <w:tblW w:w="0" w:type="auto"/>
        <w:jc w:val="center"/>
        <w:tblLayout w:type="fixed"/>
        <w:tblLook w:val="0420" w:firstRow="1" w:lastRow="0" w:firstColumn="0" w:lastColumn="0" w:noHBand="0" w:noVBand="1"/>
      </w:tblPr>
      <w:tblGrid>
        <w:gridCol w:w="2520"/>
        <w:gridCol w:w="3600"/>
        <w:gridCol w:w="2160"/>
        <w:gridCol w:w="1080"/>
      </w:tblGrid>
      <w:tr w:rsidR="006E623E" w14:paraId="0BAE0C4E" w14:textId="77777777">
        <w:trPr>
          <w:cantSplit/>
          <w:tblHeader/>
          <w:jc w:val="center"/>
        </w:trPr>
        <w:tc>
          <w:tcPr>
            <w:tcW w:w="252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70B911CD"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Sector</w:t>
            </w:r>
          </w:p>
        </w:tc>
        <w:tc>
          <w:tcPr>
            <w:tcW w:w="360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6ECE694"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Program</w:t>
            </w:r>
          </w:p>
        </w:tc>
        <w:tc>
          <w:tcPr>
            <w:tcW w:w="216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9566E0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First Year Verified Gross Savings (kWh)</w:t>
            </w:r>
          </w:p>
        </w:tc>
        <w:tc>
          <w:tcPr>
            <w:tcW w:w="108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3C8714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WAML</w:t>
            </w:r>
          </w:p>
        </w:tc>
      </w:tr>
      <w:tr w:rsidR="00B211D5" w14:paraId="778FF60F" w14:textId="77777777" w:rsidTr="00331D2A">
        <w:trPr>
          <w:cantSplit/>
          <w:trHeight w:val="230"/>
          <w:tblHeader/>
          <w:jc w:val="center"/>
        </w:trPr>
        <w:tc>
          <w:tcPr>
            <w:tcW w:w="252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F8096F8" w14:textId="77777777" w:rsidR="00B211D5" w:rsidRDefault="00B211D5" w:rsidP="00B211D5">
            <w:pPr>
              <w:keepNext/>
              <w:pBdr>
                <w:top w:val="none" w:sz="0" w:space="0" w:color="000000"/>
                <w:left w:val="none" w:sz="0" w:space="0" w:color="000000"/>
                <w:bottom w:val="none" w:sz="0" w:space="0" w:color="000000"/>
                <w:right w:val="none" w:sz="0" w:space="0" w:color="000000"/>
              </w:pBdr>
              <w:rPr>
                <w:rFonts w:eastAsia="DejaVu Sans" w:hAnsi="DejaVu Sans" w:cs="DejaVu Sans"/>
                <w:color w:val="FFFFFF"/>
                <w:sz w:val="12"/>
                <w:szCs w:val="12"/>
              </w:rPr>
            </w:pPr>
          </w:p>
        </w:tc>
        <w:tc>
          <w:tcPr>
            <w:tcW w:w="360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632C9CD5" w14:textId="625E7A18" w:rsidR="00B211D5" w:rsidRDefault="00B211D5" w:rsidP="00B211D5">
            <w:pPr>
              <w:keepNext/>
              <w:pBdr>
                <w:top w:val="none" w:sz="0" w:space="0" w:color="000000"/>
                <w:left w:val="none" w:sz="0" w:space="0" w:color="000000"/>
                <w:bottom w:val="none" w:sz="0" w:space="0" w:color="000000"/>
                <w:right w:val="none" w:sz="0" w:space="0" w:color="000000"/>
              </w:pBdr>
              <w:rPr>
                <w:rFonts w:eastAsia="DejaVu Sans" w:hAnsi="DejaVu Sans" w:cs="DejaVu Sans"/>
                <w:color w:val="FFFFFF"/>
                <w:sz w:val="12"/>
                <w:szCs w:val="12"/>
              </w:rPr>
            </w:pPr>
            <w:r w:rsidRPr="002D0BDB">
              <w:rPr>
                <w:rFonts w:eastAsia="DejaVu Sans" w:hAnsi="DejaVu Sans" w:cs="DejaVu Sans"/>
                <w:color w:val="FFFFFF"/>
                <w:sz w:val="12"/>
                <w:szCs w:val="12"/>
              </w:rPr>
              <w:t>Business &amp; Public Sector</w:t>
            </w:r>
          </w:p>
        </w:tc>
        <w:tc>
          <w:tcPr>
            <w:tcW w:w="216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1897111" w14:textId="77777777" w:rsidR="00B211D5" w:rsidRDefault="00B211D5" w:rsidP="00B211D5">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2"/>
                <w:szCs w:val="12"/>
              </w:rPr>
            </w:pPr>
          </w:p>
        </w:tc>
        <w:tc>
          <w:tcPr>
            <w:tcW w:w="108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tcPr>
          <w:p w14:paraId="50C38346" w14:textId="77777777" w:rsidR="00B211D5" w:rsidRPr="00B211D5" w:rsidRDefault="00B211D5" w:rsidP="00B211D5">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p>
        </w:tc>
      </w:tr>
      <w:tr w:rsidR="00B211D5" w14:paraId="46D5BCED" w14:textId="77777777" w:rsidTr="00331D2A">
        <w:trPr>
          <w:cantSplit/>
          <w:jc w:val="center"/>
        </w:trPr>
        <w:tc>
          <w:tcPr>
            <w:tcW w:w="25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02ADA7"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CCAE58"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Small Business</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49352A" w14:textId="77777777" w:rsidR="00B211D5" w:rsidRDefault="00B211D5" w:rsidP="00B211D5">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233,649,049</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B898C3C" w14:textId="6E1C6B23" w:rsidR="00B211D5" w:rsidRPr="00B211D5" w:rsidRDefault="00B211D5" w:rsidP="00B211D5">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B211D5">
              <w:rPr>
                <w:rFonts w:eastAsia="DejaVu Sans" w:hAnsi="DejaVu Sans" w:cs="DejaVu Sans"/>
                <w:color w:val="000000"/>
                <w:sz w:val="12"/>
                <w:szCs w:val="12"/>
              </w:rPr>
              <w:t>13.1</w:t>
            </w:r>
          </w:p>
        </w:tc>
      </w:tr>
      <w:tr w:rsidR="00B211D5" w14:paraId="6E715F61" w14:textId="77777777" w:rsidTr="00331D2A">
        <w:trPr>
          <w:cantSplit/>
          <w:jc w:val="center"/>
        </w:trPr>
        <w:tc>
          <w:tcPr>
            <w:tcW w:w="25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BDB5DA"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F6394C"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Incentives</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00EEEC" w14:textId="77777777" w:rsidR="00B211D5" w:rsidRDefault="00B211D5" w:rsidP="00B211D5">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210,902,058</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DADD87" w14:textId="67FDB88E" w:rsidR="00B211D5" w:rsidRPr="00B211D5" w:rsidRDefault="00B211D5" w:rsidP="00B211D5">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B211D5">
              <w:rPr>
                <w:rFonts w:eastAsia="DejaVu Sans" w:hAnsi="DejaVu Sans" w:cs="DejaVu Sans"/>
                <w:color w:val="000000"/>
                <w:sz w:val="12"/>
                <w:szCs w:val="12"/>
              </w:rPr>
              <w:t>14.2</w:t>
            </w:r>
          </w:p>
        </w:tc>
      </w:tr>
      <w:tr w:rsidR="00B211D5" w14:paraId="3D73B1C4" w14:textId="77777777" w:rsidTr="00331D2A">
        <w:trPr>
          <w:cantSplit/>
          <w:jc w:val="center"/>
        </w:trPr>
        <w:tc>
          <w:tcPr>
            <w:tcW w:w="25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64F631"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456348"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Midstream/Upstream</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FEA4CF" w14:textId="77777777" w:rsidR="00B211D5" w:rsidRDefault="00B211D5" w:rsidP="00B211D5">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141,750,009</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605895E" w14:textId="49425C11" w:rsidR="00B211D5" w:rsidRPr="00B211D5" w:rsidRDefault="00B211D5" w:rsidP="00B211D5">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B211D5">
              <w:rPr>
                <w:rFonts w:eastAsia="DejaVu Sans" w:hAnsi="DejaVu Sans" w:cs="DejaVu Sans"/>
                <w:color w:val="000000"/>
                <w:sz w:val="12"/>
                <w:szCs w:val="12"/>
              </w:rPr>
              <w:t>13.1</w:t>
            </w:r>
          </w:p>
        </w:tc>
      </w:tr>
      <w:tr w:rsidR="00B211D5" w14:paraId="522FF21F" w14:textId="77777777" w:rsidTr="00331D2A">
        <w:trPr>
          <w:cantSplit/>
          <w:jc w:val="center"/>
        </w:trPr>
        <w:tc>
          <w:tcPr>
            <w:tcW w:w="25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778525"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3BA738"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Targeted Systems</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8AF3D2" w14:textId="77777777" w:rsidR="00B211D5" w:rsidRDefault="00B211D5" w:rsidP="00B211D5">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93,229,625</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2B8AF76" w14:textId="61314537" w:rsidR="00B211D5" w:rsidRPr="00B211D5" w:rsidRDefault="00B211D5" w:rsidP="00B211D5">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B211D5">
              <w:rPr>
                <w:rFonts w:eastAsia="DejaVu Sans" w:hAnsi="DejaVu Sans" w:cs="DejaVu Sans"/>
                <w:color w:val="000000"/>
                <w:sz w:val="12"/>
                <w:szCs w:val="12"/>
              </w:rPr>
              <w:t>7.7</w:t>
            </w:r>
          </w:p>
        </w:tc>
      </w:tr>
      <w:tr w:rsidR="00B211D5" w14:paraId="1C917A80" w14:textId="77777777" w:rsidTr="00331D2A">
        <w:trPr>
          <w:cantSplit/>
          <w:jc w:val="center"/>
        </w:trPr>
        <w:tc>
          <w:tcPr>
            <w:tcW w:w="25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686834"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725DAC"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Behavior Bus/Pub</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804D9A" w14:textId="77777777" w:rsidR="00B211D5" w:rsidRDefault="00B211D5" w:rsidP="00B211D5">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42,520,929</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F2DD6AC" w14:textId="4254FE9E" w:rsidR="00B211D5" w:rsidRPr="00B211D5" w:rsidRDefault="00B211D5" w:rsidP="00B211D5">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B211D5">
              <w:rPr>
                <w:rFonts w:eastAsia="DejaVu Sans" w:hAnsi="DejaVu Sans" w:cs="DejaVu Sans"/>
                <w:color w:val="000000"/>
                <w:sz w:val="12"/>
                <w:szCs w:val="12"/>
              </w:rPr>
              <w:t>7.0</w:t>
            </w:r>
          </w:p>
        </w:tc>
      </w:tr>
      <w:tr w:rsidR="00B211D5" w14:paraId="1D72580A" w14:textId="77777777" w:rsidTr="00331D2A">
        <w:trPr>
          <w:cantSplit/>
          <w:jc w:val="center"/>
        </w:trPr>
        <w:tc>
          <w:tcPr>
            <w:tcW w:w="25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153747"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F649CE"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New Construction - Bus/Pub</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7A215A" w14:textId="77777777" w:rsidR="00B211D5" w:rsidRDefault="00B211D5" w:rsidP="00B211D5">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20,659,503</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B5E5867" w14:textId="3B9D7833" w:rsidR="00B211D5" w:rsidRPr="00B211D5" w:rsidRDefault="00B211D5" w:rsidP="00B211D5">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B211D5">
              <w:rPr>
                <w:rFonts w:eastAsia="DejaVu Sans" w:hAnsi="DejaVu Sans" w:cs="DejaVu Sans"/>
                <w:color w:val="000000"/>
                <w:sz w:val="12"/>
                <w:szCs w:val="12"/>
              </w:rPr>
              <w:t>17.4</w:t>
            </w:r>
          </w:p>
        </w:tc>
      </w:tr>
      <w:tr w:rsidR="00B211D5" w14:paraId="24FB2209" w14:textId="77777777" w:rsidTr="00331D2A">
        <w:trPr>
          <w:cantSplit/>
          <w:jc w:val="center"/>
        </w:trPr>
        <w:tc>
          <w:tcPr>
            <w:tcW w:w="25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A82B68"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Business &amp; Public Sector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962254"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Assessments</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AFB96B" w14:textId="77777777" w:rsidR="00B211D5" w:rsidRDefault="00B211D5" w:rsidP="00B211D5">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2,455,483</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6933F4" w14:textId="1592B947" w:rsidR="00B211D5" w:rsidRPr="00B211D5" w:rsidRDefault="00B211D5" w:rsidP="00B211D5">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B211D5">
              <w:rPr>
                <w:rFonts w:eastAsia="DejaVu Sans" w:hAnsi="DejaVu Sans" w:cs="DejaVu Sans"/>
                <w:color w:val="000000"/>
                <w:sz w:val="12"/>
                <w:szCs w:val="12"/>
              </w:rPr>
              <w:t>3.6</w:t>
            </w:r>
          </w:p>
        </w:tc>
      </w:tr>
      <w:tr w:rsidR="00B211D5" w:rsidRPr="00B211D5" w14:paraId="09180A9F" w14:textId="77777777" w:rsidTr="00331D2A">
        <w:trPr>
          <w:cantSplit/>
          <w:jc w:val="center"/>
        </w:trPr>
        <w:tc>
          <w:tcPr>
            <w:tcW w:w="252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15579A0"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Business &amp; Public Sector</w:t>
            </w:r>
          </w:p>
        </w:tc>
        <w:tc>
          <w:tcPr>
            <w:tcW w:w="36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727DE78"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Subtotal</w:t>
            </w:r>
          </w:p>
        </w:tc>
        <w:tc>
          <w:tcPr>
            <w:tcW w:w="216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F8E784A" w14:textId="77777777" w:rsidR="00B211D5" w:rsidRDefault="00B211D5" w:rsidP="00B211D5">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745,166,656</w:t>
            </w:r>
          </w:p>
        </w:tc>
        <w:tc>
          <w:tcPr>
            <w:tcW w:w="108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tcPr>
          <w:p w14:paraId="07A9686E" w14:textId="36887F1B" w:rsidR="00B211D5" w:rsidRPr="00B211D5" w:rsidRDefault="00B211D5" w:rsidP="00B211D5">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2"/>
                <w:szCs w:val="12"/>
              </w:rPr>
            </w:pPr>
            <w:r w:rsidRPr="00B211D5">
              <w:rPr>
                <w:rFonts w:eastAsia="DejaVu Sans" w:hAnsi="DejaVu Sans" w:cs="DejaVu Sans"/>
                <w:color w:val="FFFFFF"/>
                <w:sz w:val="12"/>
                <w:szCs w:val="12"/>
              </w:rPr>
              <w:t>12.5</w:t>
            </w:r>
          </w:p>
        </w:tc>
      </w:tr>
      <w:tr w:rsidR="00B211D5" w14:paraId="54EB99A1" w14:textId="77777777" w:rsidTr="00331D2A">
        <w:trPr>
          <w:cantSplit/>
          <w:jc w:val="center"/>
        </w:trPr>
        <w:tc>
          <w:tcPr>
            <w:tcW w:w="252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A5C3440" w14:textId="77777777" w:rsidR="00B211D5" w:rsidRDefault="00B211D5" w:rsidP="00B211D5">
            <w:pPr>
              <w:keepNext/>
              <w:pBdr>
                <w:top w:val="none" w:sz="0" w:space="0" w:color="000000"/>
                <w:left w:val="none" w:sz="0" w:space="0" w:color="000000"/>
                <w:bottom w:val="none" w:sz="0" w:space="0" w:color="000000"/>
                <w:right w:val="none" w:sz="0" w:space="0" w:color="000000"/>
              </w:pBdr>
            </w:pPr>
          </w:p>
        </w:tc>
        <w:tc>
          <w:tcPr>
            <w:tcW w:w="36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E4D67D2"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Res &amp; IE</w:t>
            </w:r>
          </w:p>
        </w:tc>
        <w:tc>
          <w:tcPr>
            <w:tcW w:w="216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A94C4C5" w14:textId="77777777" w:rsidR="00B211D5" w:rsidRDefault="00B211D5" w:rsidP="00B211D5">
            <w:pPr>
              <w:keepNext/>
              <w:pBdr>
                <w:top w:val="none" w:sz="0" w:space="0" w:color="000000"/>
                <w:left w:val="none" w:sz="0" w:space="0" w:color="000000"/>
                <w:bottom w:val="none" w:sz="0" w:space="0" w:color="000000"/>
                <w:right w:val="none" w:sz="0" w:space="0" w:color="000000"/>
              </w:pBdr>
              <w:jc w:val="right"/>
            </w:pPr>
          </w:p>
        </w:tc>
        <w:tc>
          <w:tcPr>
            <w:tcW w:w="108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tcPr>
          <w:p w14:paraId="784D9F77" w14:textId="77777777" w:rsidR="00B211D5" w:rsidRPr="00B211D5" w:rsidRDefault="00B211D5" w:rsidP="00B211D5">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p>
        </w:tc>
      </w:tr>
      <w:tr w:rsidR="00B211D5" w14:paraId="336D716C" w14:textId="77777777" w:rsidTr="00331D2A">
        <w:trPr>
          <w:cantSplit/>
          <w:jc w:val="center"/>
        </w:trPr>
        <w:tc>
          <w:tcPr>
            <w:tcW w:w="25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71AA00"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93AD26"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Retail/Online</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665B0E" w14:textId="77777777" w:rsidR="00B211D5" w:rsidRDefault="00B211D5" w:rsidP="00B211D5">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305,310,991</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BFF02A" w14:textId="48A60BF4" w:rsidR="00B211D5" w:rsidRPr="00B211D5" w:rsidRDefault="00B211D5" w:rsidP="00B211D5">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B211D5">
              <w:rPr>
                <w:rFonts w:eastAsia="DejaVu Sans" w:hAnsi="DejaVu Sans" w:cs="DejaVu Sans"/>
                <w:color w:val="000000"/>
                <w:sz w:val="12"/>
                <w:szCs w:val="12"/>
              </w:rPr>
              <w:t>13.1</w:t>
            </w:r>
          </w:p>
        </w:tc>
      </w:tr>
      <w:tr w:rsidR="00B211D5" w14:paraId="5B0EE3DB" w14:textId="77777777" w:rsidTr="00331D2A">
        <w:trPr>
          <w:cantSplit/>
          <w:jc w:val="center"/>
        </w:trPr>
        <w:tc>
          <w:tcPr>
            <w:tcW w:w="25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A500DF"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1F2D2D"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Product Distribution</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14D9BB" w14:textId="77777777" w:rsidR="00B211D5" w:rsidRDefault="00B211D5" w:rsidP="00B211D5">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305,259,868</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F1D896" w14:textId="26D68AA9" w:rsidR="00B211D5" w:rsidRPr="00B211D5" w:rsidRDefault="00B211D5" w:rsidP="00B211D5">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B211D5">
              <w:rPr>
                <w:rFonts w:eastAsia="DejaVu Sans" w:hAnsi="DejaVu Sans" w:cs="DejaVu Sans"/>
                <w:color w:val="000000"/>
                <w:sz w:val="12"/>
                <w:szCs w:val="12"/>
              </w:rPr>
              <w:t>8.8</w:t>
            </w:r>
          </w:p>
        </w:tc>
      </w:tr>
      <w:tr w:rsidR="00B211D5" w14:paraId="52F273B0" w14:textId="77777777" w:rsidTr="00331D2A">
        <w:trPr>
          <w:cantSplit/>
          <w:jc w:val="center"/>
        </w:trPr>
        <w:tc>
          <w:tcPr>
            <w:tcW w:w="25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484204"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197E27" w14:textId="2651EF50"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Behavior - Res/IE*</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096AD3" w14:textId="77777777" w:rsidR="00B211D5" w:rsidRDefault="00B211D5" w:rsidP="00B211D5">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82,505,806</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D53CD29" w14:textId="77788AB0" w:rsidR="00B211D5" w:rsidRPr="00B211D5" w:rsidRDefault="00B211D5" w:rsidP="00B211D5">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B211D5">
              <w:rPr>
                <w:rFonts w:eastAsia="DejaVu Sans" w:hAnsi="DejaVu Sans" w:cs="DejaVu Sans"/>
                <w:color w:val="000000"/>
                <w:sz w:val="12"/>
                <w:szCs w:val="12"/>
              </w:rPr>
              <w:t>10.0</w:t>
            </w:r>
          </w:p>
        </w:tc>
      </w:tr>
      <w:tr w:rsidR="00B211D5" w14:paraId="0FF8C11B" w14:textId="77777777" w:rsidTr="00331D2A">
        <w:trPr>
          <w:cantSplit/>
          <w:jc w:val="center"/>
        </w:trPr>
        <w:tc>
          <w:tcPr>
            <w:tcW w:w="25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4CFFF4"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040563"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Single-Family Upgrades</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4F8753" w14:textId="77777777" w:rsidR="00B211D5" w:rsidRDefault="00B211D5" w:rsidP="00B211D5">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75,842,748</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6074541" w14:textId="0EAE38DD" w:rsidR="00B211D5" w:rsidRPr="00B211D5" w:rsidRDefault="00B211D5" w:rsidP="00B211D5">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B211D5">
              <w:rPr>
                <w:rFonts w:eastAsia="DejaVu Sans" w:hAnsi="DejaVu Sans" w:cs="DejaVu Sans"/>
                <w:color w:val="000000"/>
                <w:sz w:val="12"/>
                <w:szCs w:val="12"/>
              </w:rPr>
              <w:t>18.3</w:t>
            </w:r>
          </w:p>
        </w:tc>
      </w:tr>
      <w:tr w:rsidR="00B211D5" w14:paraId="4089149D" w14:textId="77777777" w:rsidTr="00331D2A">
        <w:trPr>
          <w:cantSplit/>
          <w:jc w:val="center"/>
        </w:trPr>
        <w:tc>
          <w:tcPr>
            <w:tcW w:w="25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14F143"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7889FC"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Multifamily Upgrades</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523893" w14:textId="77777777" w:rsidR="00B211D5" w:rsidRDefault="00B211D5" w:rsidP="00B211D5">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52,063,908</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35149CC" w14:textId="3918EB6E" w:rsidR="00B211D5" w:rsidRPr="00B211D5" w:rsidRDefault="00B211D5" w:rsidP="00B211D5">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B211D5">
              <w:rPr>
                <w:rFonts w:eastAsia="DejaVu Sans" w:hAnsi="DejaVu Sans" w:cs="DejaVu Sans"/>
                <w:color w:val="000000"/>
                <w:sz w:val="12"/>
                <w:szCs w:val="12"/>
              </w:rPr>
              <w:t>15.0</w:t>
            </w:r>
          </w:p>
        </w:tc>
      </w:tr>
      <w:tr w:rsidR="00B211D5" w14:paraId="4363E16F" w14:textId="77777777" w:rsidTr="00331D2A">
        <w:trPr>
          <w:cantSplit/>
          <w:jc w:val="center"/>
        </w:trPr>
        <w:tc>
          <w:tcPr>
            <w:tcW w:w="25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E8AE63"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7706A0"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Contractor / Midstream Rebates</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45E8DD" w14:textId="77777777" w:rsidR="00B211D5" w:rsidRDefault="00B211D5" w:rsidP="00B211D5">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39,013,682</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C033DBB" w14:textId="5E9ACCFB" w:rsidR="00B211D5" w:rsidRPr="00B211D5" w:rsidRDefault="00B211D5" w:rsidP="00B211D5">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B211D5">
              <w:rPr>
                <w:rFonts w:eastAsia="DejaVu Sans" w:hAnsi="DejaVu Sans" w:cs="DejaVu Sans"/>
                <w:color w:val="000000"/>
                <w:sz w:val="12"/>
                <w:szCs w:val="12"/>
              </w:rPr>
              <w:t>16.0</w:t>
            </w:r>
          </w:p>
        </w:tc>
      </w:tr>
      <w:tr w:rsidR="00B211D5" w14:paraId="7A46466D" w14:textId="77777777" w:rsidTr="00331D2A">
        <w:trPr>
          <w:cantSplit/>
          <w:jc w:val="center"/>
        </w:trPr>
        <w:tc>
          <w:tcPr>
            <w:tcW w:w="25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CC497F"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2C75BC"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New Construction - IE</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AD9D05" w14:textId="77777777" w:rsidR="00B211D5" w:rsidRDefault="00B211D5" w:rsidP="00B211D5">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3,680,143</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86D759F" w14:textId="3E52BD6E" w:rsidR="00B211D5" w:rsidRPr="00B211D5" w:rsidRDefault="00B211D5" w:rsidP="00B211D5">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B211D5">
              <w:rPr>
                <w:rFonts w:eastAsia="DejaVu Sans" w:hAnsi="DejaVu Sans" w:cs="DejaVu Sans"/>
                <w:color w:val="000000"/>
                <w:sz w:val="12"/>
                <w:szCs w:val="12"/>
              </w:rPr>
              <w:t>15.4</w:t>
            </w:r>
          </w:p>
        </w:tc>
      </w:tr>
      <w:tr w:rsidR="00B211D5" w14:paraId="3E87B7B7" w14:textId="77777777" w:rsidTr="00331D2A">
        <w:trPr>
          <w:cantSplit/>
          <w:jc w:val="center"/>
        </w:trPr>
        <w:tc>
          <w:tcPr>
            <w:tcW w:w="25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08B27D"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B45F04"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ASI kWh</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AE152A" w14:textId="77777777" w:rsidR="00B211D5" w:rsidRDefault="00B211D5" w:rsidP="00B211D5">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877,947</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6EB7A2" w14:textId="55D71CD1" w:rsidR="00B211D5" w:rsidRPr="00B211D5" w:rsidRDefault="00B211D5" w:rsidP="00B211D5">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B211D5">
              <w:rPr>
                <w:rFonts w:eastAsia="DejaVu Sans" w:hAnsi="DejaVu Sans" w:cs="DejaVu Sans"/>
                <w:color w:val="000000"/>
                <w:sz w:val="12"/>
                <w:szCs w:val="12"/>
              </w:rPr>
              <w:t>20.0</w:t>
            </w:r>
          </w:p>
        </w:tc>
      </w:tr>
      <w:tr w:rsidR="00B211D5" w14:paraId="6691AA3E" w14:textId="77777777" w:rsidTr="00331D2A">
        <w:trPr>
          <w:cantSplit/>
          <w:jc w:val="center"/>
        </w:trPr>
        <w:tc>
          <w:tcPr>
            <w:tcW w:w="25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9FB6AD"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Res &amp; IE</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300AD3"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New Construction - Pilot</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1C23C8" w14:textId="77777777" w:rsidR="00B211D5" w:rsidRDefault="00B211D5" w:rsidP="00B211D5">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366,574</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5959568" w14:textId="251FA9BC" w:rsidR="00B211D5" w:rsidRPr="00B211D5" w:rsidRDefault="00B211D5" w:rsidP="00B211D5">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B211D5">
              <w:rPr>
                <w:rFonts w:eastAsia="DejaVu Sans" w:hAnsi="DejaVu Sans" w:cs="DejaVu Sans"/>
                <w:color w:val="000000"/>
                <w:sz w:val="12"/>
                <w:szCs w:val="12"/>
              </w:rPr>
              <w:t>13.4</w:t>
            </w:r>
          </w:p>
        </w:tc>
      </w:tr>
      <w:tr w:rsidR="00B211D5" w14:paraId="0A49681A" w14:textId="77777777" w:rsidTr="00331D2A">
        <w:trPr>
          <w:cantSplit/>
          <w:jc w:val="center"/>
        </w:trPr>
        <w:tc>
          <w:tcPr>
            <w:tcW w:w="252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D3D0933"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Res &amp; IE</w:t>
            </w:r>
          </w:p>
        </w:tc>
        <w:tc>
          <w:tcPr>
            <w:tcW w:w="36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996F352"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Subtotal</w:t>
            </w:r>
          </w:p>
        </w:tc>
        <w:tc>
          <w:tcPr>
            <w:tcW w:w="216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F016C21" w14:textId="77777777" w:rsidR="00B211D5" w:rsidRDefault="00B211D5" w:rsidP="00B211D5">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864,921,669</w:t>
            </w:r>
          </w:p>
        </w:tc>
        <w:tc>
          <w:tcPr>
            <w:tcW w:w="108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tcPr>
          <w:p w14:paraId="149DF194" w14:textId="2A5BC7F6" w:rsidR="00B211D5" w:rsidRPr="00B211D5" w:rsidRDefault="00B211D5" w:rsidP="00B211D5">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2"/>
                <w:szCs w:val="12"/>
              </w:rPr>
            </w:pPr>
            <w:r w:rsidRPr="00B211D5">
              <w:rPr>
                <w:rFonts w:eastAsia="DejaVu Sans" w:hAnsi="DejaVu Sans" w:cs="DejaVu Sans"/>
                <w:color w:val="FFFFFF"/>
                <w:sz w:val="12"/>
                <w:szCs w:val="12"/>
              </w:rPr>
              <w:t>12.0</w:t>
            </w:r>
          </w:p>
        </w:tc>
      </w:tr>
      <w:tr w:rsidR="00B211D5" w14:paraId="4BAF1E13" w14:textId="77777777" w:rsidTr="00331D2A">
        <w:trPr>
          <w:cantSplit/>
          <w:jc w:val="center"/>
        </w:trPr>
        <w:tc>
          <w:tcPr>
            <w:tcW w:w="252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D2B5CCD" w14:textId="77777777" w:rsidR="00B211D5" w:rsidRDefault="00B211D5" w:rsidP="00B211D5">
            <w:pPr>
              <w:keepNext/>
              <w:pBdr>
                <w:top w:val="none" w:sz="0" w:space="0" w:color="000000"/>
                <w:left w:val="none" w:sz="0" w:space="0" w:color="000000"/>
                <w:bottom w:val="none" w:sz="0" w:space="0" w:color="000000"/>
                <w:right w:val="none" w:sz="0" w:space="0" w:color="000000"/>
              </w:pBdr>
            </w:pPr>
          </w:p>
        </w:tc>
        <w:tc>
          <w:tcPr>
            <w:tcW w:w="36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393F685"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Pilot</w:t>
            </w:r>
          </w:p>
        </w:tc>
        <w:tc>
          <w:tcPr>
            <w:tcW w:w="216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E652230" w14:textId="77777777" w:rsidR="00B211D5" w:rsidRDefault="00B211D5" w:rsidP="00B211D5">
            <w:pPr>
              <w:keepNext/>
              <w:pBdr>
                <w:top w:val="none" w:sz="0" w:space="0" w:color="000000"/>
                <w:left w:val="none" w:sz="0" w:space="0" w:color="000000"/>
                <w:bottom w:val="none" w:sz="0" w:space="0" w:color="000000"/>
                <w:right w:val="none" w:sz="0" w:space="0" w:color="000000"/>
              </w:pBdr>
              <w:jc w:val="right"/>
            </w:pPr>
          </w:p>
        </w:tc>
        <w:tc>
          <w:tcPr>
            <w:tcW w:w="108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tcPr>
          <w:p w14:paraId="28DD450F" w14:textId="77777777" w:rsidR="00B211D5" w:rsidRPr="00B211D5" w:rsidRDefault="00B211D5" w:rsidP="00B211D5">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p>
        </w:tc>
      </w:tr>
      <w:tr w:rsidR="00B211D5" w14:paraId="00C3D9C4" w14:textId="77777777" w:rsidTr="00331D2A">
        <w:trPr>
          <w:cantSplit/>
          <w:jc w:val="center"/>
        </w:trPr>
        <w:tc>
          <w:tcPr>
            <w:tcW w:w="25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219FA3"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Pilot</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F5F6CC"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Industrial Energy Management Information Systems</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09CDFE" w14:textId="77777777" w:rsidR="00B211D5" w:rsidRDefault="00B211D5" w:rsidP="00B211D5">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1,653,013</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A3079F8" w14:textId="56D324C2" w:rsidR="00B211D5" w:rsidRPr="00B211D5" w:rsidRDefault="00B211D5" w:rsidP="00B211D5">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B211D5">
              <w:rPr>
                <w:rFonts w:eastAsia="DejaVu Sans" w:hAnsi="DejaVu Sans" w:cs="DejaVu Sans"/>
                <w:color w:val="000000"/>
                <w:sz w:val="12"/>
                <w:szCs w:val="12"/>
              </w:rPr>
              <w:t>5.0</w:t>
            </w:r>
          </w:p>
        </w:tc>
      </w:tr>
      <w:tr w:rsidR="00B211D5" w14:paraId="7D805263" w14:textId="77777777" w:rsidTr="00331D2A">
        <w:trPr>
          <w:cantSplit/>
          <w:jc w:val="center"/>
        </w:trPr>
        <w:tc>
          <w:tcPr>
            <w:tcW w:w="25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85F04B"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Pilot</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606103"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Heat Pump Water Heater Pilot</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768787" w14:textId="77777777" w:rsidR="00B211D5" w:rsidRDefault="00B211D5" w:rsidP="00B211D5">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25,545</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3A4545" w14:textId="1C243030" w:rsidR="00B211D5" w:rsidRPr="00B211D5" w:rsidRDefault="00B211D5" w:rsidP="00B211D5">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B211D5">
              <w:rPr>
                <w:rFonts w:eastAsia="DejaVu Sans" w:hAnsi="DejaVu Sans" w:cs="DejaVu Sans"/>
                <w:color w:val="000000"/>
                <w:sz w:val="12"/>
                <w:szCs w:val="12"/>
              </w:rPr>
              <w:t>15.0</w:t>
            </w:r>
          </w:p>
        </w:tc>
      </w:tr>
      <w:tr w:rsidR="00B211D5" w14:paraId="2FA9789C" w14:textId="77777777" w:rsidTr="00331D2A">
        <w:trPr>
          <w:cantSplit/>
          <w:jc w:val="center"/>
        </w:trPr>
        <w:tc>
          <w:tcPr>
            <w:tcW w:w="252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EE59680"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Pilot</w:t>
            </w:r>
          </w:p>
        </w:tc>
        <w:tc>
          <w:tcPr>
            <w:tcW w:w="36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8CB9421"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Subtotal</w:t>
            </w:r>
          </w:p>
        </w:tc>
        <w:tc>
          <w:tcPr>
            <w:tcW w:w="216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4FE717C" w14:textId="77777777" w:rsidR="00B211D5" w:rsidRDefault="00B211D5" w:rsidP="00B211D5">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1,678,558</w:t>
            </w:r>
          </w:p>
        </w:tc>
        <w:tc>
          <w:tcPr>
            <w:tcW w:w="108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tcPr>
          <w:p w14:paraId="30545E11" w14:textId="04916CE4" w:rsidR="00B211D5" w:rsidRPr="00B211D5" w:rsidRDefault="00B211D5" w:rsidP="00B211D5">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2"/>
                <w:szCs w:val="12"/>
              </w:rPr>
            </w:pPr>
            <w:r w:rsidRPr="00B211D5">
              <w:rPr>
                <w:rFonts w:eastAsia="DejaVu Sans" w:hAnsi="DejaVu Sans" w:cs="DejaVu Sans"/>
                <w:color w:val="FFFFFF"/>
                <w:sz w:val="12"/>
                <w:szCs w:val="12"/>
              </w:rPr>
              <w:t>5.2</w:t>
            </w:r>
          </w:p>
        </w:tc>
      </w:tr>
      <w:tr w:rsidR="00B211D5" w14:paraId="6117A151" w14:textId="77777777" w:rsidTr="00331D2A">
        <w:trPr>
          <w:cantSplit/>
          <w:jc w:val="center"/>
        </w:trPr>
        <w:tc>
          <w:tcPr>
            <w:tcW w:w="252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59397B8" w14:textId="77777777" w:rsidR="00B211D5" w:rsidRDefault="00B211D5" w:rsidP="00B211D5">
            <w:pPr>
              <w:keepNext/>
              <w:pBdr>
                <w:top w:val="none" w:sz="0" w:space="0" w:color="000000"/>
                <w:left w:val="none" w:sz="0" w:space="0" w:color="000000"/>
                <w:bottom w:val="none" w:sz="0" w:space="0" w:color="000000"/>
                <w:right w:val="none" w:sz="0" w:space="0" w:color="000000"/>
              </w:pBdr>
              <w:rPr>
                <w:rFonts w:eastAsia="DejaVu Sans" w:hAnsi="DejaVu Sans" w:cs="DejaVu Sans"/>
                <w:color w:val="FFFFFF"/>
                <w:sz w:val="12"/>
                <w:szCs w:val="12"/>
              </w:rPr>
            </w:pPr>
          </w:p>
        </w:tc>
        <w:tc>
          <w:tcPr>
            <w:tcW w:w="36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A304A61" w14:textId="73BEF8C1" w:rsidR="00B211D5" w:rsidRDefault="00B211D5" w:rsidP="00B211D5">
            <w:pPr>
              <w:keepNext/>
              <w:pBdr>
                <w:top w:val="none" w:sz="0" w:space="0" w:color="000000"/>
                <w:left w:val="none" w:sz="0" w:space="0" w:color="000000"/>
                <w:bottom w:val="none" w:sz="0" w:space="0" w:color="000000"/>
                <w:right w:val="none" w:sz="0" w:space="0" w:color="000000"/>
              </w:pBdr>
              <w:rPr>
                <w:rFonts w:eastAsia="DejaVu Sans" w:hAnsi="DejaVu Sans" w:cs="DejaVu Sans"/>
                <w:color w:val="FFFFFF"/>
                <w:sz w:val="12"/>
                <w:szCs w:val="12"/>
              </w:rPr>
            </w:pPr>
            <w:r w:rsidRPr="002D0BDB">
              <w:rPr>
                <w:rFonts w:eastAsia="DejaVu Sans" w:hAnsi="DejaVu Sans" w:cs="DejaVu Sans"/>
                <w:color w:val="FFFFFF"/>
                <w:sz w:val="12"/>
                <w:szCs w:val="12"/>
              </w:rPr>
              <w:t>Market Transformation</w:t>
            </w:r>
          </w:p>
        </w:tc>
        <w:tc>
          <w:tcPr>
            <w:tcW w:w="216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9A25197" w14:textId="77777777" w:rsidR="00B211D5" w:rsidRDefault="00B211D5" w:rsidP="00B211D5">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2"/>
                <w:szCs w:val="12"/>
              </w:rPr>
            </w:pPr>
          </w:p>
        </w:tc>
        <w:tc>
          <w:tcPr>
            <w:tcW w:w="108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tcPr>
          <w:p w14:paraId="4320EC57" w14:textId="77777777" w:rsidR="00B211D5" w:rsidRPr="00B211D5" w:rsidRDefault="00B211D5" w:rsidP="00B211D5">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p>
        </w:tc>
      </w:tr>
      <w:tr w:rsidR="00B211D5" w14:paraId="26B6095A" w14:textId="77777777" w:rsidTr="00331D2A">
        <w:trPr>
          <w:cantSplit/>
          <w:jc w:val="center"/>
        </w:trPr>
        <w:tc>
          <w:tcPr>
            <w:tcW w:w="25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3A8CB4"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Market Transformation</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34D298"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ENERGY STAR Retail Products Platform</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7FFF23" w14:textId="77777777" w:rsidR="00B211D5" w:rsidRDefault="00B211D5" w:rsidP="00B211D5">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11,243,046</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6BCD76" w14:textId="77D1AA6F" w:rsidR="00B211D5" w:rsidRPr="00B211D5" w:rsidRDefault="00B211D5" w:rsidP="00B211D5">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B211D5">
              <w:rPr>
                <w:rFonts w:eastAsia="DejaVu Sans" w:hAnsi="DejaVu Sans" w:cs="DejaVu Sans"/>
                <w:color w:val="000000"/>
                <w:sz w:val="12"/>
                <w:szCs w:val="12"/>
              </w:rPr>
              <w:t>14.1</w:t>
            </w:r>
          </w:p>
        </w:tc>
      </w:tr>
      <w:tr w:rsidR="00B211D5" w:rsidRPr="00B211D5" w14:paraId="53E11E1A" w14:textId="77777777" w:rsidTr="00331D2A">
        <w:trPr>
          <w:cantSplit/>
          <w:jc w:val="center"/>
        </w:trPr>
        <w:tc>
          <w:tcPr>
            <w:tcW w:w="252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091813C"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Market Transformation</w:t>
            </w:r>
          </w:p>
        </w:tc>
        <w:tc>
          <w:tcPr>
            <w:tcW w:w="36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917B5D5"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Subtotal</w:t>
            </w:r>
          </w:p>
        </w:tc>
        <w:tc>
          <w:tcPr>
            <w:tcW w:w="216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DA7A0D0" w14:textId="77777777" w:rsidR="00B211D5" w:rsidRDefault="00B211D5" w:rsidP="00B211D5">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11,243,046</w:t>
            </w:r>
          </w:p>
        </w:tc>
        <w:tc>
          <w:tcPr>
            <w:tcW w:w="108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tcPr>
          <w:p w14:paraId="22D1561B" w14:textId="0F4ADE35" w:rsidR="00B211D5" w:rsidRPr="00B211D5" w:rsidRDefault="00B211D5" w:rsidP="00B211D5">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2"/>
                <w:szCs w:val="12"/>
              </w:rPr>
            </w:pPr>
            <w:r w:rsidRPr="00B211D5">
              <w:rPr>
                <w:rFonts w:eastAsia="DejaVu Sans" w:hAnsi="DejaVu Sans" w:cs="DejaVu Sans"/>
                <w:color w:val="FFFFFF"/>
                <w:sz w:val="12"/>
                <w:szCs w:val="12"/>
              </w:rPr>
              <w:t>14.1</w:t>
            </w:r>
          </w:p>
        </w:tc>
      </w:tr>
      <w:tr w:rsidR="00B211D5" w:rsidRPr="00B211D5" w14:paraId="3C82F080" w14:textId="77777777" w:rsidTr="00331D2A">
        <w:trPr>
          <w:cantSplit/>
          <w:jc w:val="center"/>
        </w:trPr>
        <w:tc>
          <w:tcPr>
            <w:tcW w:w="252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E4CB28B"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Portfolio</w:t>
            </w:r>
          </w:p>
        </w:tc>
        <w:tc>
          <w:tcPr>
            <w:tcW w:w="36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F6A7C4D"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Grand Total</w:t>
            </w:r>
          </w:p>
        </w:tc>
        <w:tc>
          <w:tcPr>
            <w:tcW w:w="216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32F6EEA" w14:textId="77777777" w:rsidR="00B211D5" w:rsidRDefault="00B211D5" w:rsidP="00B211D5">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1,623,009,929</w:t>
            </w:r>
          </w:p>
        </w:tc>
        <w:tc>
          <w:tcPr>
            <w:tcW w:w="108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tcPr>
          <w:p w14:paraId="1DBED1CA" w14:textId="6BCE582E" w:rsidR="00B211D5" w:rsidRPr="00B211D5" w:rsidRDefault="00B211D5" w:rsidP="00B211D5">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2"/>
                <w:szCs w:val="12"/>
              </w:rPr>
            </w:pPr>
            <w:r w:rsidRPr="00B211D5">
              <w:rPr>
                <w:rFonts w:eastAsia="DejaVu Sans" w:hAnsi="DejaVu Sans" w:cs="DejaVu Sans"/>
                <w:color w:val="FFFFFF"/>
                <w:sz w:val="12"/>
                <w:szCs w:val="12"/>
              </w:rPr>
              <w:t>12.2</w:t>
            </w:r>
          </w:p>
        </w:tc>
      </w:tr>
      <w:tr w:rsidR="00B211D5" w:rsidRPr="00B211D5" w14:paraId="55B965F4" w14:textId="77777777" w:rsidTr="00331D2A">
        <w:trPr>
          <w:cantSplit/>
          <w:jc w:val="center"/>
        </w:trPr>
        <w:tc>
          <w:tcPr>
            <w:tcW w:w="252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D640957" w14:textId="77777777" w:rsidR="00B211D5" w:rsidRDefault="00B211D5" w:rsidP="00B211D5">
            <w:pPr>
              <w:keepNext/>
              <w:pBdr>
                <w:top w:val="none" w:sz="0" w:space="0" w:color="000000"/>
                <w:left w:val="none" w:sz="0" w:space="0" w:color="000000"/>
                <w:bottom w:val="none" w:sz="0" w:space="0" w:color="000000"/>
                <w:right w:val="none" w:sz="0" w:space="0" w:color="000000"/>
              </w:pBdr>
              <w:rPr>
                <w:rFonts w:eastAsia="DejaVu Sans" w:hAnsi="DejaVu Sans" w:cs="DejaVu Sans"/>
                <w:color w:val="FFFFFF"/>
                <w:sz w:val="12"/>
                <w:szCs w:val="12"/>
              </w:rPr>
            </w:pPr>
          </w:p>
        </w:tc>
        <w:tc>
          <w:tcPr>
            <w:tcW w:w="36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1C710D8" w14:textId="0F58BF49" w:rsidR="00B211D5" w:rsidRDefault="00B211D5" w:rsidP="00B211D5">
            <w:pPr>
              <w:keepNext/>
              <w:pBdr>
                <w:top w:val="none" w:sz="0" w:space="0" w:color="000000"/>
                <w:left w:val="none" w:sz="0" w:space="0" w:color="000000"/>
                <w:bottom w:val="none" w:sz="0" w:space="0" w:color="000000"/>
                <w:right w:val="none" w:sz="0" w:space="0" w:color="000000"/>
              </w:pBdr>
              <w:rPr>
                <w:rFonts w:eastAsia="DejaVu Sans" w:hAnsi="DejaVu Sans" w:cs="DejaVu Sans"/>
                <w:color w:val="FFFFFF"/>
                <w:sz w:val="12"/>
                <w:szCs w:val="12"/>
              </w:rPr>
            </w:pPr>
            <w:r w:rsidRPr="002D0BDB">
              <w:rPr>
                <w:rFonts w:eastAsia="DejaVu Sans" w:hAnsi="DejaVu Sans" w:cs="DejaVu Sans"/>
                <w:color w:val="FFFFFF"/>
                <w:sz w:val="12"/>
                <w:szCs w:val="12"/>
              </w:rPr>
              <w:t>Voltage Optimization</w:t>
            </w:r>
          </w:p>
        </w:tc>
        <w:tc>
          <w:tcPr>
            <w:tcW w:w="216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CDDF7D4" w14:textId="77777777" w:rsidR="00B211D5" w:rsidRDefault="00B211D5" w:rsidP="00B211D5">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2"/>
                <w:szCs w:val="12"/>
              </w:rPr>
            </w:pPr>
          </w:p>
        </w:tc>
        <w:tc>
          <w:tcPr>
            <w:tcW w:w="108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tcPr>
          <w:p w14:paraId="3A792CD3" w14:textId="77777777" w:rsidR="00B211D5" w:rsidRPr="00B211D5" w:rsidRDefault="00B211D5" w:rsidP="00B211D5">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2"/>
                <w:szCs w:val="12"/>
              </w:rPr>
            </w:pPr>
          </w:p>
        </w:tc>
      </w:tr>
      <w:tr w:rsidR="00B211D5" w14:paraId="61C84540" w14:textId="77777777" w:rsidTr="00331D2A">
        <w:trPr>
          <w:cantSplit/>
          <w:jc w:val="center"/>
        </w:trPr>
        <w:tc>
          <w:tcPr>
            <w:tcW w:w="25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B9A472"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Voltage Optimization</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E677F1"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2"/>
                <w:szCs w:val="12"/>
              </w:rPr>
              <w:t>Voltage Optimization</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9419D1" w14:textId="77777777" w:rsidR="00B211D5" w:rsidRDefault="00B211D5" w:rsidP="00B211D5">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2"/>
                <w:szCs w:val="12"/>
              </w:rPr>
              <w:t>68,991,654</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8AF226C" w14:textId="08203B7D" w:rsidR="00B211D5" w:rsidRPr="00B211D5" w:rsidRDefault="00B211D5" w:rsidP="00B211D5">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B211D5">
              <w:rPr>
                <w:rFonts w:eastAsia="DejaVu Sans" w:hAnsi="DejaVu Sans" w:cs="DejaVu Sans"/>
                <w:color w:val="000000"/>
                <w:sz w:val="12"/>
                <w:szCs w:val="12"/>
              </w:rPr>
              <w:t>15.0</w:t>
            </w:r>
          </w:p>
        </w:tc>
      </w:tr>
      <w:tr w:rsidR="00B211D5" w14:paraId="278F9CD5" w14:textId="77777777" w:rsidTr="00331D2A">
        <w:trPr>
          <w:cantSplit/>
          <w:jc w:val="center"/>
        </w:trPr>
        <w:tc>
          <w:tcPr>
            <w:tcW w:w="252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B15950B"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Voltage Optimization</w:t>
            </w:r>
          </w:p>
        </w:tc>
        <w:tc>
          <w:tcPr>
            <w:tcW w:w="36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603BD4E"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Subtotal</w:t>
            </w:r>
          </w:p>
        </w:tc>
        <w:tc>
          <w:tcPr>
            <w:tcW w:w="216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8825245" w14:textId="77777777" w:rsidR="00B211D5" w:rsidRDefault="00B211D5" w:rsidP="00B211D5">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68,991,654</w:t>
            </w:r>
          </w:p>
        </w:tc>
        <w:tc>
          <w:tcPr>
            <w:tcW w:w="108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tcPr>
          <w:p w14:paraId="7A9B0159" w14:textId="4FA05819" w:rsidR="00B211D5" w:rsidRPr="00B211D5" w:rsidRDefault="00B211D5" w:rsidP="00B211D5">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2"/>
                <w:szCs w:val="12"/>
              </w:rPr>
            </w:pPr>
            <w:r w:rsidRPr="00B211D5">
              <w:rPr>
                <w:rFonts w:eastAsia="DejaVu Sans" w:hAnsi="DejaVu Sans" w:cs="DejaVu Sans"/>
                <w:color w:val="FFFFFF"/>
                <w:sz w:val="12"/>
                <w:szCs w:val="12"/>
              </w:rPr>
              <w:t>15.0</w:t>
            </w:r>
          </w:p>
        </w:tc>
      </w:tr>
      <w:tr w:rsidR="00B211D5" w14:paraId="24529630" w14:textId="77777777" w:rsidTr="00331D2A">
        <w:trPr>
          <w:cantSplit/>
          <w:jc w:val="center"/>
        </w:trPr>
        <w:tc>
          <w:tcPr>
            <w:tcW w:w="2520"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B8067A0"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Portfolio</w:t>
            </w:r>
          </w:p>
        </w:tc>
        <w:tc>
          <w:tcPr>
            <w:tcW w:w="3600"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8145392" w14:textId="77777777" w:rsidR="00B211D5" w:rsidRDefault="00B211D5" w:rsidP="00B211D5">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2"/>
                <w:szCs w:val="12"/>
              </w:rPr>
              <w:t>Total Including VO</w:t>
            </w:r>
          </w:p>
        </w:tc>
        <w:tc>
          <w:tcPr>
            <w:tcW w:w="2160"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ED6D7D6" w14:textId="77777777" w:rsidR="00B211D5" w:rsidRDefault="00B211D5" w:rsidP="00B211D5">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2"/>
                <w:szCs w:val="12"/>
              </w:rPr>
              <w:t>1,692,001,583</w:t>
            </w:r>
          </w:p>
        </w:tc>
        <w:tc>
          <w:tcPr>
            <w:tcW w:w="1080"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tcPr>
          <w:p w14:paraId="732317BD" w14:textId="730971E6" w:rsidR="00B211D5" w:rsidRPr="00B211D5" w:rsidRDefault="00B211D5" w:rsidP="00B211D5">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2"/>
                <w:szCs w:val="12"/>
              </w:rPr>
            </w:pPr>
            <w:r w:rsidRPr="00B211D5">
              <w:rPr>
                <w:rFonts w:eastAsia="DejaVu Sans" w:hAnsi="DejaVu Sans" w:cs="DejaVu Sans"/>
                <w:color w:val="FFFFFF"/>
                <w:sz w:val="12"/>
                <w:szCs w:val="12"/>
              </w:rPr>
              <w:t>12.3</w:t>
            </w:r>
          </w:p>
        </w:tc>
      </w:tr>
    </w:tbl>
    <w:p w14:paraId="0F5871E7" w14:textId="7229D2A7" w:rsidR="006E623E" w:rsidRDefault="00387DA3">
      <w:pPr>
        <w:pStyle w:val="TableFigureNote"/>
      </w:pPr>
      <w:r>
        <w:t>Note: Verified Gross Savings include both electric savings and converted kWh equivalents from other fuel counted towards goal, electrification savings, and secondary electric energy (kWh) savings from water supply and wastewater treatment plants for measures claimed by ComEd. The WAML values in this table will differ from Table</w:t>
      </w:r>
      <w:r w:rsidR="0088660D">
        <w:t xml:space="preserve"> </w:t>
      </w:r>
      <w:r w:rsidR="003245EA">
        <w:t xml:space="preserve">2-3 </w:t>
      </w:r>
      <w:r>
        <w:t xml:space="preserve">for programs that saved </w:t>
      </w:r>
      <w:r w:rsidR="003245EA">
        <w:t>other fuel</w:t>
      </w:r>
      <w:r>
        <w:t xml:space="preserve"> because some programs have different electric and </w:t>
      </w:r>
      <w:r w:rsidR="003245EA">
        <w:t>other fuel</w:t>
      </w:r>
      <w:r>
        <w:t xml:space="preserve"> WAML based on measure types and whether they saved </w:t>
      </w:r>
      <w:r w:rsidR="003245EA">
        <w:t>other fuel</w:t>
      </w:r>
      <w:r>
        <w:t>. Therefore, the WAML shown in this table is a weighted value for programs that saved both electric and other fuel.</w:t>
      </w:r>
      <w:r>
        <w:br/>
        <w:t>* No verified gross savings. Verified Net savings are used for WAML calculation.</w:t>
      </w:r>
      <w:r>
        <w:br/>
      </w:r>
      <w:r>
        <w:rPr>
          <w:i/>
          <w:iCs/>
        </w:rPr>
        <w:t>Source: Evaluation team analysis</w:t>
      </w:r>
    </w:p>
    <w:p w14:paraId="4F1662D0" w14:textId="77777777" w:rsidR="006E623E" w:rsidRDefault="00387DA3">
      <w:r>
        <w:br w:type="page"/>
      </w:r>
    </w:p>
    <w:p w14:paraId="28D9B2BC" w14:textId="77777777" w:rsidR="006E623E" w:rsidRDefault="00387DA3">
      <w:pPr>
        <w:pStyle w:val="Heading1"/>
      </w:pPr>
      <w:bookmarkStart w:id="67" w:name="_Toc161855792"/>
      <w:bookmarkStart w:id="68" w:name="_Toc161934504"/>
      <w:bookmarkStart w:id="69" w:name="savings-by-program"/>
      <w:bookmarkEnd w:id="4"/>
      <w:r>
        <w:lastRenderedPageBreak/>
        <w:t>Savings by Program</w:t>
      </w:r>
      <w:bookmarkEnd w:id="67"/>
      <w:bookmarkEnd w:id="68"/>
    </w:p>
    <w:p w14:paraId="42AAA2B9" w14:textId="3E05C495" w:rsidR="006E623E" w:rsidRDefault="00387DA3">
      <w:pPr>
        <w:pStyle w:val="BodyText"/>
      </w:pPr>
      <w:r>
        <w:t xml:space="preserve">The electricity savings by program are shown in the following tables and figures. </w:t>
      </w:r>
      <w:r w:rsidR="00E97D2F">
        <w:fldChar w:fldCharType="begin"/>
      </w:r>
      <w:r w:rsidR="00E97D2F">
        <w:instrText xml:space="preserve"> REF _Ref161935468 \h </w:instrText>
      </w:r>
      <w:r w:rsidR="00E97D2F">
        <w:fldChar w:fldCharType="separate"/>
      </w:r>
      <w:r w:rsidR="00E97D2F">
        <w:t xml:space="preserve">Table </w:t>
      </w:r>
      <w:r w:rsidR="00E97D2F">
        <w:rPr>
          <w:noProof/>
        </w:rPr>
        <w:t>3</w:t>
      </w:r>
      <w:r w:rsidR="00E97D2F">
        <w:noBreakHyphen/>
      </w:r>
      <w:r w:rsidR="00E97D2F">
        <w:rPr>
          <w:noProof/>
        </w:rPr>
        <w:t>1</w:t>
      </w:r>
      <w:r w:rsidR="00E97D2F">
        <w:fldChar w:fldCharType="end"/>
      </w:r>
      <w:r>
        <w:t xml:space="preserve"> shows the direct electric savings which includes primary kWh savings from efficient measures (includes efficiency savings from fuel switching measures but excludes the fuel switching savings), and secondary kWh savings from water supply and wastewater treatment from measures claimed by ComEd. It also includes carryover savings, and applicable electric heating penalties. It does not include other fuel savings and electrification (fuel switch) converted to electricity. </w:t>
      </w:r>
      <w:r w:rsidR="00E97D2F">
        <w:fldChar w:fldCharType="begin"/>
      </w:r>
      <w:r w:rsidR="00E97D2F">
        <w:instrText xml:space="preserve"> REF _Ref161935546 \h </w:instrText>
      </w:r>
      <w:r w:rsidR="00E97D2F">
        <w:fldChar w:fldCharType="separate"/>
      </w:r>
      <w:r w:rsidR="00E97D2F">
        <w:t xml:space="preserve">Table </w:t>
      </w:r>
      <w:r w:rsidR="00E97D2F">
        <w:rPr>
          <w:noProof/>
        </w:rPr>
        <w:t>3</w:t>
      </w:r>
      <w:r w:rsidR="00E97D2F">
        <w:noBreakHyphen/>
      </w:r>
      <w:r w:rsidR="00E97D2F">
        <w:rPr>
          <w:noProof/>
        </w:rPr>
        <w:t>2</w:t>
      </w:r>
      <w:r w:rsidR="00E97D2F">
        <w:fldChar w:fldCharType="end"/>
      </w:r>
      <w:r>
        <w:t xml:space="preserve"> includes savings from gas and electrification converted to electricity, counting only those savings that ComEd can claim within the 10% limit for other fuel and 5% limit for electrification, as discussed above in Section 2-1.</w:t>
      </w:r>
    </w:p>
    <w:p w14:paraId="2731778A" w14:textId="5F1491D8" w:rsidR="006E623E" w:rsidRDefault="005D151C">
      <w:pPr>
        <w:pStyle w:val="Caption"/>
      </w:pPr>
      <w:bookmarkStart w:id="70" w:name="_Ref161935468"/>
      <w:bookmarkStart w:id="71" w:name="_Toc161855811"/>
      <w:bookmarkStart w:id="72" w:name="_Toc161950466"/>
      <w:r>
        <w:t xml:space="preserve">Table </w:t>
      </w:r>
      <w:r>
        <w:fldChar w:fldCharType="begin"/>
      </w:r>
      <w:r>
        <w:instrText xml:space="preserve"> STYLEREF 1 \s </w:instrText>
      </w:r>
      <w:r>
        <w:fldChar w:fldCharType="separate"/>
      </w:r>
      <w:r w:rsidR="00D82C3D">
        <w:rPr>
          <w:noProof/>
        </w:rPr>
        <w:t>3</w:t>
      </w:r>
      <w:r>
        <w:fldChar w:fldCharType="end"/>
      </w:r>
      <w:r>
        <w:noBreakHyphen/>
      </w:r>
      <w:r>
        <w:fldChar w:fldCharType="begin"/>
      </w:r>
      <w:r>
        <w:instrText xml:space="preserve"> SEQ Table \* ARABIC \s 1 </w:instrText>
      </w:r>
      <w:r>
        <w:fldChar w:fldCharType="separate"/>
      </w:r>
      <w:r w:rsidR="00D82C3D">
        <w:rPr>
          <w:noProof/>
        </w:rPr>
        <w:t>1</w:t>
      </w:r>
      <w:r>
        <w:fldChar w:fldCharType="end"/>
      </w:r>
      <w:bookmarkEnd w:id="70"/>
      <w:r w:rsidR="00387DA3">
        <w:t>: Energy Savings by Program – Electric Only</w:t>
      </w:r>
      <w:bookmarkEnd w:id="71"/>
      <w:bookmarkEnd w:id="72"/>
    </w:p>
    <w:tbl>
      <w:tblPr>
        <w:tblW w:w="0" w:type="auto"/>
        <w:jc w:val="center"/>
        <w:tblLayout w:type="fixed"/>
        <w:tblLook w:val="0420" w:firstRow="1" w:lastRow="0" w:firstColumn="0" w:lastColumn="0" w:noHBand="0" w:noVBand="1"/>
      </w:tblPr>
      <w:tblGrid>
        <w:gridCol w:w="1800"/>
        <w:gridCol w:w="1800"/>
        <w:gridCol w:w="1152"/>
        <w:gridCol w:w="1188"/>
        <w:gridCol w:w="1116"/>
        <w:gridCol w:w="1224"/>
        <w:gridCol w:w="1080"/>
      </w:tblGrid>
      <w:tr w:rsidR="006E623E" w14:paraId="7B6874DE" w14:textId="77777777" w:rsidTr="002D0BDB">
        <w:trPr>
          <w:cantSplit/>
          <w:tblHeader/>
          <w:jc w:val="center"/>
        </w:trPr>
        <w:tc>
          <w:tcPr>
            <w:tcW w:w="180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FC3A4ED"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Sector</w:t>
            </w:r>
          </w:p>
        </w:tc>
        <w:tc>
          <w:tcPr>
            <w:tcW w:w="180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7F9AEFFC"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Program</w:t>
            </w:r>
          </w:p>
        </w:tc>
        <w:tc>
          <w:tcPr>
            <w:tcW w:w="1152"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75F5993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Ex Ante Gross Savings (kWh)</w:t>
            </w:r>
          </w:p>
        </w:tc>
        <w:tc>
          <w:tcPr>
            <w:tcW w:w="1188"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6A03F12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Verified Gross Realization Rate</w:t>
            </w:r>
          </w:p>
        </w:tc>
        <w:tc>
          <w:tcPr>
            <w:tcW w:w="1116"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447501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Verified Gross Savings (kWh)</w:t>
            </w:r>
          </w:p>
        </w:tc>
        <w:tc>
          <w:tcPr>
            <w:tcW w:w="1224"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ED863E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NTG*</w:t>
            </w:r>
          </w:p>
        </w:tc>
        <w:tc>
          <w:tcPr>
            <w:tcW w:w="108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E7DCE8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Verified Net Savings (kWh)</w:t>
            </w:r>
          </w:p>
        </w:tc>
      </w:tr>
      <w:tr w:rsidR="006E623E" w14:paraId="77B86409" w14:textId="77777777" w:rsidTr="002D0BDB">
        <w:trPr>
          <w:cantSplit/>
          <w:jc w:val="center"/>
        </w:trPr>
        <w:tc>
          <w:tcPr>
            <w:tcW w:w="180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585D75"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 &amp; Public Sector</w:t>
            </w:r>
          </w:p>
        </w:tc>
        <w:tc>
          <w:tcPr>
            <w:tcW w:w="180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06589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Small Business</w:t>
            </w:r>
          </w:p>
        </w:tc>
        <w:tc>
          <w:tcPr>
            <w:tcW w:w="1152"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81D29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232,510,311</w:t>
            </w:r>
          </w:p>
        </w:tc>
        <w:tc>
          <w:tcPr>
            <w:tcW w:w="1188"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7942C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1.00</w:t>
            </w:r>
          </w:p>
        </w:tc>
        <w:tc>
          <w:tcPr>
            <w:tcW w:w="1116"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0478A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233,649,049</w:t>
            </w:r>
          </w:p>
        </w:tc>
        <w:tc>
          <w:tcPr>
            <w:tcW w:w="1224"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968C9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0.98</w:t>
            </w:r>
          </w:p>
        </w:tc>
        <w:tc>
          <w:tcPr>
            <w:tcW w:w="108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9D685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227,894,346</w:t>
            </w:r>
          </w:p>
        </w:tc>
      </w:tr>
      <w:tr w:rsidR="006E623E" w14:paraId="1A3FAEB3"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E2A17B"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 &amp; Public Sector</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59E165"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Incentives</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28C75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225,342,409</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73504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0.94</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DBBC8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210,902,058</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DCC09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0.92</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D44A9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194,124,374</w:t>
            </w:r>
          </w:p>
        </w:tc>
      </w:tr>
      <w:tr w:rsidR="006E623E" w14:paraId="3875A3F7"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1DC31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 &amp; Public Sector</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D26727"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Midstream/Upstream</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CC318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112,321,621</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9543F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1.26</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5D237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141,750,009</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27343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0.86</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0A4E9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122,085,232</w:t>
            </w:r>
          </w:p>
        </w:tc>
      </w:tr>
      <w:tr w:rsidR="006E623E" w14:paraId="23774F11"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1FFB8C"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 &amp; Public Sector</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01E1E8"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Targeted Systems</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44560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99,141,453</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A50EB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0.94</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32DAA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93,229,625</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FAED6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0.86</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72F6E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80,090,795</w:t>
            </w:r>
          </w:p>
        </w:tc>
      </w:tr>
      <w:tr w:rsidR="006E623E" w14:paraId="014D3C67"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2113C5"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 &amp; Public Sector</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00492E"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Behavior Bus/Pub</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0430A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42,544,332</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CBEA7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1.00</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EF732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42,520,929</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20CDC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826AF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42,520,929</w:t>
            </w:r>
          </w:p>
        </w:tc>
      </w:tr>
      <w:tr w:rsidR="006E623E" w14:paraId="633356B4"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12EC46"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 &amp; Public Sector</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FEFD63"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New Construction - Bus/Pub</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4BC10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20,505,218</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38132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1.01</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43F6E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20,659,503</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63715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0.57</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00727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11,705,768</w:t>
            </w:r>
          </w:p>
        </w:tc>
      </w:tr>
      <w:tr w:rsidR="006E623E" w14:paraId="4EEA190C"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9228AF"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 &amp; Public Sector</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2F8DA0"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Assessments</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591AF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2,606,766</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6CB93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0.94</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0A6F5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2,455,483</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5F0A5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0.94</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1C976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2,309,581</w:t>
            </w:r>
          </w:p>
        </w:tc>
      </w:tr>
      <w:tr w:rsidR="006E623E" w14:paraId="47BCDF83"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5CFC325"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Business &amp; Public Sector</w:t>
            </w:r>
          </w:p>
        </w:tc>
        <w:tc>
          <w:tcPr>
            <w:tcW w:w="18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E7E177E"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Subtotal</w:t>
            </w:r>
          </w:p>
        </w:tc>
        <w:tc>
          <w:tcPr>
            <w:tcW w:w="1152"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658075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734,972,109</w:t>
            </w:r>
          </w:p>
        </w:tc>
        <w:tc>
          <w:tcPr>
            <w:tcW w:w="1188"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A1DF11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1.01</w:t>
            </w:r>
          </w:p>
        </w:tc>
        <w:tc>
          <w:tcPr>
            <w:tcW w:w="1116"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9B6D57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745,166,656</w:t>
            </w:r>
          </w:p>
        </w:tc>
        <w:tc>
          <w:tcPr>
            <w:tcW w:w="122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6276B4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0.91</w:t>
            </w:r>
          </w:p>
        </w:tc>
        <w:tc>
          <w:tcPr>
            <w:tcW w:w="108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14C509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680,731,026</w:t>
            </w:r>
          </w:p>
        </w:tc>
      </w:tr>
      <w:tr w:rsidR="006E623E" w14:paraId="214E5184"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D78DF1"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6D18DC"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Product Distribution</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5FA69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273,570,963</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877DB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1.09</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EEEDE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298,789,722</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28E27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8520F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298,581,053</w:t>
            </w:r>
          </w:p>
        </w:tc>
      </w:tr>
      <w:tr w:rsidR="006E623E" w14:paraId="7ABFFBFD"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99E7C1"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5CB6CC"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Retail/Online</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DD883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195,379,737</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BFE3E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1.21</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97C02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236,471,174</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B490B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0.87</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1F59A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204,637,870</w:t>
            </w:r>
          </w:p>
        </w:tc>
      </w:tr>
      <w:tr w:rsidR="006E623E" w14:paraId="60D5027C"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331751"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124262"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Multifamily Upgrades</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89A02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30,564,183</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D1465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1.09</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84598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33,203,428</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6BC63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0.99</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9F358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32,854,354</w:t>
            </w:r>
          </w:p>
        </w:tc>
      </w:tr>
      <w:tr w:rsidR="006E623E" w14:paraId="3F1B93CA"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CD40DC"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3E34C0"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Contractor / Midstream Rebates</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7A9B1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16,374,091</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9DA0F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0.97</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361AF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15,960,640</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B58F1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0.82</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3FF80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13,059,221</w:t>
            </w:r>
          </w:p>
        </w:tc>
      </w:tr>
      <w:tr w:rsidR="006E623E" w14:paraId="039107AB"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018566"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676BCC"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Single-Family Upgrades</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9F77D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10,930,599</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C4F0A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1.02</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5050E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11,113,511</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3D079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0.99</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58D28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11,042,996</w:t>
            </w:r>
          </w:p>
        </w:tc>
      </w:tr>
      <w:tr w:rsidR="006E623E" w14:paraId="448F769F"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DFEC62"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7C4D75"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New Construction - IE</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B4640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955,337</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6E81A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1.15</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70384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1,102,724</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2C1BD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34E05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1,102,724</w:t>
            </w:r>
          </w:p>
        </w:tc>
      </w:tr>
      <w:tr w:rsidR="006E623E" w14:paraId="2D87770A"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C685C1"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062EB5"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ASI kWh</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3A975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877,768</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CBD5C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1.00</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D59EA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877,947</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33E7E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0.90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533E3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791,055</w:t>
            </w:r>
          </w:p>
        </w:tc>
      </w:tr>
      <w:tr w:rsidR="006E623E" w14:paraId="6AFCD73E"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EE7C32"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1F618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New Construction - Pilot</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ED704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241,946</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FA284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1.52</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E7A0E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366,574</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15975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0.90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5BA60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328,978</w:t>
            </w:r>
          </w:p>
        </w:tc>
      </w:tr>
      <w:tr w:rsidR="006E623E" w14:paraId="1C4BB773"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DA6608"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88E1CC"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Behavior - Res/IE</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4B455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B03E67"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56AB9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01A634"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521DB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82,505,806</w:t>
            </w:r>
          </w:p>
        </w:tc>
      </w:tr>
      <w:tr w:rsidR="006E623E" w14:paraId="310790DF"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FC97DD0"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FEC4F8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Subtotal</w:t>
            </w:r>
          </w:p>
        </w:tc>
        <w:tc>
          <w:tcPr>
            <w:tcW w:w="1152"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7B3EC5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528,894,624</w:t>
            </w:r>
          </w:p>
        </w:tc>
        <w:tc>
          <w:tcPr>
            <w:tcW w:w="1188"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C7FDBC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1.13</w:t>
            </w:r>
          </w:p>
        </w:tc>
        <w:tc>
          <w:tcPr>
            <w:tcW w:w="1116"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01FC82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597,885,720</w:t>
            </w:r>
          </w:p>
        </w:tc>
        <w:tc>
          <w:tcPr>
            <w:tcW w:w="122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E4E25A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1.08</w:t>
            </w:r>
          </w:p>
        </w:tc>
        <w:tc>
          <w:tcPr>
            <w:tcW w:w="108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7068AC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644,904,058</w:t>
            </w:r>
          </w:p>
        </w:tc>
      </w:tr>
      <w:tr w:rsidR="006E623E" w14:paraId="2032145E"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4D8FE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Pilot</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968967"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Industrial Energy Management Information Systems</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22114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1,734,366</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FCC67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0.95</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57045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1,653,013</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4D9B0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0.80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40275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1,322,410</w:t>
            </w:r>
          </w:p>
        </w:tc>
      </w:tr>
      <w:tr w:rsidR="006E623E" w14:paraId="4202F426"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4412DF"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Pilot</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94BBBF"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Heat Pump Water Heater Pilot</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F353D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23,465</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E46DE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1.09</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59B22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25,545</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145D9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0.80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56E7A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20,436</w:t>
            </w:r>
          </w:p>
        </w:tc>
      </w:tr>
      <w:tr w:rsidR="006E623E" w14:paraId="37B93AC9"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65D2BE7"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Pilot</w:t>
            </w:r>
          </w:p>
        </w:tc>
        <w:tc>
          <w:tcPr>
            <w:tcW w:w="18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F69E514"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Subtotal</w:t>
            </w:r>
          </w:p>
        </w:tc>
        <w:tc>
          <w:tcPr>
            <w:tcW w:w="1152"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C8617E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1,757,831</w:t>
            </w:r>
          </w:p>
        </w:tc>
        <w:tc>
          <w:tcPr>
            <w:tcW w:w="1188"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F4F67B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0.95</w:t>
            </w:r>
          </w:p>
        </w:tc>
        <w:tc>
          <w:tcPr>
            <w:tcW w:w="1116"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44986F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1,678,558</w:t>
            </w:r>
          </w:p>
        </w:tc>
        <w:tc>
          <w:tcPr>
            <w:tcW w:w="122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3CB2B7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0.80</w:t>
            </w:r>
          </w:p>
        </w:tc>
        <w:tc>
          <w:tcPr>
            <w:tcW w:w="108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44E37A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1,342,847</w:t>
            </w:r>
          </w:p>
        </w:tc>
      </w:tr>
      <w:tr w:rsidR="006E623E" w14:paraId="7565096C"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11114D"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Transformation</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D1A07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ENERGY STAR Retail Products Platform</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06123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3,460,734</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F5435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3.25</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250A0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11,243,046</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FF23A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06DD4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11,243,046</w:t>
            </w:r>
          </w:p>
        </w:tc>
      </w:tr>
      <w:tr w:rsidR="006E623E" w14:paraId="5F24DE6E"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0275976"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Market Transformation</w:t>
            </w:r>
          </w:p>
        </w:tc>
        <w:tc>
          <w:tcPr>
            <w:tcW w:w="18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09FECFE"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Subtotal</w:t>
            </w:r>
          </w:p>
        </w:tc>
        <w:tc>
          <w:tcPr>
            <w:tcW w:w="1152"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253A00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3,460,734</w:t>
            </w:r>
          </w:p>
        </w:tc>
        <w:tc>
          <w:tcPr>
            <w:tcW w:w="1188"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D2FA2A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3.25</w:t>
            </w:r>
          </w:p>
        </w:tc>
        <w:tc>
          <w:tcPr>
            <w:tcW w:w="1116"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780E18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11,243,046</w:t>
            </w:r>
          </w:p>
        </w:tc>
        <w:tc>
          <w:tcPr>
            <w:tcW w:w="122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657C1B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1.00</w:t>
            </w:r>
          </w:p>
        </w:tc>
        <w:tc>
          <w:tcPr>
            <w:tcW w:w="108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FB0727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11,243,046</w:t>
            </w:r>
          </w:p>
        </w:tc>
      </w:tr>
      <w:tr w:rsidR="006E623E" w14:paraId="150BE428"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7604A5"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Voltage Optimization</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9CE9E2"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Voltage Optimization</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C568E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68,604,187</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57468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1.01</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39A19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68,991,654</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F974C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00C17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68,991,654</w:t>
            </w:r>
          </w:p>
        </w:tc>
      </w:tr>
      <w:tr w:rsidR="006E623E" w14:paraId="3153F3B6"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43C7CCC"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Voltage Optimization</w:t>
            </w:r>
          </w:p>
        </w:tc>
        <w:tc>
          <w:tcPr>
            <w:tcW w:w="18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F8C47CF"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Subtotal</w:t>
            </w:r>
          </w:p>
        </w:tc>
        <w:tc>
          <w:tcPr>
            <w:tcW w:w="1152"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3AB9A0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68,604,187</w:t>
            </w:r>
          </w:p>
        </w:tc>
        <w:tc>
          <w:tcPr>
            <w:tcW w:w="1188"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9415EE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1.01</w:t>
            </w:r>
          </w:p>
        </w:tc>
        <w:tc>
          <w:tcPr>
            <w:tcW w:w="1116"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BE3211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68,991,654</w:t>
            </w:r>
          </w:p>
        </w:tc>
        <w:tc>
          <w:tcPr>
            <w:tcW w:w="122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379EA7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1.00</w:t>
            </w:r>
          </w:p>
        </w:tc>
        <w:tc>
          <w:tcPr>
            <w:tcW w:w="108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723BE9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68,991,654</w:t>
            </w:r>
          </w:p>
        </w:tc>
      </w:tr>
      <w:tr w:rsidR="006E623E" w14:paraId="76997F10" w14:textId="77777777" w:rsidTr="002D0BDB">
        <w:trPr>
          <w:cantSplit/>
          <w:jc w:val="center"/>
        </w:trPr>
        <w:tc>
          <w:tcPr>
            <w:tcW w:w="1800"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7CB957F8"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Portfolio</w:t>
            </w:r>
          </w:p>
        </w:tc>
        <w:tc>
          <w:tcPr>
            <w:tcW w:w="1800"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6D70B08A"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Grand Total</w:t>
            </w:r>
          </w:p>
        </w:tc>
        <w:tc>
          <w:tcPr>
            <w:tcW w:w="1152"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7318A4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1,337,689,485</w:t>
            </w:r>
          </w:p>
        </w:tc>
        <w:tc>
          <w:tcPr>
            <w:tcW w:w="1188"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6291BDA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1.07</w:t>
            </w:r>
          </w:p>
        </w:tc>
        <w:tc>
          <w:tcPr>
            <w:tcW w:w="1116"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C25619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1,424,965,634</w:t>
            </w:r>
          </w:p>
        </w:tc>
        <w:tc>
          <w:tcPr>
            <w:tcW w:w="1224"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11CF6D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0.99</w:t>
            </w:r>
          </w:p>
        </w:tc>
        <w:tc>
          <w:tcPr>
            <w:tcW w:w="1080"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F36063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1,407,212,630</w:t>
            </w:r>
          </w:p>
        </w:tc>
      </w:tr>
    </w:tbl>
    <w:p w14:paraId="79AC7827" w14:textId="6B0773AE" w:rsidR="006E623E" w:rsidRDefault="00387DA3">
      <w:pPr>
        <w:pStyle w:val="TableFigureNote"/>
      </w:pPr>
      <w:r>
        <w:t xml:space="preserve">Note: Programs that verified gross and net kWh savings include carryover savings are Midstream/Upstream, Retail Online, </w:t>
      </w:r>
      <w:r w:rsidR="0088660D">
        <w:t xml:space="preserve">Small Business, </w:t>
      </w:r>
      <w:r>
        <w:t>Single Family Upgrades and Product Distribution.</w:t>
      </w:r>
      <w:r>
        <w:br/>
        <w:t xml:space="preserve">* The program-level NTG values shown are calculated as Verified Net/Verified Gross. The program-level analysis typically used measure-level deemed NTG values, which are </w:t>
      </w:r>
      <w:r w:rsidRPr="00E7145F">
        <w:t xml:space="preserve">listed here: </w:t>
      </w:r>
      <w:hyperlink r:id="rId33">
        <w:r w:rsidRPr="00E7145F">
          <w:t>https://www.ilsag.info/evaluator-ntg-recommendations-for-2023.</w:t>
        </w:r>
      </w:hyperlink>
      <w:r w:rsidRPr="00E7145F">
        <w:br/>
      </w:r>
      <w:r>
        <w:t>Guidehouse calculated the portfolio NTG ratio by dividing the total net savings by the total verified gross savings.</w:t>
      </w:r>
      <w:r>
        <w:br/>
        <w:t>† Program did not report ex ante gross savings, and thus the evaluation did not calculate verified gross savings but only verified net savings.</w:t>
      </w:r>
      <w:r>
        <w:br/>
      </w:r>
      <w:r>
        <w:rPr>
          <w:i/>
          <w:iCs/>
        </w:rPr>
        <w:t>Source: Evaluation team analysis</w:t>
      </w:r>
      <w:r>
        <w:br/>
      </w:r>
    </w:p>
    <w:p w14:paraId="688A6D5F" w14:textId="0F30658E" w:rsidR="006E623E" w:rsidRDefault="005D151C">
      <w:pPr>
        <w:pStyle w:val="Caption"/>
      </w:pPr>
      <w:bookmarkStart w:id="73" w:name="_Ref161935546"/>
      <w:bookmarkStart w:id="74" w:name="_Toc161855812"/>
      <w:bookmarkStart w:id="75" w:name="_Toc161950467"/>
      <w:r>
        <w:lastRenderedPageBreak/>
        <w:t xml:space="preserve">Table </w:t>
      </w:r>
      <w:r>
        <w:fldChar w:fldCharType="begin"/>
      </w:r>
      <w:r>
        <w:instrText xml:space="preserve"> STYLEREF 1 \s </w:instrText>
      </w:r>
      <w:r>
        <w:fldChar w:fldCharType="separate"/>
      </w:r>
      <w:r w:rsidR="00D82C3D">
        <w:rPr>
          <w:noProof/>
        </w:rPr>
        <w:t>3</w:t>
      </w:r>
      <w:r>
        <w:fldChar w:fldCharType="end"/>
      </w:r>
      <w:r>
        <w:noBreakHyphen/>
      </w:r>
      <w:r>
        <w:fldChar w:fldCharType="begin"/>
      </w:r>
      <w:r>
        <w:instrText xml:space="preserve"> SEQ Table \* ARABIC \s 1 </w:instrText>
      </w:r>
      <w:r>
        <w:fldChar w:fldCharType="separate"/>
      </w:r>
      <w:r w:rsidR="00D82C3D">
        <w:rPr>
          <w:noProof/>
        </w:rPr>
        <w:t>2</w:t>
      </w:r>
      <w:r>
        <w:fldChar w:fldCharType="end"/>
      </w:r>
      <w:bookmarkEnd w:id="73"/>
      <w:r w:rsidR="00387DA3">
        <w:t>: Energy Savings by Program – Total Electric + Converted Other Fuel + Electrification</w:t>
      </w:r>
      <w:bookmarkEnd w:id="74"/>
      <w:bookmarkEnd w:id="75"/>
    </w:p>
    <w:tbl>
      <w:tblPr>
        <w:tblW w:w="0" w:type="auto"/>
        <w:jc w:val="center"/>
        <w:tblLayout w:type="fixed"/>
        <w:tblLook w:val="0420" w:firstRow="1" w:lastRow="0" w:firstColumn="0" w:lastColumn="0" w:noHBand="0" w:noVBand="1"/>
      </w:tblPr>
      <w:tblGrid>
        <w:gridCol w:w="1800"/>
        <w:gridCol w:w="1800"/>
        <w:gridCol w:w="1152"/>
        <w:gridCol w:w="1188"/>
        <w:gridCol w:w="1116"/>
        <w:gridCol w:w="1224"/>
        <w:gridCol w:w="1080"/>
      </w:tblGrid>
      <w:tr w:rsidR="006E623E" w14:paraId="0A7E5D42" w14:textId="77777777" w:rsidTr="002D0BDB">
        <w:trPr>
          <w:cantSplit/>
          <w:tblHeader/>
          <w:jc w:val="center"/>
        </w:trPr>
        <w:tc>
          <w:tcPr>
            <w:tcW w:w="180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192C36F"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Sector</w:t>
            </w:r>
          </w:p>
        </w:tc>
        <w:tc>
          <w:tcPr>
            <w:tcW w:w="180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6603EB6"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Program</w:t>
            </w:r>
          </w:p>
        </w:tc>
        <w:tc>
          <w:tcPr>
            <w:tcW w:w="1152"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552873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Ex Ante Gross Savings (kWh)</w:t>
            </w:r>
          </w:p>
        </w:tc>
        <w:tc>
          <w:tcPr>
            <w:tcW w:w="1188"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A1AEEB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Verified Gross Realization Rate</w:t>
            </w:r>
          </w:p>
        </w:tc>
        <w:tc>
          <w:tcPr>
            <w:tcW w:w="1116"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644241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Verified Gross Savings (kWh)</w:t>
            </w:r>
          </w:p>
        </w:tc>
        <w:tc>
          <w:tcPr>
            <w:tcW w:w="1224"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7F286E3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NTG*</w:t>
            </w:r>
          </w:p>
        </w:tc>
        <w:tc>
          <w:tcPr>
            <w:tcW w:w="108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D1A716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Verified Net Savings (kWh)</w:t>
            </w:r>
          </w:p>
        </w:tc>
      </w:tr>
      <w:tr w:rsidR="006E623E" w14:paraId="4C4E7276" w14:textId="77777777" w:rsidTr="002D0BDB">
        <w:trPr>
          <w:cantSplit/>
          <w:jc w:val="center"/>
        </w:trPr>
        <w:tc>
          <w:tcPr>
            <w:tcW w:w="180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CC6DB7"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 &amp; Public Sector</w:t>
            </w:r>
          </w:p>
        </w:tc>
        <w:tc>
          <w:tcPr>
            <w:tcW w:w="180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99DCEC"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Small Business</w:t>
            </w:r>
          </w:p>
        </w:tc>
        <w:tc>
          <w:tcPr>
            <w:tcW w:w="1152"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BD229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232,510,311</w:t>
            </w:r>
          </w:p>
        </w:tc>
        <w:tc>
          <w:tcPr>
            <w:tcW w:w="1188"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E531C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1.00</w:t>
            </w:r>
          </w:p>
        </w:tc>
        <w:tc>
          <w:tcPr>
            <w:tcW w:w="1116"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B2A1B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233,649,049</w:t>
            </w:r>
          </w:p>
        </w:tc>
        <w:tc>
          <w:tcPr>
            <w:tcW w:w="1224"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F2B2D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0.98</w:t>
            </w:r>
          </w:p>
        </w:tc>
        <w:tc>
          <w:tcPr>
            <w:tcW w:w="108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C38EE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227,894,346</w:t>
            </w:r>
          </w:p>
        </w:tc>
      </w:tr>
      <w:tr w:rsidR="006E623E" w14:paraId="3D518E70"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89EF55"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 &amp; Public Sector</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AF813E"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Incentives</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FE20F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225,459,978</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4427E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0.94</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BAD5C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210,902,058</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A71FF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0.92</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82DC7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194,124,374</w:t>
            </w:r>
          </w:p>
        </w:tc>
      </w:tr>
      <w:tr w:rsidR="006E623E" w14:paraId="3950496F"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D22F28"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 &amp; Public Sector</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6814E2"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Midstream/Upstream</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F5E59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119,136,906</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7684C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1.19</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D006A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141,750,009</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9D29E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0.86</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5CB9C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122,085,232</w:t>
            </w:r>
          </w:p>
        </w:tc>
      </w:tr>
      <w:tr w:rsidR="006E623E" w14:paraId="2CC24BA1"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1DF300"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 &amp; Public Sector</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003260"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Targeted Systems</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994B8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99,141,453</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F2DB1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0.94</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CC275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93,229,625</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0D5B8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0.86</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7CB1E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80,090,795</w:t>
            </w:r>
          </w:p>
        </w:tc>
      </w:tr>
      <w:tr w:rsidR="006E623E" w14:paraId="448CF686"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DC2F5D"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 &amp; Public Sector</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11CE62"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Behavior Bus/Pub</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27905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42,544,332</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DA4F4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1.00</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20043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42,520,929</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4DF53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C50CE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42,520,929</w:t>
            </w:r>
          </w:p>
        </w:tc>
      </w:tr>
      <w:tr w:rsidR="006E623E" w14:paraId="6A80669B"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DA4F23"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 &amp; Public Sector</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1AF776"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New Construction - Bus/Pub</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944C8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20,505,218</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49792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1.01</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BA261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20,659,503</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53EE0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0.57</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E0AE0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11,705,768</w:t>
            </w:r>
          </w:p>
        </w:tc>
      </w:tr>
      <w:tr w:rsidR="006E623E" w14:paraId="0690E9DB"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ED2717"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 &amp; Public Sector</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0194F1"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Assessments</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BBB77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2,606,766</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7B43B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0.94</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E2003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2,455,483</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2F79C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0.94</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5E9BE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2,309,581</w:t>
            </w:r>
          </w:p>
        </w:tc>
      </w:tr>
      <w:tr w:rsidR="006E623E" w14:paraId="280957D8"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0683BB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Business &amp; Public Sector</w:t>
            </w:r>
          </w:p>
        </w:tc>
        <w:tc>
          <w:tcPr>
            <w:tcW w:w="18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9C7CE6C"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Subtotal</w:t>
            </w:r>
          </w:p>
        </w:tc>
        <w:tc>
          <w:tcPr>
            <w:tcW w:w="1152"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146D12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741,904,963</w:t>
            </w:r>
          </w:p>
        </w:tc>
        <w:tc>
          <w:tcPr>
            <w:tcW w:w="1188"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4D2140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1.00</w:t>
            </w:r>
          </w:p>
        </w:tc>
        <w:tc>
          <w:tcPr>
            <w:tcW w:w="1116"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A56B14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745,166,656</w:t>
            </w:r>
          </w:p>
        </w:tc>
        <w:tc>
          <w:tcPr>
            <w:tcW w:w="122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ADC944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0.91</w:t>
            </w:r>
          </w:p>
        </w:tc>
        <w:tc>
          <w:tcPr>
            <w:tcW w:w="108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B30BE8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680,731,026</w:t>
            </w:r>
          </w:p>
        </w:tc>
      </w:tr>
      <w:tr w:rsidR="006E623E" w14:paraId="27B2A02E"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7BD26A"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43D0EC"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Retail/Online</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B2D23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195,399,090</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3751C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1.56</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4962A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305,310,991</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59E02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0.90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F9295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273,477,687</w:t>
            </w:r>
          </w:p>
        </w:tc>
      </w:tr>
      <w:tr w:rsidR="006E623E" w14:paraId="4A08B781"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B7CE72"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7794B3"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Product Distribution</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90741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273,570,963</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C260C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1.12</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06DA7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305,259,868</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F858A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6DF2C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305,051,200</w:t>
            </w:r>
          </w:p>
        </w:tc>
      </w:tr>
      <w:tr w:rsidR="006E623E" w14:paraId="3CC1972C"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74B491"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3FFD4F"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Single-Family Upgrades</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E5A95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13,128,663</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9E998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5.78</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74432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75,842,748</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41261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5EB13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75,772,233</w:t>
            </w:r>
          </w:p>
        </w:tc>
      </w:tr>
      <w:tr w:rsidR="006E623E" w14:paraId="3F9994A3"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D1470D"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9FB64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Multifamily Upgrades</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20CBF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32,489,988</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3D741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1.60</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9C248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52,063,908</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32E88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0.98</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102CF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51,051,571</w:t>
            </w:r>
          </w:p>
        </w:tc>
      </w:tr>
      <w:tr w:rsidR="006E623E" w14:paraId="742A5086"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E7FEB2"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229F1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Contractor / Midstream Rebates</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3E50E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48,997,257</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B2C86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0.80</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BF9F8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39,013,682</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5855D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0.81</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E1D16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31,445,631</w:t>
            </w:r>
          </w:p>
        </w:tc>
      </w:tr>
      <w:tr w:rsidR="006E623E" w14:paraId="0930F05B"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60203D"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C18BDF"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New Construction - IE</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1F96F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2,790,345</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EF815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1.32</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418C0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3,680,143</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A5F18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3090D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3,680,143</w:t>
            </w:r>
          </w:p>
        </w:tc>
      </w:tr>
      <w:tr w:rsidR="006E623E" w14:paraId="75C197FB"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8196A5"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7D0BA3"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ASI kWh</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3441E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877,768</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D23FD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1.00</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E923E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877,947</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124EB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0.90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62DCE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791,055</w:t>
            </w:r>
          </w:p>
        </w:tc>
      </w:tr>
      <w:tr w:rsidR="006E623E" w14:paraId="254A9AAD"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F06103"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C66811"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New Construction - Pilot</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92FB9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1,455,797</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CA982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0.25</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3C419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366,574</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AD693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0.90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AA4CA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328,978</w:t>
            </w:r>
          </w:p>
        </w:tc>
      </w:tr>
      <w:tr w:rsidR="006E623E" w14:paraId="55983E77"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1C9EB0"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00967B"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Behavior - Res/IE</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99F70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A5A0D3"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17B92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27330F"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DEA62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82,505,806</w:t>
            </w:r>
          </w:p>
        </w:tc>
      </w:tr>
      <w:tr w:rsidR="006E623E" w14:paraId="628A252E"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CA14C73"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2FEB3DD"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Subtotal</w:t>
            </w:r>
          </w:p>
        </w:tc>
        <w:tc>
          <w:tcPr>
            <w:tcW w:w="1152"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047083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568,709,871</w:t>
            </w:r>
          </w:p>
        </w:tc>
        <w:tc>
          <w:tcPr>
            <w:tcW w:w="1188"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01210A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1.38</w:t>
            </w:r>
          </w:p>
        </w:tc>
        <w:tc>
          <w:tcPr>
            <w:tcW w:w="1116"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01589C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782,415,862</w:t>
            </w:r>
          </w:p>
        </w:tc>
        <w:tc>
          <w:tcPr>
            <w:tcW w:w="122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5531FC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1.05</w:t>
            </w:r>
          </w:p>
        </w:tc>
        <w:tc>
          <w:tcPr>
            <w:tcW w:w="108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0F6438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824,104,304</w:t>
            </w:r>
          </w:p>
        </w:tc>
      </w:tr>
      <w:tr w:rsidR="006E623E" w14:paraId="15EAA7E3"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C12EF3"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Pilot</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3306EE"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Industrial Energy Management Information Systems</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9DAC7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1,734,366</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EDCFB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0.95</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4720D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1,653,013</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C46F4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0.80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EE52C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1,322,410</w:t>
            </w:r>
          </w:p>
        </w:tc>
      </w:tr>
      <w:tr w:rsidR="006E623E" w14:paraId="6E3E19C4"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377226"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Pilot</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230EF7"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Heat Pump Water Heater Pilot</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0220E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140,821</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B50B7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0.18</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85D47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25,545</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33780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0.80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8F4B0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20,436</w:t>
            </w:r>
          </w:p>
        </w:tc>
      </w:tr>
      <w:tr w:rsidR="006E623E" w14:paraId="4DDEE4D3"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F6F6651"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Pilot</w:t>
            </w:r>
          </w:p>
        </w:tc>
        <w:tc>
          <w:tcPr>
            <w:tcW w:w="18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FB523D7"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Subtotal</w:t>
            </w:r>
          </w:p>
        </w:tc>
        <w:tc>
          <w:tcPr>
            <w:tcW w:w="1152"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32CD6F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1,875,187</w:t>
            </w:r>
          </w:p>
        </w:tc>
        <w:tc>
          <w:tcPr>
            <w:tcW w:w="1188"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A3F456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0.90</w:t>
            </w:r>
          </w:p>
        </w:tc>
        <w:tc>
          <w:tcPr>
            <w:tcW w:w="1116"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856568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1,678,558</w:t>
            </w:r>
          </w:p>
        </w:tc>
        <w:tc>
          <w:tcPr>
            <w:tcW w:w="122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341AE1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0.80</w:t>
            </w:r>
          </w:p>
        </w:tc>
        <w:tc>
          <w:tcPr>
            <w:tcW w:w="108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9C1762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1,342,847</w:t>
            </w:r>
          </w:p>
        </w:tc>
      </w:tr>
      <w:tr w:rsidR="006E623E" w14:paraId="02656BBC"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FD5C00"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Transformation</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BF54AC"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ENERGY STAR Retail Products Platform</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20414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3,460,734</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73E3E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3.25</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FB02D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11,243,046</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A8B77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9417E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11,243,046</w:t>
            </w:r>
          </w:p>
        </w:tc>
      </w:tr>
      <w:tr w:rsidR="006E623E" w14:paraId="03F08034"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7E2BFFA"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Market Transformation</w:t>
            </w:r>
          </w:p>
        </w:tc>
        <w:tc>
          <w:tcPr>
            <w:tcW w:w="18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0EB818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Subtotal</w:t>
            </w:r>
          </w:p>
        </w:tc>
        <w:tc>
          <w:tcPr>
            <w:tcW w:w="1152"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5D5399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3,460,734</w:t>
            </w:r>
          </w:p>
        </w:tc>
        <w:tc>
          <w:tcPr>
            <w:tcW w:w="1188"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00EC50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3.25</w:t>
            </w:r>
          </w:p>
        </w:tc>
        <w:tc>
          <w:tcPr>
            <w:tcW w:w="1116"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1A9B96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11,243,046</w:t>
            </w:r>
          </w:p>
        </w:tc>
        <w:tc>
          <w:tcPr>
            <w:tcW w:w="122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73B9A4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1.00</w:t>
            </w:r>
          </w:p>
        </w:tc>
        <w:tc>
          <w:tcPr>
            <w:tcW w:w="108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49BB16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11,243,046</w:t>
            </w:r>
          </w:p>
        </w:tc>
      </w:tr>
      <w:tr w:rsidR="006E623E" w14:paraId="500CC830"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72F394"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Voltage Optimization</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F74072"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Voltage Optimization</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701A6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68,604,187</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B2863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1.01</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D4A64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68,991,654</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FCD78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E4292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68,991,654</w:t>
            </w:r>
          </w:p>
        </w:tc>
      </w:tr>
      <w:tr w:rsidR="006E623E" w14:paraId="7261B2CF" w14:textId="77777777" w:rsidTr="002D0BDB">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568CAA8"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Voltage Optimization</w:t>
            </w:r>
          </w:p>
        </w:tc>
        <w:tc>
          <w:tcPr>
            <w:tcW w:w="18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033541D"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Subtotal</w:t>
            </w:r>
          </w:p>
        </w:tc>
        <w:tc>
          <w:tcPr>
            <w:tcW w:w="1152"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C2EC88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68,604,187</w:t>
            </w:r>
          </w:p>
        </w:tc>
        <w:tc>
          <w:tcPr>
            <w:tcW w:w="1188"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9CEF35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1.01</w:t>
            </w:r>
          </w:p>
        </w:tc>
        <w:tc>
          <w:tcPr>
            <w:tcW w:w="1116"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35997B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68,991,654</w:t>
            </w:r>
          </w:p>
        </w:tc>
        <w:tc>
          <w:tcPr>
            <w:tcW w:w="122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F1EE64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1.00</w:t>
            </w:r>
          </w:p>
        </w:tc>
        <w:tc>
          <w:tcPr>
            <w:tcW w:w="108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F76247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68,991,654</w:t>
            </w:r>
          </w:p>
        </w:tc>
      </w:tr>
      <w:tr w:rsidR="006E623E" w14:paraId="43D4F29E" w14:textId="77777777" w:rsidTr="002D0BDB">
        <w:trPr>
          <w:cantSplit/>
          <w:jc w:val="center"/>
        </w:trPr>
        <w:tc>
          <w:tcPr>
            <w:tcW w:w="1800"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915976D"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Portfolio</w:t>
            </w:r>
          </w:p>
        </w:tc>
        <w:tc>
          <w:tcPr>
            <w:tcW w:w="1800"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C5EFD8D"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Grand Total</w:t>
            </w:r>
          </w:p>
        </w:tc>
        <w:tc>
          <w:tcPr>
            <w:tcW w:w="1152"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331D29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1,384,554,942</w:t>
            </w:r>
          </w:p>
        </w:tc>
        <w:tc>
          <w:tcPr>
            <w:tcW w:w="1188"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969499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1.16</w:t>
            </w:r>
          </w:p>
        </w:tc>
        <w:tc>
          <w:tcPr>
            <w:tcW w:w="1116"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673A0CE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1,609,495,776</w:t>
            </w:r>
          </w:p>
        </w:tc>
        <w:tc>
          <w:tcPr>
            <w:tcW w:w="1224"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90E30A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0.99</w:t>
            </w:r>
          </w:p>
        </w:tc>
        <w:tc>
          <w:tcPr>
            <w:tcW w:w="1080"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706DEAC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1,586,412,876</w:t>
            </w:r>
          </w:p>
        </w:tc>
      </w:tr>
    </w:tbl>
    <w:p w14:paraId="5B6C69E5" w14:textId="648B219C" w:rsidR="006E623E" w:rsidRDefault="00387DA3">
      <w:pPr>
        <w:pStyle w:val="TableFigureNote"/>
      </w:pPr>
      <w:r>
        <w:t xml:space="preserve">Note: Programs that verified gross and net kWh savings include carryover savings are Midstream/Upstream, Retail Online, </w:t>
      </w:r>
      <w:r w:rsidR="002D0BDB">
        <w:t xml:space="preserve">Small Business, </w:t>
      </w:r>
      <w:r>
        <w:t>Single Family Upgrades, and Product Distribution.</w:t>
      </w:r>
      <w:r>
        <w:br/>
        <w:t>* The ex ante are direct electric savings plus total converted gas and electrification (fuel switch) savings. The verified savings are direct electric savings plus counted converted gas and electrification savings.</w:t>
      </w:r>
      <w:r>
        <w:br/>
        <w:t xml:space="preserve">† The program-level NTG values shown are calculated as Verified Net/Verified Gross. The program-level analysis typically used measure-level deemed NTG values, </w:t>
      </w:r>
      <w:r w:rsidRPr="00E7145F">
        <w:t xml:space="preserve">which are listed here: </w:t>
      </w:r>
      <w:hyperlink r:id="rId34">
        <w:r w:rsidRPr="00E7145F">
          <w:t>https://www.ilsag.info/evaluator-ntg-recommendations-for-2023.</w:t>
        </w:r>
      </w:hyperlink>
      <w:r w:rsidRPr="00E7145F">
        <w:br/>
      </w:r>
      <w:r>
        <w:t>Guidehouse calculated the portfolio NTG ratio by dividing the total net savings by the total verified gross savings.</w:t>
      </w:r>
      <w:r>
        <w:br/>
        <w:t>‡ Program did not report ex ante gross savings, and thus the evaluation did not calculate verified gross savings but only verified net savings.</w:t>
      </w:r>
      <w:r>
        <w:br/>
      </w:r>
      <w:r>
        <w:rPr>
          <w:i/>
          <w:iCs/>
        </w:rPr>
        <w:t>Source: Evaluation team analysis</w:t>
      </w:r>
      <w:r>
        <w:br/>
      </w:r>
    </w:p>
    <w:p w14:paraId="69274F81" w14:textId="68E072DB" w:rsidR="006E623E" w:rsidRDefault="00E97D2F">
      <w:pPr>
        <w:pStyle w:val="BodyText"/>
      </w:pPr>
      <w:r>
        <w:fldChar w:fldCharType="begin"/>
      </w:r>
      <w:r>
        <w:instrText xml:space="preserve"> REF _Ref161935488 \h </w:instrText>
      </w:r>
      <w:r>
        <w:fldChar w:fldCharType="separate"/>
      </w:r>
      <w:r>
        <w:t xml:space="preserve">Table </w:t>
      </w:r>
      <w:r>
        <w:rPr>
          <w:noProof/>
        </w:rPr>
        <w:t>3</w:t>
      </w:r>
      <w:r>
        <w:noBreakHyphen/>
      </w:r>
      <w:r>
        <w:rPr>
          <w:noProof/>
        </w:rPr>
        <w:t>3</w:t>
      </w:r>
      <w:r>
        <w:fldChar w:fldCharType="end"/>
      </w:r>
      <w:r w:rsidR="00387DA3">
        <w:t xml:space="preserve"> breaks down the Res/IE programs and show IE programs savings, including savings from electric, other fuel counted and electrification savings.</w:t>
      </w:r>
    </w:p>
    <w:p w14:paraId="2421F57C" w14:textId="7ACF907C" w:rsidR="006E623E" w:rsidRDefault="005D151C">
      <w:pPr>
        <w:pStyle w:val="Caption"/>
      </w:pPr>
      <w:bookmarkStart w:id="76" w:name="_Ref161935488"/>
      <w:bookmarkStart w:id="77" w:name="_Toc161855813"/>
      <w:bookmarkStart w:id="78" w:name="_Toc161950468"/>
      <w:r>
        <w:t xml:space="preserve">Table </w:t>
      </w:r>
      <w:r>
        <w:fldChar w:fldCharType="begin"/>
      </w:r>
      <w:r>
        <w:instrText xml:space="preserve"> STYLEREF 1 \s </w:instrText>
      </w:r>
      <w:r>
        <w:fldChar w:fldCharType="separate"/>
      </w:r>
      <w:r w:rsidR="00D82C3D">
        <w:rPr>
          <w:noProof/>
        </w:rPr>
        <w:t>3</w:t>
      </w:r>
      <w:r>
        <w:fldChar w:fldCharType="end"/>
      </w:r>
      <w:r>
        <w:noBreakHyphen/>
      </w:r>
      <w:r>
        <w:fldChar w:fldCharType="begin"/>
      </w:r>
      <w:r>
        <w:instrText xml:space="preserve"> SEQ Table \* ARABIC \s 1 </w:instrText>
      </w:r>
      <w:r>
        <w:fldChar w:fldCharType="separate"/>
      </w:r>
      <w:r w:rsidR="00D82C3D">
        <w:rPr>
          <w:noProof/>
        </w:rPr>
        <w:t>3</w:t>
      </w:r>
      <w:r>
        <w:fldChar w:fldCharType="end"/>
      </w:r>
      <w:bookmarkEnd w:id="76"/>
      <w:r w:rsidR="00387DA3">
        <w:t>: Energy Savings by IE Program – Total Electric + Converted Other Fuel + Electrification</w:t>
      </w:r>
      <w:bookmarkEnd w:id="77"/>
      <w:bookmarkEnd w:id="78"/>
    </w:p>
    <w:tbl>
      <w:tblPr>
        <w:tblW w:w="0" w:type="auto"/>
        <w:jc w:val="center"/>
        <w:tblLayout w:type="fixed"/>
        <w:tblLook w:val="0420" w:firstRow="1" w:lastRow="0" w:firstColumn="0" w:lastColumn="0" w:noHBand="0" w:noVBand="1"/>
      </w:tblPr>
      <w:tblGrid>
        <w:gridCol w:w="1800"/>
        <w:gridCol w:w="1800"/>
        <w:gridCol w:w="1152"/>
        <w:gridCol w:w="1188"/>
        <w:gridCol w:w="1116"/>
        <w:gridCol w:w="1224"/>
        <w:gridCol w:w="1080"/>
      </w:tblGrid>
      <w:tr w:rsidR="006E623E" w14:paraId="212D7121" w14:textId="77777777" w:rsidTr="000665EA">
        <w:trPr>
          <w:cantSplit/>
          <w:tblHeader/>
          <w:jc w:val="center"/>
        </w:trPr>
        <w:tc>
          <w:tcPr>
            <w:tcW w:w="180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5D365EC"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Sector</w:t>
            </w:r>
          </w:p>
        </w:tc>
        <w:tc>
          <w:tcPr>
            <w:tcW w:w="180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9F9DA56"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Program</w:t>
            </w:r>
          </w:p>
        </w:tc>
        <w:tc>
          <w:tcPr>
            <w:tcW w:w="1152"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6139F9A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Ex Ante Gross Savings (kWh)</w:t>
            </w:r>
          </w:p>
        </w:tc>
        <w:tc>
          <w:tcPr>
            <w:tcW w:w="1188"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82B181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Verified Gross Realization Rate</w:t>
            </w:r>
          </w:p>
        </w:tc>
        <w:tc>
          <w:tcPr>
            <w:tcW w:w="1116"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784717F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Verified Gross Savings (kWh)</w:t>
            </w:r>
          </w:p>
        </w:tc>
        <w:tc>
          <w:tcPr>
            <w:tcW w:w="1224"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A6E7B9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NTG*</w:t>
            </w:r>
          </w:p>
        </w:tc>
        <w:tc>
          <w:tcPr>
            <w:tcW w:w="108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B8890F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Verified Net Savings (kWh)</w:t>
            </w:r>
          </w:p>
        </w:tc>
      </w:tr>
      <w:tr w:rsidR="006E623E" w14:paraId="7645DF12" w14:textId="77777777" w:rsidTr="000665EA">
        <w:trPr>
          <w:cantSplit/>
          <w:jc w:val="center"/>
        </w:trPr>
        <w:tc>
          <w:tcPr>
            <w:tcW w:w="180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59B0F7"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80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E6D37C"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Product Distribution</w:t>
            </w:r>
          </w:p>
        </w:tc>
        <w:tc>
          <w:tcPr>
            <w:tcW w:w="1152"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4C417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273,570,963</w:t>
            </w:r>
          </w:p>
        </w:tc>
        <w:tc>
          <w:tcPr>
            <w:tcW w:w="1188"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796BF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1.10</w:t>
            </w:r>
          </w:p>
        </w:tc>
        <w:tc>
          <w:tcPr>
            <w:tcW w:w="1116"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2EEF5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299,685,612</w:t>
            </w:r>
          </w:p>
        </w:tc>
        <w:tc>
          <w:tcPr>
            <w:tcW w:w="1224"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A0C0E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1.00</w:t>
            </w:r>
          </w:p>
        </w:tc>
        <w:tc>
          <w:tcPr>
            <w:tcW w:w="108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1672F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299,685,612</w:t>
            </w:r>
          </w:p>
        </w:tc>
      </w:tr>
      <w:tr w:rsidR="006E623E" w14:paraId="09E7455D" w14:textId="77777777" w:rsidTr="000665EA">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8BB836"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26E76E"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Retail/Online</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892B8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195,399,090</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576ED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1.03</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454DE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200,782,888</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C9AE0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0.99</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25C44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198,585,160</w:t>
            </w:r>
          </w:p>
        </w:tc>
      </w:tr>
      <w:tr w:rsidR="006E623E" w14:paraId="17BC2B09" w14:textId="77777777" w:rsidTr="000665EA">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5CC08E"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53AACD"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Single-Family Upgrades</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CC628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13,128,663</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ED7A2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5.73</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7466E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75,275,172</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9CE7B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712C4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75,275,172</w:t>
            </w:r>
          </w:p>
        </w:tc>
      </w:tr>
      <w:tr w:rsidR="006E623E" w14:paraId="74DC5162" w14:textId="77777777" w:rsidTr="000665EA">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CBB530"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F2BFC4"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Multifamily Upgrades</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B3871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32,489,988</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5147E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1.43</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3F5F1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46,368,618</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31270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0.99</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B3915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45,688,909</w:t>
            </w:r>
          </w:p>
        </w:tc>
      </w:tr>
      <w:tr w:rsidR="006E623E" w14:paraId="19AFD178" w14:textId="77777777" w:rsidTr="000665EA">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2B0A12"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2E3CEA"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New Construction - IE</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E3B7D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2,790,345</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0FD2D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1.32</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17B2D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3,680,143</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34689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9E946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3,680,143</w:t>
            </w:r>
          </w:p>
        </w:tc>
      </w:tr>
      <w:tr w:rsidR="006E623E" w14:paraId="14602531" w14:textId="77777777" w:rsidTr="000665EA">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90395EE"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99B7AD0"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Subtotal</w:t>
            </w:r>
          </w:p>
        </w:tc>
        <w:tc>
          <w:tcPr>
            <w:tcW w:w="1152"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CC375F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517,379,049</w:t>
            </w:r>
          </w:p>
        </w:tc>
        <w:tc>
          <w:tcPr>
            <w:tcW w:w="1188"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191A75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1.21</w:t>
            </w:r>
          </w:p>
        </w:tc>
        <w:tc>
          <w:tcPr>
            <w:tcW w:w="1116"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BCCFB2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625,792,434</w:t>
            </w:r>
          </w:p>
        </w:tc>
        <w:tc>
          <w:tcPr>
            <w:tcW w:w="122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1CB3B5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1.00</w:t>
            </w:r>
          </w:p>
        </w:tc>
        <w:tc>
          <w:tcPr>
            <w:tcW w:w="108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CB0595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622,914,998</w:t>
            </w:r>
          </w:p>
        </w:tc>
      </w:tr>
      <w:tr w:rsidR="006E623E" w14:paraId="75490AF2" w14:textId="77777777" w:rsidTr="000665EA">
        <w:trPr>
          <w:cantSplit/>
          <w:jc w:val="center"/>
        </w:trPr>
        <w:tc>
          <w:tcPr>
            <w:tcW w:w="1800"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77F807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Portfolio</w:t>
            </w:r>
          </w:p>
        </w:tc>
        <w:tc>
          <w:tcPr>
            <w:tcW w:w="1800"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1707A3A"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Grand Total</w:t>
            </w:r>
          </w:p>
        </w:tc>
        <w:tc>
          <w:tcPr>
            <w:tcW w:w="1152"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30DB57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517,379,049</w:t>
            </w:r>
          </w:p>
        </w:tc>
        <w:tc>
          <w:tcPr>
            <w:tcW w:w="1188"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FF8AC5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1.21</w:t>
            </w:r>
          </w:p>
        </w:tc>
        <w:tc>
          <w:tcPr>
            <w:tcW w:w="1116"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1F87DC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625,792,434</w:t>
            </w:r>
          </w:p>
        </w:tc>
        <w:tc>
          <w:tcPr>
            <w:tcW w:w="1224"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4FE95B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1.00</w:t>
            </w:r>
          </w:p>
        </w:tc>
        <w:tc>
          <w:tcPr>
            <w:tcW w:w="1080"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5C22D1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622,914,998</w:t>
            </w:r>
          </w:p>
        </w:tc>
      </w:tr>
    </w:tbl>
    <w:p w14:paraId="0E35D137" w14:textId="69455FDD" w:rsidR="006E623E" w:rsidRDefault="00387DA3">
      <w:pPr>
        <w:pStyle w:val="TableFigureNote"/>
      </w:pPr>
      <w:r>
        <w:t>Note: Programs that verified gross and net kWh savings include carryover savings are Midstream/Upstream, Retail Online, and Product Distribution.</w:t>
      </w:r>
      <w:r>
        <w:br/>
        <w:t xml:space="preserve">* The ex ante are direct electric savings plus total converted other fuel and electrification (fuel switch) savings. The </w:t>
      </w:r>
      <w:r>
        <w:lastRenderedPageBreak/>
        <w:t>verified savings are direct electric savings plus counted converted gas and electrification savings.</w:t>
      </w:r>
      <w:r>
        <w:br/>
        <w:t xml:space="preserve">† The program-level NTG values shown are calculated as Verified Net/Verified Gross. The program-level analysis typically used measure-level deemed NTG values, </w:t>
      </w:r>
      <w:r w:rsidRPr="00E7145F">
        <w:t xml:space="preserve">which are listed here: </w:t>
      </w:r>
      <w:hyperlink r:id="rId35">
        <w:r w:rsidRPr="00E7145F">
          <w:t>https://www.ilsag.info/evaluator-ntg-recommendations-for-2023.</w:t>
        </w:r>
      </w:hyperlink>
      <w:r w:rsidRPr="00E7145F">
        <w:br/>
      </w:r>
      <w:r>
        <w:t>Guidehouse calculated the portfolio NTG ratio by dividing the total net savings by the total verified gross savings.</w:t>
      </w:r>
      <w:r>
        <w:br/>
      </w:r>
      <w:r>
        <w:rPr>
          <w:i/>
          <w:iCs/>
        </w:rPr>
        <w:t>Source: Evaluation team analysis</w:t>
      </w:r>
      <w:r>
        <w:br/>
      </w:r>
    </w:p>
    <w:p w14:paraId="41A7E2A7" w14:textId="7C43EB08" w:rsidR="006E623E" w:rsidRDefault="00E97D2F">
      <w:pPr>
        <w:pStyle w:val="BodyText"/>
      </w:pPr>
      <w:r>
        <w:fldChar w:fldCharType="begin"/>
      </w:r>
      <w:r>
        <w:instrText xml:space="preserve"> REF _Ref161935574 \h </w:instrText>
      </w:r>
      <w:r>
        <w:fldChar w:fldCharType="separate"/>
      </w:r>
      <w:r>
        <w:t xml:space="preserve">Table </w:t>
      </w:r>
      <w:r>
        <w:rPr>
          <w:noProof/>
        </w:rPr>
        <w:t>3</w:t>
      </w:r>
      <w:r>
        <w:noBreakHyphen/>
      </w:r>
      <w:r>
        <w:rPr>
          <w:noProof/>
        </w:rPr>
        <w:t>4</w:t>
      </w:r>
      <w:r>
        <w:fldChar w:fldCharType="end"/>
      </w:r>
      <w:r w:rsidR="00387DA3">
        <w:t xml:space="preserve"> breaks down the programs that had carryover electric and peak demand savings from measures sold or incented in CY2021 and CY2022 that were installed in CY2023.</w:t>
      </w:r>
    </w:p>
    <w:p w14:paraId="60AEF8EF" w14:textId="4EE0ADEC" w:rsidR="006E623E" w:rsidRDefault="005D151C">
      <w:pPr>
        <w:pStyle w:val="Caption"/>
      </w:pPr>
      <w:bookmarkStart w:id="79" w:name="_Ref161935574"/>
      <w:bookmarkStart w:id="80" w:name="_Toc161855814"/>
      <w:bookmarkStart w:id="81" w:name="_Toc161950469"/>
      <w:r>
        <w:t xml:space="preserve">Table </w:t>
      </w:r>
      <w:r>
        <w:fldChar w:fldCharType="begin"/>
      </w:r>
      <w:r>
        <w:instrText xml:space="preserve"> STYLEREF 1 \s </w:instrText>
      </w:r>
      <w:r>
        <w:fldChar w:fldCharType="separate"/>
      </w:r>
      <w:r w:rsidR="00D82C3D">
        <w:rPr>
          <w:noProof/>
        </w:rPr>
        <w:t>3</w:t>
      </w:r>
      <w:r>
        <w:fldChar w:fldCharType="end"/>
      </w:r>
      <w:r>
        <w:noBreakHyphen/>
      </w:r>
      <w:r>
        <w:fldChar w:fldCharType="begin"/>
      </w:r>
      <w:r>
        <w:instrText xml:space="preserve"> SEQ Table \* ARABIC \s 1 </w:instrText>
      </w:r>
      <w:r>
        <w:fldChar w:fldCharType="separate"/>
      </w:r>
      <w:r w:rsidR="00D82C3D">
        <w:rPr>
          <w:noProof/>
        </w:rPr>
        <w:t>4</w:t>
      </w:r>
      <w:r>
        <w:fldChar w:fldCharType="end"/>
      </w:r>
      <w:bookmarkEnd w:id="79"/>
      <w:r w:rsidR="00387DA3">
        <w:t>: Carryover Energy Savings by Program</w:t>
      </w:r>
      <w:bookmarkEnd w:id="80"/>
      <w:bookmarkEnd w:id="81"/>
    </w:p>
    <w:tbl>
      <w:tblPr>
        <w:tblW w:w="0" w:type="auto"/>
        <w:jc w:val="center"/>
        <w:tblLayout w:type="fixed"/>
        <w:tblLook w:val="0420" w:firstRow="1" w:lastRow="0" w:firstColumn="0" w:lastColumn="0" w:noHBand="0" w:noVBand="1"/>
      </w:tblPr>
      <w:tblGrid>
        <w:gridCol w:w="1829"/>
        <w:gridCol w:w="1829"/>
        <w:gridCol w:w="1426"/>
        <w:gridCol w:w="1426"/>
        <w:gridCol w:w="1426"/>
        <w:gridCol w:w="1426"/>
      </w:tblGrid>
      <w:tr w:rsidR="006E623E" w14:paraId="324FA8B0" w14:textId="77777777">
        <w:trPr>
          <w:cantSplit/>
          <w:tblHeader/>
          <w:jc w:val="center"/>
        </w:trPr>
        <w:tc>
          <w:tcPr>
            <w:tcW w:w="1829"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390C19E"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Savings Type</w:t>
            </w:r>
          </w:p>
        </w:tc>
        <w:tc>
          <w:tcPr>
            <w:tcW w:w="1829"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360873D"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Sector</w:t>
            </w:r>
          </w:p>
        </w:tc>
        <w:tc>
          <w:tcPr>
            <w:tcW w:w="1426"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9311BE2"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Program</w:t>
            </w:r>
          </w:p>
        </w:tc>
        <w:tc>
          <w:tcPr>
            <w:tcW w:w="1426"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C07761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Verified Gross Carryover</w:t>
            </w:r>
          </w:p>
        </w:tc>
        <w:tc>
          <w:tcPr>
            <w:tcW w:w="1426"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549DA5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NTG*</w:t>
            </w:r>
          </w:p>
        </w:tc>
        <w:tc>
          <w:tcPr>
            <w:tcW w:w="1426"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6D495BB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Verified Net Carryover</w:t>
            </w:r>
          </w:p>
        </w:tc>
      </w:tr>
      <w:tr w:rsidR="006E623E" w14:paraId="6F6EA68C" w14:textId="77777777">
        <w:trPr>
          <w:cantSplit/>
          <w:jc w:val="center"/>
        </w:trPr>
        <w:tc>
          <w:tcPr>
            <w:tcW w:w="1829"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072681"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Energy (kWh)</w:t>
            </w:r>
          </w:p>
        </w:tc>
        <w:tc>
          <w:tcPr>
            <w:tcW w:w="1829"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5CF00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 &amp; Public Sector</w:t>
            </w:r>
          </w:p>
        </w:tc>
        <w:tc>
          <w:tcPr>
            <w:tcW w:w="1426"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718CEA"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Midstream/Upstream</w:t>
            </w:r>
          </w:p>
        </w:tc>
        <w:tc>
          <w:tcPr>
            <w:tcW w:w="1426"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37F2C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28,569,820</w:t>
            </w:r>
          </w:p>
        </w:tc>
        <w:tc>
          <w:tcPr>
            <w:tcW w:w="1426"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68B8C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0.78</w:t>
            </w:r>
          </w:p>
        </w:tc>
        <w:tc>
          <w:tcPr>
            <w:tcW w:w="1426"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86260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22,373,371</w:t>
            </w:r>
          </w:p>
        </w:tc>
      </w:tr>
      <w:tr w:rsidR="006E623E" w14:paraId="2E6D4F8F" w14:textId="77777777">
        <w:trPr>
          <w:cantSplit/>
          <w:jc w:val="center"/>
        </w:trPr>
        <w:tc>
          <w:tcPr>
            <w:tcW w:w="1829"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F8434C"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Energy (kWh)</w:t>
            </w:r>
          </w:p>
        </w:tc>
        <w:tc>
          <w:tcPr>
            <w:tcW w:w="1829"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3A7D86"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 &amp; Public Sector</w:t>
            </w:r>
          </w:p>
        </w:tc>
        <w:tc>
          <w:tcPr>
            <w:tcW w:w="14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EE3907"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Small Business</w:t>
            </w:r>
          </w:p>
        </w:tc>
        <w:tc>
          <w:tcPr>
            <w:tcW w:w="14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0E869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1,094,017</w:t>
            </w:r>
          </w:p>
        </w:tc>
        <w:tc>
          <w:tcPr>
            <w:tcW w:w="14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4F382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0.97</w:t>
            </w:r>
          </w:p>
        </w:tc>
        <w:tc>
          <w:tcPr>
            <w:tcW w:w="14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28E1D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1,056,219</w:t>
            </w:r>
          </w:p>
        </w:tc>
      </w:tr>
      <w:tr w:rsidR="006E623E" w14:paraId="02563BB4" w14:textId="77777777">
        <w:trPr>
          <w:cantSplit/>
          <w:jc w:val="center"/>
        </w:trPr>
        <w:tc>
          <w:tcPr>
            <w:tcW w:w="1829"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91FD9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Energy (kWh)</w:t>
            </w:r>
          </w:p>
        </w:tc>
        <w:tc>
          <w:tcPr>
            <w:tcW w:w="1829"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BAB435"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4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A01A61"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Product Distribution</w:t>
            </w:r>
          </w:p>
        </w:tc>
        <w:tc>
          <w:tcPr>
            <w:tcW w:w="14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20B12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25,241,792</w:t>
            </w:r>
          </w:p>
        </w:tc>
        <w:tc>
          <w:tcPr>
            <w:tcW w:w="14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38DFF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1.00</w:t>
            </w:r>
          </w:p>
        </w:tc>
        <w:tc>
          <w:tcPr>
            <w:tcW w:w="14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F4470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25,172,528</w:t>
            </w:r>
          </w:p>
        </w:tc>
      </w:tr>
      <w:tr w:rsidR="006E623E" w14:paraId="15A02EC7" w14:textId="77777777">
        <w:trPr>
          <w:cantSplit/>
          <w:jc w:val="center"/>
        </w:trPr>
        <w:tc>
          <w:tcPr>
            <w:tcW w:w="1829"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3D1F8A"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Energy (kWh)</w:t>
            </w:r>
          </w:p>
        </w:tc>
        <w:tc>
          <w:tcPr>
            <w:tcW w:w="1829"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EFBEFC"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4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7EAFD2"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Retail/Online</w:t>
            </w:r>
          </w:p>
        </w:tc>
        <w:tc>
          <w:tcPr>
            <w:tcW w:w="14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2C092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51,288,514</w:t>
            </w:r>
          </w:p>
        </w:tc>
        <w:tc>
          <w:tcPr>
            <w:tcW w:w="14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68967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0.60</w:t>
            </w:r>
          </w:p>
        </w:tc>
        <w:tc>
          <w:tcPr>
            <w:tcW w:w="14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60C63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30,946,120</w:t>
            </w:r>
          </w:p>
        </w:tc>
      </w:tr>
      <w:tr w:rsidR="006E623E" w14:paraId="5A34D453" w14:textId="77777777">
        <w:trPr>
          <w:cantSplit/>
          <w:jc w:val="center"/>
        </w:trPr>
        <w:tc>
          <w:tcPr>
            <w:tcW w:w="1829"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2F4E20"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Energy (kWh)</w:t>
            </w:r>
          </w:p>
        </w:tc>
        <w:tc>
          <w:tcPr>
            <w:tcW w:w="1829"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D5068D"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4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6942C3"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Single-Family Upgrades</w:t>
            </w:r>
          </w:p>
        </w:tc>
        <w:tc>
          <w:tcPr>
            <w:tcW w:w="14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33102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133,185</w:t>
            </w:r>
          </w:p>
        </w:tc>
        <w:tc>
          <w:tcPr>
            <w:tcW w:w="14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FE7AE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0.84</w:t>
            </w:r>
          </w:p>
        </w:tc>
        <w:tc>
          <w:tcPr>
            <w:tcW w:w="14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BEFE7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111,751</w:t>
            </w:r>
          </w:p>
        </w:tc>
      </w:tr>
      <w:tr w:rsidR="006E623E" w14:paraId="6126A67C" w14:textId="77777777">
        <w:trPr>
          <w:cantSplit/>
          <w:jc w:val="center"/>
        </w:trPr>
        <w:tc>
          <w:tcPr>
            <w:tcW w:w="1829"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7C25DBA"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Energy (kWh)</w:t>
            </w:r>
          </w:p>
        </w:tc>
        <w:tc>
          <w:tcPr>
            <w:tcW w:w="1829"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6927FCA"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Portfolio</w:t>
            </w:r>
          </w:p>
        </w:tc>
        <w:tc>
          <w:tcPr>
            <w:tcW w:w="1426"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D3D2C58"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Total</w:t>
            </w:r>
          </w:p>
        </w:tc>
        <w:tc>
          <w:tcPr>
            <w:tcW w:w="1426"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EDAFC2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106,327,329</w:t>
            </w:r>
          </w:p>
        </w:tc>
        <w:tc>
          <w:tcPr>
            <w:tcW w:w="1426"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207D88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0.75</w:t>
            </w:r>
          </w:p>
        </w:tc>
        <w:tc>
          <w:tcPr>
            <w:tcW w:w="1426"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20B938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79,659,988</w:t>
            </w:r>
          </w:p>
        </w:tc>
      </w:tr>
      <w:tr w:rsidR="006E623E" w14:paraId="16045006" w14:textId="77777777">
        <w:trPr>
          <w:cantSplit/>
          <w:jc w:val="center"/>
        </w:trPr>
        <w:tc>
          <w:tcPr>
            <w:tcW w:w="1829"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CDCF18"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Peak Demand (kW)</w:t>
            </w:r>
          </w:p>
        </w:tc>
        <w:tc>
          <w:tcPr>
            <w:tcW w:w="1829"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8EA2B6"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 &amp; Public Sector</w:t>
            </w:r>
          </w:p>
        </w:tc>
        <w:tc>
          <w:tcPr>
            <w:tcW w:w="14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04F58A"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Midstream/Upstream</w:t>
            </w:r>
          </w:p>
        </w:tc>
        <w:tc>
          <w:tcPr>
            <w:tcW w:w="14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4C654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6,551</w:t>
            </w:r>
          </w:p>
        </w:tc>
        <w:tc>
          <w:tcPr>
            <w:tcW w:w="14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D747A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0.78</w:t>
            </w:r>
          </w:p>
        </w:tc>
        <w:tc>
          <w:tcPr>
            <w:tcW w:w="14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E6096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5,132</w:t>
            </w:r>
          </w:p>
        </w:tc>
      </w:tr>
      <w:tr w:rsidR="006E623E" w14:paraId="2B8EC21F" w14:textId="77777777">
        <w:trPr>
          <w:cantSplit/>
          <w:jc w:val="center"/>
        </w:trPr>
        <w:tc>
          <w:tcPr>
            <w:tcW w:w="1829"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7EBD4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Peak Demand (kW)</w:t>
            </w:r>
          </w:p>
        </w:tc>
        <w:tc>
          <w:tcPr>
            <w:tcW w:w="1829"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3081D2"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 &amp; Public Sector</w:t>
            </w:r>
          </w:p>
        </w:tc>
        <w:tc>
          <w:tcPr>
            <w:tcW w:w="14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F12923"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Small Business</w:t>
            </w:r>
          </w:p>
        </w:tc>
        <w:tc>
          <w:tcPr>
            <w:tcW w:w="14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C3E10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269</w:t>
            </w:r>
          </w:p>
        </w:tc>
        <w:tc>
          <w:tcPr>
            <w:tcW w:w="14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9BD38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0.97</w:t>
            </w:r>
          </w:p>
        </w:tc>
        <w:tc>
          <w:tcPr>
            <w:tcW w:w="14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0EDF0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260</w:t>
            </w:r>
          </w:p>
        </w:tc>
      </w:tr>
      <w:tr w:rsidR="006E623E" w14:paraId="45989CD0" w14:textId="77777777">
        <w:trPr>
          <w:cantSplit/>
          <w:jc w:val="center"/>
        </w:trPr>
        <w:tc>
          <w:tcPr>
            <w:tcW w:w="1829"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B9EA0B"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Peak Demand (kW)</w:t>
            </w:r>
          </w:p>
        </w:tc>
        <w:tc>
          <w:tcPr>
            <w:tcW w:w="1829"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54661C"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4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DE3045"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Product Distribution</w:t>
            </w:r>
          </w:p>
        </w:tc>
        <w:tc>
          <w:tcPr>
            <w:tcW w:w="14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EE705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2,963</w:t>
            </w:r>
          </w:p>
        </w:tc>
        <w:tc>
          <w:tcPr>
            <w:tcW w:w="14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5909C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1.00</w:t>
            </w:r>
          </w:p>
        </w:tc>
        <w:tc>
          <w:tcPr>
            <w:tcW w:w="14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D821E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2,956</w:t>
            </w:r>
          </w:p>
        </w:tc>
      </w:tr>
      <w:tr w:rsidR="006E623E" w14:paraId="522AA317" w14:textId="77777777">
        <w:trPr>
          <w:cantSplit/>
          <w:jc w:val="center"/>
        </w:trPr>
        <w:tc>
          <w:tcPr>
            <w:tcW w:w="1829"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C4BCF2"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Peak Demand (kW)</w:t>
            </w:r>
          </w:p>
        </w:tc>
        <w:tc>
          <w:tcPr>
            <w:tcW w:w="1829"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913A2D"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4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7194E8"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Retail/Online</w:t>
            </w:r>
          </w:p>
        </w:tc>
        <w:tc>
          <w:tcPr>
            <w:tcW w:w="14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6A69D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6,617</w:t>
            </w:r>
          </w:p>
        </w:tc>
        <w:tc>
          <w:tcPr>
            <w:tcW w:w="14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6B239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0.60</w:t>
            </w:r>
          </w:p>
        </w:tc>
        <w:tc>
          <w:tcPr>
            <w:tcW w:w="14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4214F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3,950</w:t>
            </w:r>
          </w:p>
        </w:tc>
      </w:tr>
      <w:tr w:rsidR="006E623E" w14:paraId="2279C630" w14:textId="77777777">
        <w:trPr>
          <w:cantSplit/>
          <w:jc w:val="center"/>
        </w:trPr>
        <w:tc>
          <w:tcPr>
            <w:tcW w:w="1829"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BF8A03"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Peak Demand (kW)</w:t>
            </w:r>
          </w:p>
        </w:tc>
        <w:tc>
          <w:tcPr>
            <w:tcW w:w="1829"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1E7B10"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4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641D2E"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Single-Family Upgrades</w:t>
            </w:r>
          </w:p>
        </w:tc>
        <w:tc>
          <w:tcPr>
            <w:tcW w:w="14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C05E0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18</w:t>
            </w:r>
          </w:p>
        </w:tc>
        <w:tc>
          <w:tcPr>
            <w:tcW w:w="14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E4171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0.84</w:t>
            </w:r>
          </w:p>
        </w:tc>
        <w:tc>
          <w:tcPr>
            <w:tcW w:w="14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56EAC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15</w:t>
            </w:r>
          </w:p>
        </w:tc>
      </w:tr>
      <w:tr w:rsidR="006E623E" w14:paraId="5C4FC882" w14:textId="77777777">
        <w:trPr>
          <w:cantSplit/>
          <w:jc w:val="center"/>
        </w:trPr>
        <w:tc>
          <w:tcPr>
            <w:tcW w:w="1829"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4B4D683"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Peak Demand (kW)</w:t>
            </w:r>
          </w:p>
        </w:tc>
        <w:tc>
          <w:tcPr>
            <w:tcW w:w="1829"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896267A"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Portfolio</w:t>
            </w:r>
          </w:p>
        </w:tc>
        <w:tc>
          <w:tcPr>
            <w:tcW w:w="1426"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34EC35A"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Total</w:t>
            </w:r>
          </w:p>
        </w:tc>
        <w:tc>
          <w:tcPr>
            <w:tcW w:w="1426"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FA933E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16,418</w:t>
            </w:r>
          </w:p>
        </w:tc>
        <w:tc>
          <w:tcPr>
            <w:tcW w:w="1426"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6939077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0.75</w:t>
            </w:r>
          </w:p>
        </w:tc>
        <w:tc>
          <w:tcPr>
            <w:tcW w:w="1426"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BDF9B2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12,312</w:t>
            </w:r>
          </w:p>
        </w:tc>
      </w:tr>
    </w:tbl>
    <w:p w14:paraId="7BCC1CE8" w14:textId="3679D632" w:rsidR="006E623E" w:rsidRDefault="00387DA3">
      <w:pPr>
        <w:pStyle w:val="TableFigureNote"/>
      </w:pPr>
      <w:r>
        <w:t xml:space="preserve">* The program-level NTG values shown are calculated as Verified Net/Verified Gross. The program-level analysis typically used measure-level deemed NTG values, which are </w:t>
      </w:r>
      <w:r w:rsidRPr="00E7145F">
        <w:t xml:space="preserve">listed here: </w:t>
      </w:r>
      <w:hyperlink r:id="rId36">
        <w:r w:rsidRPr="00E7145F">
          <w:t>https://www.ilsag.info/evaluator-ntg-recommendations-for-2023.</w:t>
        </w:r>
      </w:hyperlink>
      <w:r w:rsidRPr="00E7145F">
        <w:br/>
      </w:r>
      <w:r>
        <w:rPr>
          <w:i/>
          <w:iCs/>
        </w:rPr>
        <w:t>Source: Evaluation team analysis</w:t>
      </w:r>
      <w:r>
        <w:br/>
      </w:r>
    </w:p>
    <w:p w14:paraId="607DEFE2" w14:textId="0531381D" w:rsidR="006E623E" w:rsidRDefault="00E97D2F">
      <w:pPr>
        <w:pStyle w:val="BodyText"/>
      </w:pPr>
      <w:r>
        <w:fldChar w:fldCharType="begin"/>
      </w:r>
      <w:r>
        <w:instrText xml:space="preserve"> REF _Ref161935580 \h </w:instrText>
      </w:r>
      <w:r>
        <w:fldChar w:fldCharType="separate"/>
      </w:r>
      <w:r>
        <w:t xml:space="preserve">Table </w:t>
      </w:r>
      <w:r>
        <w:rPr>
          <w:noProof/>
        </w:rPr>
        <w:t>3</w:t>
      </w:r>
      <w:r>
        <w:noBreakHyphen/>
      </w:r>
      <w:r>
        <w:rPr>
          <w:noProof/>
        </w:rPr>
        <w:t>5</w:t>
      </w:r>
      <w:r>
        <w:fldChar w:fldCharType="end"/>
      </w:r>
      <w:r w:rsidR="00387DA3">
        <w:t xml:space="preserve"> shows total summer peak demand savings by program.</w:t>
      </w:r>
    </w:p>
    <w:p w14:paraId="5A6897D4" w14:textId="5C275030" w:rsidR="006E623E" w:rsidRDefault="005D151C">
      <w:pPr>
        <w:pStyle w:val="Caption"/>
      </w:pPr>
      <w:bookmarkStart w:id="82" w:name="_Ref161935580"/>
      <w:bookmarkStart w:id="83" w:name="_Toc161855815"/>
      <w:bookmarkStart w:id="84" w:name="_Toc161950470"/>
      <w:r>
        <w:lastRenderedPageBreak/>
        <w:t xml:space="preserve">Table </w:t>
      </w:r>
      <w:r>
        <w:fldChar w:fldCharType="begin"/>
      </w:r>
      <w:r>
        <w:instrText xml:space="preserve"> STYLEREF 1 \s </w:instrText>
      </w:r>
      <w:r>
        <w:fldChar w:fldCharType="separate"/>
      </w:r>
      <w:r w:rsidR="00D82C3D">
        <w:rPr>
          <w:noProof/>
        </w:rPr>
        <w:t>3</w:t>
      </w:r>
      <w:r>
        <w:fldChar w:fldCharType="end"/>
      </w:r>
      <w:r>
        <w:noBreakHyphen/>
      </w:r>
      <w:r>
        <w:fldChar w:fldCharType="begin"/>
      </w:r>
      <w:r>
        <w:instrText xml:space="preserve"> SEQ Table \* ARABIC \s 1 </w:instrText>
      </w:r>
      <w:r>
        <w:fldChar w:fldCharType="separate"/>
      </w:r>
      <w:r w:rsidR="00D82C3D">
        <w:rPr>
          <w:noProof/>
        </w:rPr>
        <w:t>5</w:t>
      </w:r>
      <w:r>
        <w:fldChar w:fldCharType="end"/>
      </w:r>
      <w:bookmarkEnd w:id="82"/>
      <w:r w:rsidR="00387DA3">
        <w:t>: Summer Peak Demand Savings by Program</w:t>
      </w:r>
      <w:bookmarkEnd w:id="83"/>
      <w:bookmarkEnd w:id="84"/>
    </w:p>
    <w:tbl>
      <w:tblPr>
        <w:tblW w:w="0" w:type="auto"/>
        <w:jc w:val="center"/>
        <w:tblLayout w:type="fixed"/>
        <w:tblLook w:val="0420" w:firstRow="1" w:lastRow="0" w:firstColumn="0" w:lastColumn="0" w:noHBand="0" w:noVBand="1"/>
      </w:tblPr>
      <w:tblGrid>
        <w:gridCol w:w="1800"/>
        <w:gridCol w:w="1800"/>
        <w:gridCol w:w="1152"/>
        <w:gridCol w:w="1188"/>
        <w:gridCol w:w="1116"/>
        <w:gridCol w:w="1224"/>
        <w:gridCol w:w="1080"/>
      </w:tblGrid>
      <w:tr w:rsidR="006E623E" w14:paraId="293FFD7F" w14:textId="77777777" w:rsidTr="000665EA">
        <w:trPr>
          <w:cantSplit/>
          <w:tblHeader/>
          <w:jc w:val="center"/>
        </w:trPr>
        <w:tc>
          <w:tcPr>
            <w:tcW w:w="180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79957AFA"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Sector</w:t>
            </w:r>
          </w:p>
        </w:tc>
        <w:tc>
          <w:tcPr>
            <w:tcW w:w="180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769BB64A"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Program</w:t>
            </w:r>
          </w:p>
        </w:tc>
        <w:tc>
          <w:tcPr>
            <w:tcW w:w="1152"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EAD1D4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Ex Ante Gross Savings (kW)</w:t>
            </w:r>
          </w:p>
        </w:tc>
        <w:tc>
          <w:tcPr>
            <w:tcW w:w="1188"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624847D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Verified Gross Realization Rate</w:t>
            </w:r>
          </w:p>
        </w:tc>
        <w:tc>
          <w:tcPr>
            <w:tcW w:w="1116"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9F9CFC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Verified Gross Savings (kW)</w:t>
            </w:r>
          </w:p>
        </w:tc>
        <w:tc>
          <w:tcPr>
            <w:tcW w:w="1224"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FA53E7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NTG*</w:t>
            </w:r>
          </w:p>
        </w:tc>
        <w:tc>
          <w:tcPr>
            <w:tcW w:w="108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159488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Verified Net Savings (kW)</w:t>
            </w:r>
          </w:p>
        </w:tc>
      </w:tr>
      <w:tr w:rsidR="006E623E" w14:paraId="18625599" w14:textId="77777777" w:rsidTr="000665EA">
        <w:trPr>
          <w:cantSplit/>
          <w:jc w:val="center"/>
        </w:trPr>
        <w:tc>
          <w:tcPr>
            <w:tcW w:w="180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ECA930"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 &amp; Public Sector</w:t>
            </w:r>
          </w:p>
        </w:tc>
        <w:tc>
          <w:tcPr>
            <w:tcW w:w="180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2344D2"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Small Business</w:t>
            </w:r>
          </w:p>
        </w:tc>
        <w:tc>
          <w:tcPr>
            <w:tcW w:w="1152"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13F07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44,719</w:t>
            </w:r>
          </w:p>
        </w:tc>
        <w:tc>
          <w:tcPr>
            <w:tcW w:w="1188"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FD370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1.01</w:t>
            </w:r>
          </w:p>
        </w:tc>
        <w:tc>
          <w:tcPr>
            <w:tcW w:w="1116"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352F6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44,991</w:t>
            </w:r>
          </w:p>
        </w:tc>
        <w:tc>
          <w:tcPr>
            <w:tcW w:w="1224"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6797A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0.98</w:t>
            </w:r>
          </w:p>
        </w:tc>
        <w:tc>
          <w:tcPr>
            <w:tcW w:w="108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31750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43,888</w:t>
            </w:r>
          </w:p>
        </w:tc>
      </w:tr>
      <w:tr w:rsidR="006E623E" w14:paraId="34E377CB" w14:textId="77777777" w:rsidTr="000665EA">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7A84D5"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 &amp; Public Sector</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46A655"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Incentives</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680B9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40,640</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92156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0.96</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4BA69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38,914</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430C6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0.94</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40B16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36,575</w:t>
            </w:r>
          </w:p>
        </w:tc>
      </w:tr>
      <w:tr w:rsidR="006E623E" w14:paraId="10B2C692" w14:textId="77777777" w:rsidTr="000665EA">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776E61"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 &amp; Public Sector</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D24B98"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Midstream/Upstream</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AABD3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25,674</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29CD4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1.26</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B4347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32,425</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4EA59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0.86</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341FB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27,905</w:t>
            </w:r>
          </w:p>
        </w:tc>
      </w:tr>
      <w:tr w:rsidR="006E623E" w14:paraId="58CE4534" w14:textId="77777777" w:rsidTr="000665EA">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787CE5"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 &amp; Public Sector</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5C3D52"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Targeted Systems</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A974B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8,024</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EF68F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1.28</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9ADFD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10,260</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8AFF1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0.84</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69257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8,571</w:t>
            </w:r>
          </w:p>
        </w:tc>
      </w:tr>
      <w:tr w:rsidR="006E623E" w14:paraId="1DE89F59" w14:textId="77777777" w:rsidTr="000665EA">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41BDF8"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 &amp; Public Sector</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21CA62"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New Construction - Bus/Pub</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5DCBA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2,400</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5B569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1.00</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147F7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2,402</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6A82F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0.61</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2FC6C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1,462</w:t>
            </w:r>
          </w:p>
        </w:tc>
      </w:tr>
      <w:tr w:rsidR="006E623E" w14:paraId="7DEA3D0F" w14:textId="77777777" w:rsidTr="000665EA">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35ECE2"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 &amp; Public Sector</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CD3B85"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Assessments</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71379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6F18D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0.00</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17C5C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0BDB9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0.00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F4A1A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w:t>
            </w:r>
          </w:p>
        </w:tc>
      </w:tr>
      <w:tr w:rsidR="006E623E" w14:paraId="76CD3263" w14:textId="77777777" w:rsidTr="000665EA">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356DE7"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 &amp; Public Sector</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C5EE4B"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Behavior Bus/Pub</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536FA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EEA97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0.00</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E9191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7585A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0.00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94B41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w:t>
            </w:r>
          </w:p>
        </w:tc>
      </w:tr>
      <w:tr w:rsidR="006E623E" w14:paraId="33405D79" w14:textId="77777777" w:rsidTr="000665EA">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912F8FA"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Business &amp; Public Sector</w:t>
            </w:r>
          </w:p>
        </w:tc>
        <w:tc>
          <w:tcPr>
            <w:tcW w:w="18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7E64FC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Subtotal</w:t>
            </w:r>
          </w:p>
        </w:tc>
        <w:tc>
          <w:tcPr>
            <w:tcW w:w="1152"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98F980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121,456</w:t>
            </w:r>
          </w:p>
        </w:tc>
        <w:tc>
          <w:tcPr>
            <w:tcW w:w="1188"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4C72AD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1.06</w:t>
            </w:r>
          </w:p>
        </w:tc>
        <w:tc>
          <w:tcPr>
            <w:tcW w:w="1116"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7C44B9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128,992</w:t>
            </w:r>
          </w:p>
        </w:tc>
        <w:tc>
          <w:tcPr>
            <w:tcW w:w="122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094712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0.92</w:t>
            </w:r>
          </w:p>
        </w:tc>
        <w:tc>
          <w:tcPr>
            <w:tcW w:w="108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9C6308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118,401</w:t>
            </w:r>
          </w:p>
        </w:tc>
      </w:tr>
      <w:tr w:rsidR="006E623E" w14:paraId="1B6EDCE7" w14:textId="77777777" w:rsidTr="000665EA">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4EA7CC"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8829D5"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Product Distribution</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B9995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35,258</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3D351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1.03</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2B797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36,248</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DED11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07846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36,233</w:t>
            </w:r>
          </w:p>
        </w:tc>
      </w:tr>
      <w:tr w:rsidR="006E623E" w14:paraId="71F79AEC" w14:textId="77777777" w:rsidTr="000665EA">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1D44F7"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EB704E"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Retail/Online</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40192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97,906</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10FB0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0.29</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7C096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28,216</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825D0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0.86</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38E6B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24,235</w:t>
            </w:r>
          </w:p>
        </w:tc>
      </w:tr>
      <w:tr w:rsidR="006E623E" w14:paraId="0E96E2DC" w14:textId="77777777" w:rsidTr="000665EA">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FF4286"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A7F302"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Single-Family Upgrades</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2275E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2,608</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1136F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1.01</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778A9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2,625</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0C6DF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E27B0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2,612</w:t>
            </w:r>
          </w:p>
        </w:tc>
      </w:tr>
      <w:tr w:rsidR="006E623E" w14:paraId="5D139203" w14:textId="77777777" w:rsidTr="000665EA">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89DC8D"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DEE3C4"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Multifamily Upgrades</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D4A82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2,351</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44953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1.02</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1E75F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2,408</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A15E8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0.98</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B41EF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2,367</w:t>
            </w:r>
          </w:p>
        </w:tc>
      </w:tr>
      <w:tr w:rsidR="006E623E" w14:paraId="110D37A6" w14:textId="77777777" w:rsidTr="000665EA">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D5591A"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C81661"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Contractor / Midstream Rebates</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0F829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1,951</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10F42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0.93</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726EB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1,815</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0DCBA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0.81</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49AA0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1,468</w:t>
            </w:r>
          </w:p>
        </w:tc>
      </w:tr>
      <w:tr w:rsidR="006E623E" w14:paraId="32F9BE96" w14:textId="77777777" w:rsidTr="000665EA">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1C9201"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19FAC5"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ASI kWh</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B6193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419</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F1BE3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1.00</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1B84D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420</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C4412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0.90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03C06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377</w:t>
            </w:r>
          </w:p>
        </w:tc>
      </w:tr>
      <w:tr w:rsidR="006E623E" w14:paraId="209795AE" w14:textId="77777777" w:rsidTr="000665EA">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1141AE"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118B1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New Construction - IE</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12249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168</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12548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0.95</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4278B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159</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1D057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67F7B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159</w:t>
            </w:r>
          </w:p>
        </w:tc>
      </w:tr>
      <w:tr w:rsidR="006E623E" w14:paraId="70896399" w14:textId="77777777" w:rsidTr="000665EA">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55F865"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271FC5"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New Construction - Pilot</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FAA3C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49</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68FF2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0.85</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104A9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42</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094B4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0.90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99E23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37</w:t>
            </w:r>
          </w:p>
        </w:tc>
      </w:tr>
      <w:tr w:rsidR="006E623E" w14:paraId="4A4B5587" w14:textId="77777777" w:rsidTr="000665EA">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BEE72E"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B7C0A0"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Behavior - Res/IE</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65B00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202C0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0.00</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46F19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B0471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0.00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A5020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14,241</w:t>
            </w:r>
          </w:p>
        </w:tc>
      </w:tr>
      <w:tr w:rsidR="006E623E" w14:paraId="047A921B" w14:textId="77777777" w:rsidTr="000665EA">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71D0278"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EF49B0C"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Subtotal</w:t>
            </w:r>
          </w:p>
        </w:tc>
        <w:tc>
          <w:tcPr>
            <w:tcW w:w="1152"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8ECF2F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140,710</w:t>
            </w:r>
          </w:p>
        </w:tc>
        <w:tc>
          <w:tcPr>
            <w:tcW w:w="1188"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5313B1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0.51</w:t>
            </w:r>
          </w:p>
        </w:tc>
        <w:tc>
          <w:tcPr>
            <w:tcW w:w="1116"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CB4503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71,932</w:t>
            </w:r>
          </w:p>
        </w:tc>
        <w:tc>
          <w:tcPr>
            <w:tcW w:w="122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C75778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1.14</w:t>
            </w:r>
          </w:p>
        </w:tc>
        <w:tc>
          <w:tcPr>
            <w:tcW w:w="108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176C54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81,729</w:t>
            </w:r>
          </w:p>
        </w:tc>
      </w:tr>
      <w:tr w:rsidR="006E623E" w14:paraId="65640738" w14:textId="77777777" w:rsidTr="000665EA">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43C576"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Pilot</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FB2DC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Heat Pump Water Heater Pilot</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1863D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7</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BB178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0.16</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83845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79E59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0.80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688FD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w:t>
            </w:r>
          </w:p>
        </w:tc>
      </w:tr>
      <w:tr w:rsidR="006E623E" w14:paraId="368E8B02" w14:textId="77777777" w:rsidTr="000665EA">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75EBCD"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Pilot</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E3E5FF"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Industrial Energy Management Information Systems</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FB4F4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1C9F3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0.00</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14238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A483C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0.00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5F716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w:t>
            </w:r>
          </w:p>
        </w:tc>
      </w:tr>
      <w:tr w:rsidR="006E623E" w14:paraId="50C0A59A" w14:textId="77777777" w:rsidTr="000665EA">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577989B"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Pilot</w:t>
            </w:r>
          </w:p>
        </w:tc>
        <w:tc>
          <w:tcPr>
            <w:tcW w:w="18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82633B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Subtotal</w:t>
            </w:r>
          </w:p>
        </w:tc>
        <w:tc>
          <w:tcPr>
            <w:tcW w:w="1152"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C9B09A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7</w:t>
            </w:r>
          </w:p>
        </w:tc>
        <w:tc>
          <w:tcPr>
            <w:tcW w:w="1188"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2CD8C5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0.16</w:t>
            </w:r>
          </w:p>
        </w:tc>
        <w:tc>
          <w:tcPr>
            <w:tcW w:w="1116"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28E463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w:t>
            </w:r>
          </w:p>
        </w:tc>
        <w:tc>
          <w:tcPr>
            <w:tcW w:w="122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729816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0.80</w:t>
            </w:r>
          </w:p>
        </w:tc>
        <w:tc>
          <w:tcPr>
            <w:tcW w:w="108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E5728A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w:t>
            </w:r>
          </w:p>
        </w:tc>
      </w:tr>
      <w:tr w:rsidR="006E623E" w14:paraId="09820699" w14:textId="77777777" w:rsidTr="000665EA">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9DF198"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Transformation</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4A163C"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ENERGY STAR Retail Products Platform</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43B03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CD406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0.00</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2D396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1,434</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006A9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0680A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1,434</w:t>
            </w:r>
          </w:p>
        </w:tc>
      </w:tr>
      <w:tr w:rsidR="006E623E" w14:paraId="4D43A5B6" w14:textId="77777777" w:rsidTr="000665EA">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C43C82A"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Market Transformation</w:t>
            </w:r>
          </w:p>
        </w:tc>
        <w:tc>
          <w:tcPr>
            <w:tcW w:w="18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F62D005"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Subtotal</w:t>
            </w:r>
          </w:p>
        </w:tc>
        <w:tc>
          <w:tcPr>
            <w:tcW w:w="1152"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CD324B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0</w:t>
            </w:r>
          </w:p>
        </w:tc>
        <w:tc>
          <w:tcPr>
            <w:tcW w:w="1188"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B342C3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0.00</w:t>
            </w:r>
          </w:p>
        </w:tc>
        <w:tc>
          <w:tcPr>
            <w:tcW w:w="1116"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B91FCF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1,434</w:t>
            </w:r>
          </w:p>
        </w:tc>
        <w:tc>
          <w:tcPr>
            <w:tcW w:w="122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AA39E8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1.00</w:t>
            </w:r>
          </w:p>
        </w:tc>
        <w:tc>
          <w:tcPr>
            <w:tcW w:w="108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204628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1,434</w:t>
            </w:r>
          </w:p>
        </w:tc>
      </w:tr>
      <w:tr w:rsidR="006E623E" w14:paraId="5820AA1D" w14:textId="77777777" w:rsidTr="000665EA">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390F75"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Voltage Optimization</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12DB44"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Voltage Optimization</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72786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12,366</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82B45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1.01</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4CE65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12,456</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2D59B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D6BD1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12,456</w:t>
            </w:r>
          </w:p>
        </w:tc>
      </w:tr>
      <w:tr w:rsidR="006E623E" w14:paraId="62D3FA5A" w14:textId="77777777" w:rsidTr="000665EA">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82B126B"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Voltage Optimization</w:t>
            </w:r>
          </w:p>
        </w:tc>
        <w:tc>
          <w:tcPr>
            <w:tcW w:w="18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76E84B0"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Subtotal</w:t>
            </w:r>
          </w:p>
        </w:tc>
        <w:tc>
          <w:tcPr>
            <w:tcW w:w="1152"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5E52A7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12,366</w:t>
            </w:r>
          </w:p>
        </w:tc>
        <w:tc>
          <w:tcPr>
            <w:tcW w:w="1188"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39B82A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1.01</w:t>
            </w:r>
          </w:p>
        </w:tc>
        <w:tc>
          <w:tcPr>
            <w:tcW w:w="1116"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FF035E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12,456</w:t>
            </w:r>
          </w:p>
        </w:tc>
        <w:tc>
          <w:tcPr>
            <w:tcW w:w="122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D51CF9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1.00</w:t>
            </w:r>
          </w:p>
        </w:tc>
        <w:tc>
          <w:tcPr>
            <w:tcW w:w="108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694BAE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12,456</w:t>
            </w:r>
          </w:p>
        </w:tc>
      </w:tr>
      <w:tr w:rsidR="006E623E" w14:paraId="2348C7A2" w14:textId="77777777" w:rsidTr="000665EA">
        <w:trPr>
          <w:cantSplit/>
          <w:jc w:val="center"/>
        </w:trPr>
        <w:tc>
          <w:tcPr>
            <w:tcW w:w="1800"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793829E1"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Portfolio</w:t>
            </w:r>
          </w:p>
        </w:tc>
        <w:tc>
          <w:tcPr>
            <w:tcW w:w="1800"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7AAB9F1C"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Grand Total</w:t>
            </w:r>
          </w:p>
        </w:tc>
        <w:tc>
          <w:tcPr>
            <w:tcW w:w="1152"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503F77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274,539</w:t>
            </w:r>
          </w:p>
        </w:tc>
        <w:tc>
          <w:tcPr>
            <w:tcW w:w="1188"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439B20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0.78</w:t>
            </w:r>
          </w:p>
        </w:tc>
        <w:tc>
          <w:tcPr>
            <w:tcW w:w="1116"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46E8A0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214,816</w:t>
            </w:r>
          </w:p>
        </w:tc>
        <w:tc>
          <w:tcPr>
            <w:tcW w:w="1224"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FB3360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1.00</w:t>
            </w:r>
          </w:p>
        </w:tc>
        <w:tc>
          <w:tcPr>
            <w:tcW w:w="1080"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92D209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214,022</w:t>
            </w:r>
          </w:p>
        </w:tc>
      </w:tr>
    </w:tbl>
    <w:p w14:paraId="3A1F45DA" w14:textId="5EABD418" w:rsidR="006E623E" w:rsidRDefault="00387DA3">
      <w:pPr>
        <w:pStyle w:val="TableFigureNote"/>
      </w:pPr>
      <w:r>
        <w:t xml:space="preserve">* The program-level NTG values shown in this table is calculated as Verified Net/Verified Gross. The program-level analysis typically used measure-level deemed NTG </w:t>
      </w:r>
      <w:r w:rsidRPr="00E7145F">
        <w:t xml:space="preserve">values, which are listed here: </w:t>
      </w:r>
      <w:hyperlink r:id="rId37">
        <w:r w:rsidRPr="00E7145F">
          <w:t>https://www.ilsag.info/evaluator-ntg-recommendations-for-2023.</w:t>
        </w:r>
      </w:hyperlink>
      <w:r>
        <w:br/>
        <w:t>Programs without ex ante gross or verified gross values were excluded from the calculation of the portfolio realization rate and NTG. These programs are typically those where consumption data analysis is used to calculate net savings directly.</w:t>
      </w:r>
      <w:r>
        <w:br/>
      </w:r>
      <w:r>
        <w:rPr>
          <w:i/>
          <w:iCs/>
        </w:rPr>
        <w:t>Source: Evaluation team analysis</w:t>
      </w:r>
      <w:r>
        <w:br/>
      </w:r>
    </w:p>
    <w:p w14:paraId="5CC79848" w14:textId="77777777" w:rsidR="006E623E" w:rsidRDefault="00387DA3">
      <w:pPr>
        <w:pStyle w:val="BodyText"/>
      </w:pPr>
      <w:r>
        <w:t> Figure 3-1 shows energy savings for the CY2023 programs with highest net savings impact.</w:t>
      </w:r>
    </w:p>
    <w:p w14:paraId="0BB0D1EF" w14:textId="60B2675B" w:rsidR="000665EA" w:rsidRDefault="000665EA" w:rsidP="000665EA">
      <w:pPr>
        <w:pStyle w:val="Caption"/>
      </w:pPr>
      <w:bookmarkStart w:id="85" w:name="_Ref66917968"/>
      <w:bookmarkStart w:id="86" w:name="_Toc22057629"/>
      <w:bookmarkStart w:id="87" w:name="_Toc71034105"/>
      <w:bookmarkStart w:id="88" w:name="_Toc142899143"/>
      <w:bookmarkStart w:id="89" w:name="_Toc161950450"/>
      <w:r w:rsidRPr="004545E7">
        <w:lastRenderedPageBreak/>
        <w:t xml:space="preserve">Figure </w:t>
      </w:r>
      <w:r w:rsidRPr="004545E7">
        <w:fldChar w:fldCharType="begin"/>
      </w:r>
      <w:r w:rsidRPr="004545E7">
        <w:rPr>
          <w:noProof/>
        </w:rPr>
        <w:instrText xml:space="preserve"> STYLEREF 1 \s </w:instrText>
      </w:r>
      <w:r w:rsidRPr="004545E7">
        <w:fldChar w:fldCharType="separate"/>
      </w:r>
      <w:r w:rsidR="00D82C3D">
        <w:rPr>
          <w:noProof/>
        </w:rPr>
        <w:t>3</w:t>
      </w:r>
      <w:r w:rsidRPr="004545E7">
        <w:fldChar w:fldCharType="end"/>
      </w:r>
      <w:r w:rsidRPr="004545E7">
        <w:noBreakHyphen/>
      </w:r>
      <w:r w:rsidRPr="004545E7">
        <w:fldChar w:fldCharType="begin"/>
      </w:r>
      <w:r w:rsidRPr="004545E7">
        <w:rPr>
          <w:noProof/>
        </w:rPr>
        <w:instrText xml:space="preserve"> SEQ Figure \* ARABIC \s 1 </w:instrText>
      </w:r>
      <w:r w:rsidRPr="004545E7">
        <w:fldChar w:fldCharType="separate"/>
      </w:r>
      <w:r w:rsidR="00D82C3D">
        <w:rPr>
          <w:noProof/>
        </w:rPr>
        <w:t>1</w:t>
      </w:r>
      <w:r w:rsidRPr="004545E7">
        <w:fldChar w:fldCharType="end"/>
      </w:r>
      <w:bookmarkEnd w:id="85"/>
      <w:r w:rsidRPr="004545E7">
        <w:t>. Net Energy Savings by Program – Electric Only</w:t>
      </w:r>
      <w:bookmarkEnd w:id="86"/>
      <w:bookmarkEnd w:id="87"/>
      <w:bookmarkEnd w:id="88"/>
      <w:bookmarkEnd w:id="89"/>
      <w:r w:rsidRPr="004545E7">
        <w:t xml:space="preserve"> </w:t>
      </w:r>
    </w:p>
    <w:p w14:paraId="18938CFB" w14:textId="5B34F070" w:rsidR="004E18F2" w:rsidRDefault="004E18F2" w:rsidP="004E18F2">
      <w:r>
        <w:rPr>
          <w:noProof/>
        </w:rPr>
        <w:drawing>
          <wp:inline distT="0" distB="0" distL="0" distR="0" wp14:anchorId="01688B84" wp14:editId="3F7DE131">
            <wp:extent cx="5956300" cy="437134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56300" cy="4371340"/>
                    </a:xfrm>
                    <a:prstGeom prst="rect">
                      <a:avLst/>
                    </a:prstGeom>
                    <a:noFill/>
                  </pic:spPr>
                </pic:pic>
              </a:graphicData>
            </a:graphic>
          </wp:inline>
        </w:drawing>
      </w:r>
    </w:p>
    <w:p w14:paraId="0BA697F0" w14:textId="77777777" w:rsidR="006E623E" w:rsidRDefault="00387DA3">
      <w:pPr>
        <w:pStyle w:val="TableFigureSource"/>
      </w:pPr>
      <w:r>
        <w:rPr>
          <w:iCs/>
        </w:rPr>
        <w:t>Source: Evaluation team analysis</w:t>
      </w:r>
    </w:p>
    <w:p w14:paraId="111F87FD" w14:textId="602D5689" w:rsidR="006E623E" w:rsidRDefault="00E97D2F">
      <w:pPr>
        <w:pStyle w:val="BodyText"/>
      </w:pPr>
      <w:r>
        <w:fldChar w:fldCharType="begin"/>
      </w:r>
      <w:r>
        <w:instrText xml:space="preserve"> REF _Ref161935591 \h </w:instrText>
      </w:r>
      <w:r>
        <w:fldChar w:fldCharType="separate"/>
      </w:r>
      <w:r>
        <w:t xml:space="preserve">Table </w:t>
      </w:r>
      <w:r>
        <w:rPr>
          <w:noProof/>
        </w:rPr>
        <w:t>3</w:t>
      </w:r>
      <w:r>
        <w:noBreakHyphen/>
      </w:r>
      <w:r>
        <w:rPr>
          <w:noProof/>
        </w:rPr>
        <w:t>6</w:t>
      </w:r>
      <w:r>
        <w:fldChar w:fldCharType="end"/>
      </w:r>
      <w:r w:rsidR="00387DA3">
        <w:t xml:space="preserve"> shows the net savings compared to goal by CY2023 programs.</w:t>
      </w:r>
    </w:p>
    <w:p w14:paraId="01B0B86D" w14:textId="182E2381" w:rsidR="006E623E" w:rsidRDefault="005D151C">
      <w:pPr>
        <w:pStyle w:val="Caption"/>
      </w:pPr>
      <w:bookmarkStart w:id="90" w:name="_Ref161935591"/>
      <w:bookmarkStart w:id="91" w:name="_Toc161855816"/>
      <w:bookmarkStart w:id="92" w:name="_Toc161950471"/>
      <w:r>
        <w:lastRenderedPageBreak/>
        <w:t xml:space="preserve">Table </w:t>
      </w:r>
      <w:r>
        <w:fldChar w:fldCharType="begin"/>
      </w:r>
      <w:r>
        <w:instrText xml:space="preserve"> STYLEREF 1 \s </w:instrText>
      </w:r>
      <w:r>
        <w:fldChar w:fldCharType="separate"/>
      </w:r>
      <w:r w:rsidR="00D82C3D">
        <w:rPr>
          <w:noProof/>
        </w:rPr>
        <w:t>3</w:t>
      </w:r>
      <w:r>
        <w:fldChar w:fldCharType="end"/>
      </w:r>
      <w:r>
        <w:noBreakHyphen/>
      </w:r>
      <w:r>
        <w:fldChar w:fldCharType="begin"/>
      </w:r>
      <w:r>
        <w:instrText xml:space="preserve"> SEQ Table \* ARABIC \s 1 </w:instrText>
      </w:r>
      <w:r>
        <w:fldChar w:fldCharType="separate"/>
      </w:r>
      <w:r w:rsidR="00D82C3D">
        <w:rPr>
          <w:noProof/>
        </w:rPr>
        <w:t>6</w:t>
      </w:r>
      <w:r>
        <w:fldChar w:fldCharType="end"/>
      </w:r>
      <w:bookmarkEnd w:id="90"/>
      <w:r w:rsidR="00387DA3">
        <w:t>: Comparing Electric Net Goals to Actual Achieved by CY2023 Program</w:t>
      </w:r>
      <w:bookmarkEnd w:id="91"/>
      <w:bookmarkEnd w:id="92"/>
    </w:p>
    <w:tbl>
      <w:tblPr>
        <w:tblW w:w="0" w:type="auto"/>
        <w:jc w:val="center"/>
        <w:tblLayout w:type="fixed"/>
        <w:tblLook w:val="0420" w:firstRow="1" w:lastRow="0" w:firstColumn="0" w:lastColumn="0" w:noHBand="0" w:noVBand="1"/>
      </w:tblPr>
      <w:tblGrid>
        <w:gridCol w:w="1800"/>
        <w:gridCol w:w="1800"/>
        <w:gridCol w:w="1152"/>
        <w:gridCol w:w="1188"/>
        <w:gridCol w:w="1116"/>
        <w:gridCol w:w="1224"/>
        <w:gridCol w:w="1080"/>
      </w:tblGrid>
      <w:tr w:rsidR="006E623E" w14:paraId="43ED87B3" w14:textId="77777777" w:rsidTr="004E18F2">
        <w:trPr>
          <w:cantSplit/>
          <w:tblHeader/>
          <w:jc w:val="center"/>
        </w:trPr>
        <w:tc>
          <w:tcPr>
            <w:tcW w:w="180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739FD3F5"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Sector</w:t>
            </w:r>
          </w:p>
        </w:tc>
        <w:tc>
          <w:tcPr>
            <w:tcW w:w="180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5935E35"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Program</w:t>
            </w:r>
          </w:p>
        </w:tc>
        <w:tc>
          <w:tcPr>
            <w:tcW w:w="1152"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191FFE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Verified Net Electric Savings (kWh)</w:t>
            </w:r>
          </w:p>
        </w:tc>
        <w:tc>
          <w:tcPr>
            <w:tcW w:w="1188"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9141DC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2023 Original Plan Savings Goal (kWh)</w:t>
            </w:r>
          </w:p>
        </w:tc>
        <w:tc>
          <w:tcPr>
            <w:tcW w:w="1116"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3C7771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Implementation Plan Savings Goal (kWh)</w:t>
            </w:r>
          </w:p>
        </w:tc>
        <w:tc>
          <w:tcPr>
            <w:tcW w:w="1224"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62FB93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Verified Net over Original Plan</w:t>
            </w:r>
          </w:p>
        </w:tc>
        <w:tc>
          <w:tcPr>
            <w:tcW w:w="108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FE15E5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Verified Net over Implementation Plan</w:t>
            </w:r>
          </w:p>
        </w:tc>
      </w:tr>
      <w:tr w:rsidR="004E18F2" w14:paraId="182C6E77" w14:textId="77777777" w:rsidTr="004E18F2">
        <w:trPr>
          <w:cantSplit/>
          <w:jc w:val="center"/>
        </w:trPr>
        <w:tc>
          <w:tcPr>
            <w:tcW w:w="180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7BB22D"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 &amp; Public Sector</w:t>
            </w:r>
          </w:p>
        </w:tc>
        <w:tc>
          <w:tcPr>
            <w:tcW w:w="180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6F1B26"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Small Business</w:t>
            </w:r>
          </w:p>
        </w:tc>
        <w:tc>
          <w:tcPr>
            <w:tcW w:w="1152"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71607D" w14:textId="326F6112"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226,838,127</w:t>
            </w:r>
          </w:p>
        </w:tc>
        <w:tc>
          <w:tcPr>
            <w:tcW w:w="1188"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8F7387" w14:textId="714BC366"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231,506,667</w:t>
            </w:r>
          </w:p>
        </w:tc>
        <w:tc>
          <w:tcPr>
            <w:tcW w:w="1116"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4FCCE6" w14:textId="07055CF8"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212,542,991</w:t>
            </w:r>
          </w:p>
        </w:tc>
        <w:tc>
          <w:tcPr>
            <w:tcW w:w="1224"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7458A3" w14:textId="0040626C"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0.98</w:t>
            </w:r>
          </w:p>
        </w:tc>
        <w:tc>
          <w:tcPr>
            <w:tcW w:w="108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795130" w14:textId="17F959B5"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1.07</w:t>
            </w:r>
          </w:p>
        </w:tc>
      </w:tr>
      <w:tr w:rsidR="004E18F2" w14:paraId="2A703F60" w14:textId="77777777" w:rsidTr="004E18F2">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967E67"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 &amp; Public Sector</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7C37F1"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Incentives</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7B0293" w14:textId="32443224"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194,124,374</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1E9C11" w14:textId="43999B21"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207,613,821</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5609C5" w14:textId="36EB7060"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216,562,302</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C1C35A" w14:textId="7E550799"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0.94</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70260B" w14:textId="7D3F49B2"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0.90</w:t>
            </w:r>
          </w:p>
        </w:tc>
      </w:tr>
      <w:tr w:rsidR="004E18F2" w14:paraId="7BB50907" w14:textId="77777777" w:rsidTr="004E18F2">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3C1560"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 &amp; Public Sector</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0CD300"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Midstream/Upstream</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0779A6" w14:textId="64A06D5A"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99,711,861</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D29632" w14:textId="278DEB43"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78,364,374</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D8BB2E" w14:textId="014E9737"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81,375,059</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91A456" w14:textId="438FAC17"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1.27</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5A3BCE" w14:textId="4C8ADDEA"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1.23</w:t>
            </w:r>
          </w:p>
        </w:tc>
      </w:tr>
      <w:tr w:rsidR="004E18F2" w14:paraId="1E2BBE3A" w14:textId="77777777" w:rsidTr="004E18F2">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283E69"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 &amp; Public Sector</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EF3F81"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Targeted Systems</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63E6FE" w14:textId="19BB5AEC"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80,090,795</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A181C7" w14:textId="48B10AE5"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100,730,684</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FCA888" w14:textId="37CA8B07"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92,153,808</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DA18D6" w14:textId="0BDDE7AC"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0.80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F7A2C3" w14:textId="2CEF7724"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0.87</w:t>
            </w:r>
          </w:p>
        </w:tc>
      </w:tr>
      <w:tr w:rsidR="004E18F2" w14:paraId="542B3367" w14:textId="77777777" w:rsidTr="004E18F2">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2D7111"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 &amp; Public Sector</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576347"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Behavior Bus/Pub</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888D48" w14:textId="027F3710"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42,520,929</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A0F1FA" w14:textId="18DB2025"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41,777,000</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6FD02C" w14:textId="5245FCCF"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40,173,627</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920558" w14:textId="442E5AC8"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1.02</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E3E73F" w14:textId="39E7C25F"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1.06</w:t>
            </w:r>
          </w:p>
        </w:tc>
      </w:tr>
      <w:tr w:rsidR="004E18F2" w14:paraId="013FF46F" w14:textId="77777777" w:rsidTr="004E18F2">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5FD641"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 &amp; Public Sector</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AB3B4E"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New Construction - Bus/Pub</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0EE1F2" w14:textId="48CB39D7"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11,705,768</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FEED1C" w14:textId="640B5474"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11,118,269</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DB3019" w14:textId="0A42D60E"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9,080,630</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D122B2" w14:textId="31A46F19"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1.05</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2CEAFF" w14:textId="173D3543"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1.29</w:t>
            </w:r>
          </w:p>
        </w:tc>
      </w:tr>
      <w:tr w:rsidR="004E18F2" w14:paraId="39230C6D" w14:textId="77777777" w:rsidTr="004E18F2">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90F7DB"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 &amp; Public Sector</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814283"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Assessments</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E1522D" w14:textId="50979C76"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2,309,581</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1A5B7C" w14:textId="1981D473"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3,729,028</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3458AF" w14:textId="76508ED6"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4,107,121</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3B0F59" w14:textId="7C7651DC"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0.62</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C89C5A" w14:textId="4F446E93"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0.56</w:t>
            </w:r>
          </w:p>
        </w:tc>
      </w:tr>
      <w:tr w:rsidR="004E18F2" w14:paraId="6FBA71E5" w14:textId="77777777" w:rsidTr="004E18F2">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0A08260"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Business &amp; Public Sector</w:t>
            </w:r>
          </w:p>
        </w:tc>
        <w:tc>
          <w:tcPr>
            <w:tcW w:w="18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8B64901"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Subtotal</w:t>
            </w:r>
          </w:p>
        </w:tc>
        <w:tc>
          <w:tcPr>
            <w:tcW w:w="1152"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41BAB0C" w14:textId="7ABBB8CD"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r w:rsidRPr="004E18F2">
              <w:rPr>
                <w:rFonts w:eastAsia="DejaVu Sans" w:hAnsi="DejaVu Sans" w:cs="DejaVu Sans"/>
                <w:color w:val="FFFFFF"/>
                <w:sz w:val="14"/>
                <w:szCs w:val="14"/>
              </w:rPr>
              <w:t>657,301,435</w:t>
            </w:r>
          </w:p>
        </w:tc>
        <w:tc>
          <w:tcPr>
            <w:tcW w:w="1188"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47D8C41" w14:textId="321B7F76"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r w:rsidRPr="004E18F2">
              <w:rPr>
                <w:rFonts w:eastAsia="DejaVu Sans" w:hAnsi="DejaVu Sans" w:cs="DejaVu Sans"/>
                <w:color w:val="FFFFFF"/>
                <w:sz w:val="14"/>
                <w:szCs w:val="14"/>
              </w:rPr>
              <w:t>674,839,843</w:t>
            </w:r>
          </w:p>
        </w:tc>
        <w:tc>
          <w:tcPr>
            <w:tcW w:w="1116"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F7A697C" w14:textId="63222C6A"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r w:rsidRPr="004E18F2">
              <w:rPr>
                <w:rFonts w:eastAsia="DejaVu Sans" w:hAnsi="DejaVu Sans" w:cs="DejaVu Sans"/>
                <w:color w:val="FFFFFF"/>
                <w:sz w:val="14"/>
                <w:szCs w:val="14"/>
              </w:rPr>
              <w:t>655,995,538</w:t>
            </w:r>
          </w:p>
        </w:tc>
        <w:tc>
          <w:tcPr>
            <w:tcW w:w="122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62DAC04" w14:textId="208BB46C"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r w:rsidRPr="004E18F2">
              <w:rPr>
                <w:rFonts w:eastAsia="DejaVu Sans" w:hAnsi="DejaVu Sans" w:cs="DejaVu Sans"/>
                <w:color w:val="FFFFFF"/>
                <w:sz w:val="14"/>
                <w:szCs w:val="14"/>
              </w:rPr>
              <w:t>0.97</w:t>
            </w:r>
          </w:p>
        </w:tc>
        <w:tc>
          <w:tcPr>
            <w:tcW w:w="108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12CD37E" w14:textId="404CF1AC"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r w:rsidRPr="004E18F2">
              <w:rPr>
                <w:rFonts w:eastAsia="DejaVu Sans" w:hAnsi="DejaVu Sans" w:cs="DejaVu Sans"/>
                <w:color w:val="FFFFFF"/>
                <w:sz w:val="14"/>
                <w:szCs w:val="14"/>
              </w:rPr>
              <w:t>1.00</w:t>
            </w:r>
          </w:p>
        </w:tc>
      </w:tr>
      <w:tr w:rsidR="004E18F2" w14:paraId="213CE061" w14:textId="77777777" w:rsidTr="004E18F2">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B05853"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3944FD"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Product Distribution</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1879C5" w14:textId="4B7A0EDF"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273,408,525</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046EEE" w14:textId="282B66CB"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222,142,758</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207DAC" w14:textId="13AE5C59"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273,108,740</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8207D2" w14:textId="2652CF23"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1.23</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730969" w14:textId="4639F084"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1.00</w:t>
            </w:r>
          </w:p>
        </w:tc>
      </w:tr>
      <w:tr w:rsidR="004E18F2" w14:paraId="2DD1BE5B" w14:textId="77777777" w:rsidTr="004E18F2">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78BDE8"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1A50DD"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Retail/Online</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9CF11F" w14:textId="45F85D2C"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173,691,751</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DB0D01" w14:textId="012B7F2B"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175,860,647</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8E9192" w14:textId="11195C82"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159,195,200</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7335FB" w14:textId="08D7A22B"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0.99</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EA8A8A" w14:textId="48600B4A"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1.09</w:t>
            </w:r>
          </w:p>
        </w:tc>
      </w:tr>
      <w:tr w:rsidR="004E18F2" w14:paraId="4B086367" w14:textId="77777777" w:rsidTr="004E18F2">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8063F3"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8758A3"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Behavior - Res/IE</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604C9E" w14:textId="741BBA2F"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82,505,806</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68165B" w14:textId="4F4CEA40"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65,212,000</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2E4313" w14:textId="6BE34B57"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63,561,000</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D01B93" w14:textId="47E634E0"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1.27</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BEC7EB" w14:textId="15DF4129"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1.30</w:t>
            </w:r>
          </w:p>
        </w:tc>
      </w:tr>
      <w:tr w:rsidR="004E18F2" w14:paraId="210C95CB" w14:textId="77777777" w:rsidTr="004E18F2">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DA48F4"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2D66A6"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Multifamily Upgrades</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C7B604" w14:textId="3C3EE431"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32,854,354</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9E6468" w14:textId="47A45FB1"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22,355,358</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7EE963" w14:textId="4AD79900"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28,360,392</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CC3B54" w14:textId="6F3589A9"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1.47</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0CE07A" w14:textId="345EF079"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1.16</w:t>
            </w:r>
          </w:p>
        </w:tc>
      </w:tr>
      <w:tr w:rsidR="004E18F2" w14:paraId="361F142A" w14:textId="77777777" w:rsidTr="004E18F2">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DB4EC1"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69434A"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Contractor / Midstream Rebates</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474D6B" w14:textId="540D06EB"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13,059,222</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71CC0D" w14:textId="362B7019"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2,676,000</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ADE1D2" w14:textId="0E19F3DC"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9,560,000</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BCF9A0" w14:textId="4D6E1B9A"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4.88</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C13BC6" w14:textId="05CB4813"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1.37</w:t>
            </w:r>
          </w:p>
        </w:tc>
      </w:tr>
      <w:tr w:rsidR="004E18F2" w14:paraId="702AAA03" w14:textId="77777777" w:rsidTr="004E18F2">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55650D"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127CBD"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Single-Family Upgrades</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483067" w14:textId="19D661AF"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10,931,245</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75E624" w14:textId="31665752"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17,666,000</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0ABD56" w14:textId="6E673FA9"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13,091,100</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0E3FF2" w14:textId="0D779110"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0.62</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B7E720" w14:textId="3603ED60"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0.84</w:t>
            </w:r>
          </w:p>
        </w:tc>
      </w:tr>
      <w:tr w:rsidR="004E18F2" w14:paraId="73E5E07A" w14:textId="77777777" w:rsidTr="004E18F2">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C92ACE"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7BE219"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New Construction - IE</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9DBAF0" w14:textId="1D572972"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1,102,724</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196B92" w14:textId="5B0E6DDE"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1,072,000</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408679" w14:textId="4EDE3D04"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870,000</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739FE9" w14:textId="71D2CC8F"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1.03</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CA59DA" w14:textId="4665A792"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1.27</w:t>
            </w:r>
          </w:p>
        </w:tc>
      </w:tr>
      <w:tr w:rsidR="004E18F2" w14:paraId="62285D6F" w14:textId="77777777" w:rsidTr="004E18F2">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E191D2"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A3F589"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ASI kWh</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0F7736" w14:textId="0C0FBD0F"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791,055</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5D48EF" w14:textId="3F271F06"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C3A508" w14:textId="10F8D612"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1,035,000</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9F0430" w14:textId="77777777"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708EEF" w14:textId="77777777"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p>
        </w:tc>
      </w:tr>
      <w:tr w:rsidR="004E18F2" w14:paraId="076D3EB5" w14:textId="77777777" w:rsidTr="004E18F2">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9559D8"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A48A3D"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New Construction - Pilot</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5806AC" w14:textId="6DB14D68"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328,978</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04DD62" w14:textId="2790FB9C"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1,077,000</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ADDDD5" w14:textId="33B3DEAC"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218,000</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23F710" w14:textId="3862A493"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0.31</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CA13F9" w14:textId="186C802C"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1.51</w:t>
            </w:r>
          </w:p>
        </w:tc>
      </w:tr>
      <w:tr w:rsidR="004E18F2" w14:paraId="4E9E6BA1" w14:textId="77777777" w:rsidTr="004E18F2">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50B53FD"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Res &amp; IE</w:t>
            </w:r>
          </w:p>
        </w:tc>
        <w:tc>
          <w:tcPr>
            <w:tcW w:w="18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EA1C729"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Subtotal</w:t>
            </w:r>
          </w:p>
        </w:tc>
        <w:tc>
          <w:tcPr>
            <w:tcW w:w="1152"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F6236DA" w14:textId="1896C126"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r w:rsidRPr="004E18F2">
              <w:rPr>
                <w:rFonts w:eastAsia="DejaVu Sans" w:hAnsi="DejaVu Sans" w:cs="DejaVu Sans"/>
                <w:color w:val="FFFFFF"/>
                <w:sz w:val="14"/>
                <w:szCs w:val="14"/>
              </w:rPr>
              <w:t>588,673,660</w:t>
            </w:r>
          </w:p>
        </w:tc>
        <w:tc>
          <w:tcPr>
            <w:tcW w:w="1188"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5DF238F" w14:textId="49E6048E"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r w:rsidRPr="004E18F2">
              <w:rPr>
                <w:rFonts w:eastAsia="DejaVu Sans" w:hAnsi="DejaVu Sans" w:cs="DejaVu Sans"/>
                <w:color w:val="FFFFFF"/>
                <w:sz w:val="14"/>
                <w:szCs w:val="14"/>
              </w:rPr>
              <w:t>508,061,763</w:t>
            </w:r>
          </w:p>
        </w:tc>
        <w:tc>
          <w:tcPr>
            <w:tcW w:w="1116"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C640109" w14:textId="5A4F6442"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r w:rsidRPr="004E18F2">
              <w:rPr>
                <w:rFonts w:eastAsia="DejaVu Sans" w:hAnsi="DejaVu Sans" w:cs="DejaVu Sans"/>
                <w:color w:val="FFFFFF"/>
                <w:sz w:val="14"/>
                <w:szCs w:val="14"/>
              </w:rPr>
              <w:t>548,999,432</w:t>
            </w:r>
          </w:p>
        </w:tc>
        <w:tc>
          <w:tcPr>
            <w:tcW w:w="122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388992D" w14:textId="776F0503"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r w:rsidRPr="004E18F2">
              <w:rPr>
                <w:rFonts w:eastAsia="DejaVu Sans" w:hAnsi="DejaVu Sans" w:cs="DejaVu Sans"/>
                <w:color w:val="FFFFFF"/>
                <w:sz w:val="14"/>
                <w:szCs w:val="14"/>
              </w:rPr>
              <w:t>1.16</w:t>
            </w:r>
          </w:p>
        </w:tc>
        <w:tc>
          <w:tcPr>
            <w:tcW w:w="108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A692433" w14:textId="64AF712A"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r w:rsidRPr="004E18F2">
              <w:rPr>
                <w:rFonts w:eastAsia="DejaVu Sans" w:hAnsi="DejaVu Sans" w:cs="DejaVu Sans"/>
                <w:color w:val="FFFFFF"/>
                <w:sz w:val="14"/>
                <w:szCs w:val="14"/>
              </w:rPr>
              <w:t>1.07</w:t>
            </w:r>
          </w:p>
        </w:tc>
      </w:tr>
      <w:tr w:rsidR="004E18F2" w14:paraId="42F6E36F" w14:textId="77777777" w:rsidTr="004E18F2">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93D4AF"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Pilot</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530534"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Industrial Energy Management Information Systems</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FB8E9C" w14:textId="2C0BB69E"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1,322,410</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9AADC0" w14:textId="655FC493"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083F45" w14:textId="300C0F28"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700D77" w14:textId="77777777"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C14813" w14:textId="77777777"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p>
        </w:tc>
      </w:tr>
      <w:tr w:rsidR="004E18F2" w14:paraId="485F1FB3" w14:textId="77777777" w:rsidTr="004E18F2">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7FF929"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Pilot</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865996"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Heat Pump Water Heater Pilot</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27921B" w14:textId="0D189E00"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20,436</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1CDBA5" w14:textId="28033219"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230781" w14:textId="78B5861D"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E3D367" w14:textId="77777777"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31F3B4" w14:textId="77777777"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p>
        </w:tc>
      </w:tr>
      <w:tr w:rsidR="004E18F2" w14:paraId="65FC92C5" w14:textId="77777777" w:rsidTr="004E18F2">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44FF1AB"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Pilot</w:t>
            </w:r>
          </w:p>
        </w:tc>
        <w:tc>
          <w:tcPr>
            <w:tcW w:w="18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9F6E638"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Subtotal</w:t>
            </w:r>
          </w:p>
        </w:tc>
        <w:tc>
          <w:tcPr>
            <w:tcW w:w="1152"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FEAB58E" w14:textId="4708DD45"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r w:rsidRPr="004E18F2">
              <w:rPr>
                <w:rFonts w:eastAsia="DejaVu Sans" w:hAnsi="DejaVu Sans" w:cs="DejaVu Sans"/>
                <w:color w:val="FFFFFF"/>
                <w:sz w:val="14"/>
                <w:szCs w:val="14"/>
              </w:rPr>
              <w:t>1,342,847</w:t>
            </w:r>
          </w:p>
        </w:tc>
        <w:tc>
          <w:tcPr>
            <w:tcW w:w="1188"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A43DFCD" w14:textId="18F71E27"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r w:rsidRPr="004E18F2">
              <w:rPr>
                <w:rFonts w:eastAsia="DejaVu Sans" w:hAnsi="DejaVu Sans" w:cs="DejaVu Sans"/>
                <w:color w:val="FFFFFF"/>
                <w:sz w:val="14"/>
                <w:szCs w:val="14"/>
              </w:rPr>
              <w:t>-</w:t>
            </w:r>
          </w:p>
        </w:tc>
        <w:tc>
          <w:tcPr>
            <w:tcW w:w="1116"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8EDA5CC" w14:textId="20B8E135"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r w:rsidRPr="004E18F2">
              <w:rPr>
                <w:rFonts w:eastAsia="DejaVu Sans" w:hAnsi="DejaVu Sans" w:cs="DejaVu Sans"/>
                <w:color w:val="FFFFFF"/>
                <w:sz w:val="14"/>
                <w:szCs w:val="14"/>
              </w:rPr>
              <w:t>-</w:t>
            </w:r>
          </w:p>
        </w:tc>
        <w:tc>
          <w:tcPr>
            <w:tcW w:w="122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FFE5348" w14:textId="77777777"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p>
        </w:tc>
        <w:tc>
          <w:tcPr>
            <w:tcW w:w="108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ACDD8A3" w14:textId="77777777"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p>
        </w:tc>
      </w:tr>
      <w:tr w:rsidR="004E18F2" w14:paraId="20E0A39B" w14:textId="77777777" w:rsidTr="004E18F2">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977A31"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Transformation</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376F7C"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ENERGY STAR Retail Products Platform</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BCBF0A" w14:textId="13681087"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11,243,046</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F9B80C" w14:textId="5A0C84B2"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16A743" w14:textId="4328FE3A"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1B7567" w14:textId="77777777"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73D5DF" w14:textId="77777777"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p>
        </w:tc>
      </w:tr>
      <w:tr w:rsidR="004E18F2" w14:paraId="5B2A1497" w14:textId="77777777" w:rsidTr="004E18F2">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4F131BF"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Market Transformation</w:t>
            </w:r>
          </w:p>
        </w:tc>
        <w:tc>
          <w:tcPr>
            <w:tcW w:w="18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40E4E52"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Subtotal</w:t>
            </w:r>
          </w:p>
        </w:tc>
        <w:tc>
          <w:tcPr>
            <w:tcW w:w="1152"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3DF62C7" w14:textId="23909F33"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r w:rsidRPr="004E18F2">
              <w:rPr>
                <w:rFonts w:eastAsia="DejaVu Sans" w:hAnsi="DejaVu Sans" w:cs="DejaVu Sans"/>
                <w:color w:val="FFFFFF"/>
                <w:sz w:val="14"/>
                <w:szCs w:val="14"/>
              </w:rPr>
              <w:t>11,243,046</w:t>
            </w:r>
          </w:p>
        </w:tc>
        <w:tc>
          <w:tcPr>
            <w:tcW w:w="1188"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BDD2E9B" w14:textId="4D4D9A8C"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r w:rsidRPr="004E18F2">
              <w:rPr>
                <w:rFonts w:eastAsia="DejaVu Sans" w:hAnsi="DejaVu Sans" w:cs="DejaVu Sans"/>
                <w:color w:val="FFFFFF"/>
                <w:sz w:val="14"/>
                <w:szCs w:val="14"/>
              </w:rPr>
              <w:t>-</w:t>
            </w:r>
          </w:p>
        </w:tc>
        <w:tc>
          <w:tcPr>
            <w:tcW w:w="1116"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F51C0A1" w14:textId="5EC3101C"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r w:rsidRPr="004E18F2">
              <w:rPr>
                <w:rFonts w:eastAsia="DejaVu Sans" w:hAnsi="DejaVu Sans" w:cs="DejaVu Sans"/>
                <w:color w:val="FFFFFF"/>
                <w:sz w:val="14"/>
                <w:szCs w:val="14"/>
              </w:rPr>
              <w:t>-</w:t>
            </w:r>
          </w:p>
        </w:tc>
        <w:tc>
          <w:tcPr>
            <w:tcW w:w="122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E57D5E6" w14:textId="77777777"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p>
        </w:tc>
        <w:tc>
          <w:tcPr>
            <w:tcW w:w="108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AB5CA98" w14:textId="77777777"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p>
        </w:tc>
      </w:tr>
      <w:tr w:rsidR="004E18F2" w14:paraId="2492A875" w14:textId="77777777" w:rsidTr="004E18F2">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64C9DB"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Voltage Optimization</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A0D111"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Voltage Optimization</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81526B" w14:textId="56D23927"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68,991,654</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439329" w14:textId="1C3C96DA"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114,704,000</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715FE4" w14:textId="07D1398E"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114,704,000</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78790E" w14:textId="240C9B97"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0.60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C8F603" w14:textId="77570A11"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0.60</w:t>
            </w:r>
          </w:p>
        </w:tc>
      </w:tr>
      <w:tr w:rsidR="004E18F2" w:rsidRPr="004E18F2" w14:paraId="494574C7" w14:textId="77777777" w:rsidTr="004E18F2">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9556267"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Voltage Optimization</w:t>
            </w:r>
          </w:p>
        </w:tc>
        <w:tc>
          <w:tcPr>
            <w:tcW w:w="180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BACD159"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Subtotal</w:t>
            </w:r>
          </w:p>
        </w:tc>
        <w:tc>
          <w:tcPr>
            <w:tcW w:w="1152"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FE82B8F" w14:textId="27C83D8A"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r w:rsidRPr="004E18F2">
              <w:rPr>
                <w:rFonts w:eastAsia="DejaVu Sans" w:hAnsi="DejaVu Sans" w:cs="DejaVu Sans"/>
                <w:color w:val="FFFFFF"/>
                <w:sz w:val="14"/>
                <w:szCs w:val="14"/>
              </w:rPr>
              <w:t>68,991,654</w:t>
            </w:r>
          </w:p>
        </w:tc>
        <w:tc>
          <w:tcPr>
            <w:tcW w:w="1188"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8DBD9D3" w14:textId="045D75A0"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r w:rsidRPr="004E18F2">
              <w:rPr>
                <w:rFonts w:eastAsia="DejaVu Sans" w:hAnsi="DejaVu Sans" w:cs="DejaVu Sans"/>
                <w:color w:val="FFFFFF"/>
                <w:sz w:val="14"/>
                <w:szCs w:val="14"/>
              </w:rPr>
              <w:t>114,704,000</w:t>
            </w:r>
          </w:p>
        </w:tc>
        <w:tc>
          <w:tcPr>
            <w:tcW w:w="1116"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5405B6E" w14:textId="2042C2FE"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r w:rsidRPr="004E18F2">
              <w:rPr>
                <w:rFonts w:eastAsia="DejaVu Sans" w:hAnsi="DejaVu Sans" w:cs="DejaVu Sans"/>
                <w:color w:val="FFFFFF"/>
                <w:sz w:val="14"/>
                <w:szCs w:val="14"/>
              </w:rPr>
              <w:t>114,704,000</w:t>
            </w:r>
          </w:p>
        </w:tc>
        <w:tc>
          <w:tcPr>
            <w:tcW w:w="122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1005465" w14:textId="61D4990C"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r w:rsidRPr="004E18F2">
              <w:rPr>
                <w:rFonts w:eastAsia="DejaVu Sans" w:hAnsi="DejaVu Sans" w:cs="DejaVu Sans"/>
                <w:color w:val="FFFFFF"/>
                <w:sz w:val="14"/>
                <w:szCs w:val="14"/>
              </w:rPr>
              <w:t>0.60</w:t>
            </w:r>
          </w:p>
        </w:tc>
        <w:tc>
          <w:tcPr>
            <w:tcW w:w="108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4B25A79" w14:textId="0CE54BE9"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r w:rsidRPr="004E18F2">
              <w:rPr>
                <w:rFonts w:eastAsia="DejaVu Sans" w:hAnsi="DejaVu Sans" w:cs="DejaVu Sans"/>
                <w:color w:val="FFFFFF"/>
                <w:sz w:val="14"/>
                <w:szCs w:val="14"/>
              </w:rPr>
              <w:t>0.60</w:t>
            </w:r>
          </w:p>
        </w:tc>
      </w:tr>
      <w:tr w:rsidR="004E18F2" w14:paraId="3B38308D" w14:textId="77777777" w:rsidTr="004E18F2">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9DCAB3"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Other</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75E56F"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Lighting Carryover</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EF93D6" w14:textId="6C86056B"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79,659,988</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0761A3" w14:textId="25ABFEED"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53,000,000</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39B5CE" w14:textId="3569B62D"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83,736,000</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0088F5" w14:textId="1FBB5A21"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1.50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931924" w14:textId="71A5357C"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0.95</w:t>
            </w:r>
          </w:p>
        </w:tc>
      </w:tr>
      <w:tr w:rsidR="004E18F2" w14:paraId="3217658D" w14:textId="77777777" w:rsidTr="004E18F2">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AB6D15" w14:textId="77777777" w:rsidR="004E18F2" w:rsidRDefault="004E18F2" w:rsidP="004E18F2">
            <w:pPr>
              <w:keepNext/>
              <w:pBdr>
                <w:top w:val="none" w:sz="0" w:space="0" w:color="000000"/>
                <w:left w:val="none" w:sz="0" w:space="0" w:color="000000"/>
                <w:bottom w:val="none" w:sz="0" w:space="0" w:color="000000"/>
                <w:right w:val="none" w:sz="0" w:space="0" w:color="000000"/>
              </w:pBdr>
            </w:pP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84B2FE"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Therm Conversion</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D39790" w14:textId="61ADBC34"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154,685,034</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6A2842" w14:textId="3FBB737D"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154,685,000</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97479D" w14:textId="5F0448F7"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154,685,000</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A3317F" w14:textId="623E796B"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1.00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AE9859" w14:textId="4C87D9C2"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1.00</w:t>
            </w:r>
          </w:p>
        </w:tc>
      </w:tr>
      <w:tr w:rsidR="004E18F2" w14:paraId="6BE1E001" w14:textId="77777777" w:rsidTr="004E18F2">
        <w:trPr>
          <w:cantSplit/>
          <w:jc w:val="center"/>
        </w:trPr>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9F962F"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Other</w:t>
            </w:r>
          </w:p>
        </w:tc>
        <w:tc>
          <w:tcPr>
            <w:tcW w:w="18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51593F"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Electrification</w:t>
            </w:r>
          </w:p>
        </w:tc>
        <w:tc>
          <w:tcPr>
            <w:tcW w:w="115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D9AD5E" w14:textId="7903CB92"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24,515,212</w:t>
            </w:r>
          </w:p>
        </w:tc>
        <w:tc>
          <w:tcPr>
            <w:tcW w:w="1188"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DC9CC8" w14:textId="6ADE923C"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23,540,000</w:t>
            </w:r>
          </w:p>
        </w:tc>
        <w:tc>
          <w:tcPr>
            <w:tcW w:w="111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776FE3" w14:textId="5CA7EC93"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25,830,585</w:t>
            </w:r>
          </w:p>
        </w:tc>
        <w:tc>
          <w:tcPr>
            <w:tcW w:w="122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0C1907" w14:textId="70D4A9D9"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1.04</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28F8EA" w14:textId="6A3E7696"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4E18F2">
              <w:rPr>
                <w:rFonts w:eastAsia="DejaVu Sans" w:hAnsi="DejaVu Sans" w:cs="DejaVu Sans"/>
                <w:color w:val="000000"/>
                <w:sz w:val="14"/>
                <w:szCs w:val="14"/>
              </w:rPr>
              <w:t>0.95</w:t>
            </w:r>
          </w:p>
        </w:tc>
      </w:tr>
      <w:tr w:rsidR="004E18F2" w14:paraId="785DFF0F" w14:textId="77777777" w:rsidTr="004E18F2">
        <w:trPr>
          <w:cantSplit/>
          <w:jc w:val="center"/>
        </w:trPr>
        <w:tc>
          <w:tcPr>
            <w:tcW w:w="1800"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35B6CA4"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Portfolio</w:t>
            </w:r>
          </w:p>
        </w:tc>
        <w:tc>
          <w:tcPr>
            <w:tcW w:w="1800"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7563A72B" w14:textId="77777777" w:rsidR="004E18F2" w:rsidRDefault="004E18F2" w:rsidP="004E18F2">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Grand Total</w:t>
            </w:r>
          </w:p>
        </w:tc>
        <w:tc>
          <w:tcPr>
            <w:tcW w:w="1152"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B11036D" w14:textId="483F10A9"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r w:rsidRPr="004E18F2">
              <w:rPr>
                <w:rFonts w:eastAsia="DejaVu Sans" w:hAnsi="DejaVu Sans" w:cs="DejaVu Sans"/>
                <w:color w:val="FFFFFF"/>
                <w:sz w:val="14"/>
                <w:szCs w:val="14"/>
              </w:rPr>
              <w:t>1,586,412,876</w:t>
            </w:r>
          </w:p>
        </w:tc>
        <w:tc>
          <w:tcPr>
            <w:tcW w:w="1188"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6BD282B" w14:textId="5D799B80"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r w:rsidRPr="004E18F2">
              <w:rPr>
                <w:rFonts w:eastAsia="DejaVu Sans" w:hAnsi="DejaVu Sans" w:cs="DejaVu Sans"/>
                <w:color w:val="FFFFFF"/>
                <w:sz w:val="14"/>
                <w:szCs w:val="14"/>
              </w:rPr>
              <w:t>1,528,830,606</w:t>
            </w:r>
          </w:p>
        </w:tc>
        <w:tc>
          <w:tcPr>
            <w:tcW w:w="1116"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1BABC9B" w14:textId="07693B32"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r w:rsidRPr="004E18F2">
              <w:rPr>
                <w:rFonts w:eastAsia="DejaVu Sans" w:hAnsi="DejaVu Sans" w:cs="DejaVu Sans"/>
                <w:color w:val="FFFFFF"/>
                <w:sz w:val="14"/>
                <w:szCs w:val="14"/>
              </w:rPr>
              <w:t>1,583,950,555</w:t>
            </w:r>
          </w:p>
        </w:tc>
        <w:tc>
          <w:tcPr>
            <w:tcW w:w="1224"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3E26EFC" w14:textId="78570097"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r w:rsidRPr="004E18F2">
              <w:rPr>
                <w:rFonts w:eastAsia="DejaVu Sans" w:hAnsi="DejaVu Sans" w:cs="DejaVu Sans"/>
                <w:color w:val="FFFFFF"/>
                <w:sz w:val="14"/>
                <w:szCs w:val="14"/>
              </w:rPr>
              <w:t>1.04</w:t>
            </w:r>
          </w:p>
        </w:tc>
        <w:tc>
          <w:tcPr>
            <w:tcW w:w="1080"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0C889E0" w14:textId="78ED85EA" w:rsidR="004E18F2" w:rsidRPr="004E18F2" w:rsidRDefault="004E18F2" w:rsidP="004E18F2">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r w:rsidRPr="004E18F2">
              <w:rPr>
                <w:rFonts w:eastAsia="DejaVu Sans" w:hAnsi="DejaVu Sans" w:cs="DejaVu Sans"/>
                <w:color w:val="FFFFFF"/>
                <w:sz w:val="14"/>
                <w:szCs w:val="14"/>
              </w:rPr>
              <w:t>1.00</w:t>
            </w:r>
          </w:p>
        </w:tc>
      </w:tr>
    </w:tbl>
    <w:p w14:paraId="490ED47D" w14:textId="77777777" w:rsidR="006E623E" w:rsidRDefault="00387DA3">
      <w:pPr>
        <w:pStyle w:val="TableFigureNote"/>
      </w:pPr>
      <w:r>
        <w:t>Note: Carryover and therm conversion are in separate rows in this table so sector-level totals will not match tables where they are incorporated in the sector total.</w:t>
      </w:r>
      <w:r>
        <w:br/>
      </w:r>
      <w:r>
        <w:rPr>
          <w:i/>
          <w:iCs/>
        </w:rPr>
        <w:t>Source: Goals values are from the ComEd - CY2023 Q4 Statewide Quarterly Report; ICC approved plan compliance filing (Commission’s Final Order approving the EE Plan. For Section 8-104 programs); evaluation team analysis.</w:t>
      </w:r>
      <w:r>
        <w:br/>
      </w:r>
    </w:p>
    <w:p w14:paraId="58FAAAEE" w14:textId="77777777" w:rsidR="006E623E" w:rsidRDefault="00387DA3">
      <w:pPr>
        <w:pStyle w:val="Heading1"/>
      </w:pPr>
      <w:bookmarkStart w:id="93" w:name="_Toc161855793"/>
      <w:bookmarkStart w:id="94" w:name="_Toc161934505"/>
      <w:bookmarkStart w:id="95" w:name="savings-by-measure"/>
      <w:bookmarkEnd w:id="69"/>
      <w:r>
        <w:lastRenderedPageBreak/>
        <w:t>Savings by Measure</w:t>
      </w:r>
      <w:bookmarkEnd w:id="93"/>
      <w:bookmarkEnd w:id="94"/>
    </w:p>
    <w:p w14:paraId="237C5F67" w14:textId="6D4756DE" w:rsidR="006E623E" w:rsidRDefault="00387DA3">
      <w:pPr>
        <w:pStyle w:val="BodyText"/>
      </w:pPr>
      <w:r>
        <w:t xml:space="preserve">Lighting measures contributed the most energy and peak demand savings to the portfolio by a substantial margin as shown in the end-use type categories in </w:t>
      </w:r>
      <w:r w:rsidR="00E97D2F">
        <w:fldChar w:fldCharType="begin"/>
      </w:r>
      <w:r w:rsidR="00E97D2F">
        <w:instrText xml:space="preserve"> REF _Ref161935618 \h </w:instrText>
      </w:r>
      <w:r w:rsidR="00E97D2F">
        <w:fldChar w:fldCharType="separate"/>
      </w:r>
      <w:r w:rsidR="00E97D2F">
        <w:t xml:space="preserve">Table </w:t>
      </w:r>
      <w:r w:rsidR="00E97D2F">
        <w:rPr>
          <w:noProof/>
        </w:rPr>
        <w:t>4</w:t>
      </w:r>
      <w:r w:rsidR="00E97D2F">
        <w:noBreakHyphen/>
      </w:r>
      <w:r w:rsidR="00E97D2F">
        <w:rPr>
          <w:noProof/>
        </w:rPr>
        <w:t>1</w:t>
      </w:r>
      <w:r w:rsidR="00E97D2F">
        <w:fldChar w:fldCharType="end"/>
      </w:r>
      <w:r>
        <w:t xml:space="preserve">, Table </w:t>
      </w:r>
      <w:r w:rsidR="00B211D5">
        <w:fldChar w:fldCharType="begin"/>
      </w:r>
      <w:r w:rsidR="00B211D5">
        <w:instrText xml:space="preserve"> REF 4_2 \h </w:instrText>
      </w:r>
      <w:r w:rsidR="00B211D5">
        <w:fldChar w:fldCharType="separate"/>
      </w:r>
      <w:r w:rsidR="00E97D2F">
        <w:rPr>
          <w:b/>
          <w:bCs/>
        </w:rPr>
        <w:fldChar w:fldCharType="begin"/>
      </w:r>
      <w:r w:rsidR="00E97D2F">
        <w:instrText xml:space="preserve"> REF _Ref161935626 \h </w:instrText>
      </w:r>
      <w:r w:rsidR="00E97D2F">
        <w:rPr>
          <w:b/>
          <w:bCs/>
        </w:rPr>
      </w:r>
      <w:r w:rsidR="00E97D2F">
        <w:rPr>
          <w:b/>
          <w:bCs/>
        </w:rPr>
        <w:fldChar w:fldCharType="separate"/>
      </w:r>
      <w:r w:rsidR="00E97D2F">
        <w:t xml:space="preserve">Table </w:t>
      </w:r>
      <w:r w:rsidR="00E97D2F">
        <w:rPr>
          <w:noProof/>
        </w:rPr>
        <w:t>4</w:t>
      </w:r>
      <w:r w:rsidR="00E97D2F">
        <w:noBreakHyphen/>
      </w:r>
      <w:r w:rsidR="00E97D2F">
        <w:rPr>
          <w:noProof/>
        </w:rPr>
        <w:t>2</w:t>
      </w:r>
      <w:r w:rsidR="00E97D2F">
        <w:rPr>
          <w:b/>
          <w:bCs/>
        </w:rPr>
        <w:fldChar w:fldCharType="end"/>
      </w:r>
      <w:r w:rsidR="00D82C3D">
        <w:rPr>
          <w:b/>
          <w:bCs/>
        </w:rPr>
        <w:t>.</w:t>
      </w:r>
      <w:r w:rsidR="00B211D5">
        <w:fldChar w:fldCharType="end"/>
      </w:r>
      <w:r>
        <w:t>, and Figure 4-1.</w:t>
      </w:r>
    </w:p>
    <w:p w14:paraId="7564BE51" w14:textId="0C56FB37" w:rsidR="006E623E" w:rsidRDefault="005D151C">
      <w:pPr>
        <w:pStyle w:val="Caption"/>
      </w:pPr>
      <w:bookmarkStart w:id="96" w:name="_Ref161935618"/>
      <w:bookmarkStart w:id="97" w:name="_Toc161855817"/>
      <w:bookmarkStart w:id="98" w:name="_Toc161950472"/>
      <w:r>
        <w:t xml:space="preserve">Table </w:t>
      </w:r>
      <w:r>
        <w:fldChar w:fldCharType="begin"/>
      </w:r>
      <w:r>
        <w:instrText xml:space="preserve"> STYLEREF 1 \s </w:instrText>
      </w:r>
      <w:r>
        <w:fldChar w:fldCharType="separate"/>
      </w:r>
      <w:r w:rsidR="00D82C3D">
        <w:rPr>
          <w:noProof/>
        </w:rPr>
        <w:t>4</w:t>
      </w:r>
      <w:r>
        <w:fldChar w:fldCharType="end"/>
      </w:r>
      <w:r>
        <w:noBreakHyphen/>
      </w:r>
      <w:r>
        <w:fldChar w:fldCharType="begin"/>
      </w:r>
      <w:r>
        <w:instrText xml:space="preserve"> SEQ Table \* ARABIC \s 1 </w:instrText>
      </w:r>
      <w:r>
        <w:fldChar w:fldCharType="separate"/>
      </w:r>
      <w:r w:rsidR="00D82C3D">
        <w:rPr>
          <w:noProof/>
        </w:rPr>
        <w:t>1</w:t>
      </w:r>
      <w:r>
        <w:fldChar w:fldCharType="end"/>
      </w:r>
      <w:bookmarkEnd w:id="96"/>
      <w:r w:rsidR="00387DA3">
        <w:t>: Energy Savings by Measure Category – Electric Only</w:t>
      </w:r>
      <w:bookmarkEnd w:id="97"/>
      <w:bookmarkEnd w:id="98"/>
    </w:p>
    <w:tbl>
      <w:tblPr>
        <w:tblW w:w="0" w:type="auto"/>
        <w:jc w:val="center"/>
        <w:tblLayout w:type="fixed"/>
        <w:tblLook w:val="0420" w:firstRow="1" w:lastRow="0" w:firstColumn="0" w:lastColumn="0" w:noHBand="0" w:noVBand="1"/>
      </w:tblPr>
      <w:tblGrid>
        <w:gridCol w:w="2340"/>
        <w:gridCol w:w="2340"/>
        <w:gridCol w:w="2340"/>
        <w:gridCol w:w="2340"/>
      </w:tblGrid>
      <w:tr w:rsidR="006E623E" w14:paraId="0E42A954" w14:textId="77777777">
        <w:trPr>
          <w:cantSplit/>
          <w:tblHeader/>
          <w:jc w:val="center"/>
        </w:trPr>
        <w:tc>
          <w:tcPr>
            <w:tcW w:w="234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4E629B4"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End Use Type</w:t>
            </w:r>
          </w:p>
        </w:tc>
        <w:tc>
          <w:tcPr>
            <w:tcW w:w="234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7CDAB70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Ex Ante Gross Savings (kWh)</w:t>
            </w:r>
          </w:p>
        </w:tc>
        <w:tc>
          <w:tcPr>
            <w:tcW w:w="234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6DAC832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Verified Gross Savings (kWh)</w:t>
            </w:r>
          </w:p>
        </w:tc>
        <w:tc>
          <w:tcPr>
            <w:tcW w:w="234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E31241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Verified Net Savings (kWh)</w:t>
            </w:r>
          </w:p>
        </w:tc>
      </w:tr>
      <w:tr w:rsidR="006E623E" w14:paraId="694ECFFA" w14:textId="77777777">
        <w:trPr>
          <w:cantSplit/>
          <w:jc w:val="center"/>
        </w:trPr>
        <w:tc>
          <w:tcPr>
            <w:tcW w:w="234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66B19E"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Lighting</w:t>
            </w:r>
          </w:p>
        </w:tc>
        <w:tc>
          <w:tcPr>
            <w:tcW w:w="234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B8B36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809,444,391</w:t>
            </w:r>
          </w:p>
        </w:tc>
        <w:tc>
          <w:tcPr>
            <w:tcW w:w="234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C7F27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910,872,472</w:t>
            </w:r>
          </w:p>
        </w:tc>
        <w:tc>
          <w:tcPr>
            <w:tcW w:w="234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AE0DA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863,113,263</w:t>
            </w:r>
          </w:p>
        </w:tc>
      </w:tr>
      <w:tr w:rsidR="006E623E" w14:paraId="069F8B58" w14:textId="77777777">
        <w:trPr>
          <w:cantSplit/>
          <w:jc w:val="center"/>
        </w:trPr>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8DA3E2"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Other</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D4C47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236,540,572</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818E8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225,882,838</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468D1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189,306,344</w:t>
            </w:r>
          </w:p>
        </w:tc>
      </w:tr>
      <w:tr w:rsidR="006E623E" w14:paraId="0F9E2A5E" w14:textId="77777777">
        <w:trPr>
          <w:cantSplit/>
          <w:jc w:val="center"/>
        </w:trPr>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B1563B"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Shell</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45F62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78,378,221</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01963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76,673,793</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EC26E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69,959,965</w:t>
            </w:r>
          </w:p>
        </w:tc>
      </w:tr>
      <w:tr w:rsidR="006E623E" w14:paraId="57CB6528" w14:textId="77777777">
        <w:trPr>
          <w:cantSplit/>
          <w:jc w:val="center"/>
        </w:trPr>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CC0A93"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Voltage Optimization</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BE8C9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68,604,187</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25030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68,991,654</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F212E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68,991,654</w:t>
            </w:r>
          </w:p>
        </w:tc>
      </w:tr>
      <w:tr w:rsidR="006E623E" w14:paraId="5E22AAAA" w14:textId="77777777">
        <w:trPr>
          <w:cantSplit/>
          <w:jc w:val="center"/>
        </w:trPr>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F48F84"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HVAC</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32889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51,270,923</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AE767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48,190,031</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04D31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43,995,367</w:t>
            </w:r>
          </w:p>
        </w:tc>
      </w:tr>
      <w:tr w:rsidR="006E623E" w14:paraId="57E81E9F" w14:textId="77777777">
        <w:trPr>
          <w:cantSplit/>
          <w:jc w:val="center"/>
        </w:trPr>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FA1405"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Refrigeration</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DF02F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28,116,320</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81C76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28,116,483</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CA7B4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27,352,087</w:t>
            </w:r>
          </w:p>
        </w:tc>
      </w:tr>
      <w:tr w:rsidR="006E623E" w14:paraId="320A3342" w14:textId="77777777">
        <w:trPr>
          <w:cantSplit/>
          <w:jc w:val="center"/>
        </w:trPr>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EB8CB4"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Appliances</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81D88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22,181,855</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5C14F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28,087,642</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9E5AB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25,114,881</w:t>
            </w:r>
          </w:p>
        </w:tc>
      </w:tr>
      <w:tr w:rsidR="006E623E" w14:paraId="0F08B4FC" w14:textId="77777777">
        <w:trPr>
          <w:cantSplit/>
          <w:jc w:val="center"/>
        </w:trPr>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5D4796"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Consumer Electronics</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9032D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21,189,695</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FA2FE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21,160,028</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0D733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20,896,067</w:t>
            </w:r>
          </w:p>
        </w:tc>
      </w:tr>
      <w:tr w:rsidR="006E623E" w14:paraId="22077431" w14:textId="77777777">
        <w:trPr>
          <w:cantSplit/>
          <w:jc w:val="center"/>
        </w:trPr>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13D208"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Hot Water</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6D565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8,458,970</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974FB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7,909,914</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D99A7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7,655,856</w:t>
            </w:r>
          </w:p>
        </w:tc>
      </w:tr>
      <w:tr w:rsidR="006E623E" w14:paraId="1DAABDB7" w14:textId="77777777">
        <w:trPr>
          <w:cantSplit/>
          <w:jc w:val="center"/>
        </w:trPr>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012EAE"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EMS &amp; BAS</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68898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8,120,512</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6FC77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3,662,094</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451E5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3,259,264</w:t>
            </w:r>
          </w:p>
        </w:tc>
      </w:tr>
      <w:tr w:rsidR="006E623E" w14:paraId="57332E9D" w14:textId="77777777">
        <w:trPr>
          <w:cantSplit/>
          <w:jc w:val="center"/>
        </w:trPr>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3CC67C"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Compressed Air</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9754F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3,292,653</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A28FD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3,287,758</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7539B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3,197,720</w:t>
            </w:r>
          </w:p>
        </w:tc>
      </w:tr>
      <w:tr w:rsidR="006E623E" w14:paraId="4575D399" w14:textId="77777777">
        <w:trPr>
          <w:cantSplit/>
          <w:jc w:val="center"/>
        </w:trPr>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902BC7"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Food Service Equipment</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EC5CF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1,577,532</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B74A3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1,647,083</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A8168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1,409,541</w:t>
            </w:r>
          </w:p>
        </w:tc>
      </w:tr>
      <w:tr w:rsidR="006E623E" w14:paraId="3FA09BAC" w14:textId="77777777">
        <w:trPr>
          <w:cantSplit/>
          <w:jc w:val="center"/>
        </w:trPr>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436D25"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Air Compressor</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BF191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513,653</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32F38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483,843</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B5704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454,813</w:t>
            </w:r>
          </w:p>
        </w:tc>
      </w:tr>
      <w:tr w:rsidR="006E623E" w14:paraId="5F0D0E3C" w14:textId="77777777">
        <w:trPr>
          <w:cantSplit/>
          <w:jc w:val="center"/>
        </w:trPr>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80ED74"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Behavior</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22380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CD64C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9FEB2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82,505,806</w:t>
            </w:r>
          </w:p>
        </w:tc>
      </w:tr>
      <w:tr w:rsidR="006E623E" w14:paraId="1CE84D6F" w14:textId="77777777">
        <w:trPr>
          <w:cantSplit/>
          <w:jc w:val="center"/>
        </w:trPr>
        <w:tc>
          <w:tcPr>
            <w:tcW w:w="2340"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5F58BBA"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Grand Total</w:t>
            </w:r>
          </w:p>
        </w:tc>
        <w:tc>
          <w:tcPr>
            <w:tcW w:w="2340"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7FE326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1,337,689,485</w:t>
            </w:r>
          </w:p>
        </w:tc>
        <w:tc>
          <w:tcPr>
            <w:tcW w:w="2340"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DE0F02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1,424,965,634</w:t>
            </w:r>
          </w:p>
        </w:tc>
        <w:tc>
          <w:tcPr>
            <w:tcW w:w="2340"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96A451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1,407,212,630</w:t>
            </w:r>
          </w:p>
        </w:tc>
      </w:tr>
    </w:tbl>
    <w:p w14:paraId="16EF4DE7" w14:textId="77777777" w:rsidR="006E623E" w:rsidRDefault="00387DA3">
      <w:pPr>
        <w:pStyle w:val="TableFigureNote"/>
      </w:pPr>
      <w:r>
        <w:t>Note: The verified savings in this table include secondary electric energy (kWh) savings from water supply and wastewater treatment plants for measures claimed by ComEd. The verified savings account for electric heating penalties, where applicable.</w:t>
      </w:r>
      <w:r>
        <w:br/>
      </w:r>
      <w:r>
        <w:rPr>
          <w:i/>
          <w:iCs/>
        </w:rPr>
        <w:t>Source: Evaluation team analysis</w:t>
      </w:r>
      <w:r>
        <w:br/>
      </w:r>
    </w:p>
    <w:p w14:paraId="758C61B2" w14:textId="3DD89198" w:rsidR="006E623E" w:rsidRDefault="005D151C">
      <w:pPr>
        <w:pStyle w:val="Caption"/>
      </w:pPr>
      <w:bookmarkStart w:id="99" w:name="_Ref161935626"/>
      <w:bookmarkStart w:id="100" w:name="_Toc161855818"/>
      <w:bookmarkStart w:id="101" w:name="_Toc161950473"/>
      <w:r>
        <w:t xml:space="preserve">Table </w:t>
      </w:r>
      <w:r>
        <w:fldChar w:fldCharType="begin"/>
      </w:r>
      <w:r>
        <w:instrText xml:space="preserve"> STYLEREF 1 \s </w:instrText>
      </w:r>
      <w:r>
        <w:fldChar w:fldCharType="separate"/>
      </w:r>
      <w:r w:rsidR="00D82C3D">
        <w:rPr>
          <w:noProof/>
        </w:rPr>
        <w:t>4</w:t>
      </w:r>
      <w:r>
        <w:fldChar w:fldCharType="end"/>
      </w:r>
      <w:r>
        <w:noBreakHyphen/>
      </w:r>
      <w:r>
        <w:fldChar w:fldCharType="begin"/>
      </w:r>
      <w:r>
        <w:instrText xml:space="preserve"> SEQ Table \* ARABIC \s 1 </w:instrText>
      </w:r>
      <w:r>
        <w:fldChar w:fldCharType="separate"/>
      </w:r>
      <w:r w:rsidR="00D82C3D">
        <w:rPr>
          <w:noProof/>
        </w:rPr>
        <w:t>2</w:t>
      </w:r>
      <w:r>
        <w:fldChar w:fldCharType="end"/>
      </w:r>
      <w:bookmarkEnd w:id="99"/>
      <w:r w:rsidR="00387DA3">
        <w:t>: Summer Peak Demand Savings by Measure Category</w:t>
      </w:r>
      <w:bookmarkEnd w:id="100"/>
      <w:bookmarkEnd w:id="101"/>
    </w:p>
    <w:tbl>
      <w:tblPr>
        <w:tblW w:w="0" w:type="auto"/>
        <w:jc w:val="center"/>
        <w:tblLayout w:type="fixed"/>
        <w:tblLook w:val="0420" w:firstRow="1" w:lastRow="0" w:firstColumn="0" w:lastColumn="0" w:noHBand="0" w:noVBand="1"/>
      </w:tblPr>
      <w:tblGrid>
        <w:gridCol w:w="2340"/>
        <w:gridCol w:w="2340"/>
        <w:gridCol w:w="2340"/>
        <w:gridCol w:w="2340"/>
      </w:tblGrid>
      <w:tr w:rsidR="006E623E" w14:paraId="640C989D" w14:textId="77777777">
        <w:trPr>
          <w:cantSplit/>
          <w:tblHeader/>
          <w:jc w:val="center"/>
        </w:trPr>
        <w:tc>
          <w:tcPr>
            <w:tcW w:w="234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58CCE25"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End Use Type</w:t>
            </w:r>
          </w:p>
        </w:tc>
        <w:tc>
          <w:tcPr>
            <w:tcW w:w="234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5CD2B3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Ex Ante Gross Savings (kW)</w:t>
            </w:r>
          </w:p>
        </w:tc>
        <w:tc>
          <w:tcPr>
            <w:tcW w:w="234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B00E68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Verified Gross Savings (kW)</w:t>
            </w:r>
          </w:p>
        </w:tc>
        <w:tc>
          <w:tcPr>
            <w:tcW w:w="234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7C97BBC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Verified Net Savings (kW)</w:t>
            </w:r>
          </w:p>
        </w:tc>
      </w:tr>
      <w:tr w:rsidR="006E623E" w14:paraId="61C362B5" w14:textId="77777777">
        <w:trPr>
          <w:cantSplit/>
          <w:jc w:val="center"/>
        </w:trPr>
        <w:tc>
          <w:tcPr>
            <w:tcW w:w="234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47A3AA"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Lighting</w:t>
            </w:r>
          </w:p>
        </w:tc>
        <w:tc>
          <w:tcPr>
            <w:tcW w:w="234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5E886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129,883</w:t>
            </w:r>
          </w:p>
        </w:tc>
        <w:tc>
          <w:tcPr>
            <w:tcW w:w="234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A4850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156,908</w:t>
            </w:r>
          </w:p>
        </w:tc>
        <w:tc>
          <w:tcPr>
            <w:tcW w:w="234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8F552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148,364</w:t>
            </w:r>
          </w:p>
        </w:tc>
      </w:tr>
      <w:tr w:rsidR="006E623E" w14:paraId="231BFE83" w14:textId="77777777">
        <w:trPr>
          <w:cantSplit/>
          <w:jc w:val="center"/>
        </w:trPr>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AE9EE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Other</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130C5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19,030</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CE1CB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20,529</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302C3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15,866</w:t>
            </w:r>
          </w:p>
        </w:tc>
      </w:tr>
      <w:tr w:rsidR="006904FA" w14:paraId="390C1C03" w14:textId="77777777" w:rsidTr="00BB144C">
        <w:trPr>
          <w:cantSplit/>
          <w:jc w:val="center"/>
        </w:trPr>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85EC36" w14:textId="77777777" w:rsidR="006904FA" w:rsidRDefault="006904FA" w:rsidP="00BB144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Behavior</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C3C117" w14:textId="77777777" w:rsidR="006904FA" w:rsidRDefault="006904FA" w:rsidP="00BB144C">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D3514B" w14:textId="77777777" w:rsidR="006904FA" w:rsidRDefault="006904FA" w:rsidP="00BB144C">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E27E18" w14:textId="77777777" w:rsidR="006904FA" w:rsidRDefault="006904FA" w:rsidP="00BB144C">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14,241</w:t>
            </w:r>
          </w:p>
        </w:tc>
      </w:tr>
      <w:tr w:rsidR="006E623E" w14:paraId="562C58AF" w14:textId="77777777">
        <w:trPr>
          <w:cantSplit/>
          <w:jc w:val="center"/>
        </w:trPr>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FFAF9A"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Voltage Optimization</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00496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12,366</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0D304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12,456</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01627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12,456</w:t>
            </w:r>
          </w:p>
        </w:tc>
      </w:tr>
      <w:tr w:rsidR="006E623E" w14:paraId="35EA0E4C" w14:textId="77777777">
        <w:trPr>
          <w:cantSplit/>
          <w:jc w:val="center"/>
        </w:trPr>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531467"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HVAC</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42A3A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8,707</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8D682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8,462</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E09CB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7,534</w:t>
            </w:r>
          </w:p>
        </w:tc>
      </w:tr>
      <w:tr w:rsidR="006E623E" w14:paraId="25ED7439" w14:textId="77777777">
        <w:trPr>
          <w:cantSplit/>
          <w:jc w:val="center"/>
        </w:trPr>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335B50"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Shell</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4306D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93,327</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6B67C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4,579</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787A0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4,326</w:t>
            </w:r>
          </w:p>
        </w:tc>
      </w:tr>
      <w:tr w:rsidR="006E623E" w14:paraId="3B21E6AC" w14:textId="77777777">
        <w:trPr>
          <w:cantSplit/>
          <w:jc w:val="center"/>
        </w:trPr>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906BDA"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Appliances</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86461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2,657</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3AB2A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4,068</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E548A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3,592</w:t>
            </w:r>
          </w:p>
        </w:tc>
      </w:tr>
      <w:tr w:rsidR="006E623E" w14:paraId="2FF136F4" w14:textId="77777777">
        <w:trPr>
          <w:cantSplit/>
          <w:jc w:val="center"/>
        </w:trPr>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9B1573"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Refrigeration</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92A2C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2,714</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7ADF5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2,714</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D6F7E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2,641</w:t>
            </w:r>
          </w:p>
        </w:tc>
      </w:tr>
      <w:tr w:rsidR="006E623E" w14:paraId="7FC9E4BB" w14:textId="77777777">
        <w:trPr>
          <w:cantSplit/>
          <w:jc w:val="center"/>
        </w:trPr>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D606FB"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Consumer Electronics</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D6AAF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2,497</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68BEA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2,303</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6639F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2,278</w:t>
            </w:r>
          </w:p>
        </w:tc>
      </w:tr>
      <w:tr w:rsidR="006E623E" w14:paraId="76E59185" w14:textId="77777777">
        <w:trPr>
          <w:cantSplit/>
          <w:jc w:val="center"/>
        </w:trPr>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58E8BE"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Hot Water</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E5C95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2,360</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6911D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1,792</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DEA17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1,772</w:t>
            </w:r>
          </w:p>
        </w:tc>
      </w:tr>
      <w:tr w:rsidR="006E623E" w14:paraId="2EFCD8FE" w14:textId="77777777">
        <w:trPr>
          <w:cantSplit/>
          <w:jc w:val="center"/>
        </w:trPr>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0C911A"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Compressed Air</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2780F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792</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8B5A7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790</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1BA10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769</w:t>
            </w:r>
          </w:p>
        </w:tc>
      </w:tr>
      <w:tr w:rsidR="006E623E" w14:paraId="07BC368A" w14:textId="77777777">
        <w:trPr>
          <w:cantSplit/>
          <w:jc w:val="center"/>
        </w:trPr>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1D4724"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Food Service Equipment</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3EF2C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205</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F4160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215</w:t>
            </w:r>
          </w:p>
        </w:tc>
        <w:tc>
          <w:tcPr>
            <w:tcW w:w="23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FD052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182</w:t>
            </w:r>
          </w:p>
        </w:tc>
      </w:tr>
      <w:tr w:rsidR="006E623E" w14:paraId="250C6EF1" w14:textId="77777777">
        <w:trPr>
          <w:cantSplit/>
          <w:jc w:val="center"/>
        </w:trPr>
        <w:tc>
          <w:tcPr>
            <w:tcW w:w="2340"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6198E2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Grand Total</w:t>
            </w:r>
          </w:p>
        </w:tc>
        <w:tc>
          <w:tcPr>
            <w:tcW w:w="2340"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D6F7B7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274,539</w:t>
            </w:r>
          </w:p>
        </w:tc>
        <w:tc>
          <w:tcPr>
            <w:tcW w:w="2340"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8E10D8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214,816</w:t>
            </w:r>
          </w:p>
        </w:tc>
        <w:tc>
          <w:tcPr>
            <w:tcW w:w="2340"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CD1BB5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214,022</w:t>
            </w:r>
          </w:p>
        </w:tc>
      </w:tr>
    </w:tbl>
    <w:p w14:paraId="6908DCD4" w14:textId="77777777" w:rsidR="006E623E" w:rsidRDefault="00387DA3">
      <w:pPr>
        <w:pStyle w:val="TableFigureSource"/>
      </w:pPr>
      <w:r>
        <w:rPr>
          <w:iCs/>
        </w:rPr>
        <w:t>Source: Evaluation team analysis</w:t>
      </w:r>
    </w:p>
    <w:p w14:paraId="258ACDC0" w14:textId="508F99E6" w:rsidR="006904FA" w:rsidRDefault="006904FA" w:rsidP="006904FA">
      <w:pPr>
        <w:pStyle w:val="Caption"/>
      </w:pPr>
      <w:bookmarkStart w:id="102" w:name="_Ref63949657"/>
      <w:bookmarkStart w:id="103" w:name="_Toc22057631"/>
      <w:bookmarkStart w:id="104" w:name="_Toc71034106"/>
      <w:bookmarkStart w:id="105" w:name="_Toc161950451"/>
      <w:r w:rsidRPr="00F272F6">
        <w:lastRenderedPageBreak/>
        <w:t xml:space="preserve">Figure </w:t>
      </w:r>
      <w:r w:rsidRPr="00F272F6">
        <w:fldChar w:fldCharType="begin"/>
      </w:r>
      <w:r w:rsidRPr="00F272F6">
        <w:rPr>
          <w:noProof/>
        </w:rPr>
        <w:instrText xml:space="preserve"> STYLEREF 1 \s </w:instrText>
      </w:r>
      <w:r w:rsidRPr="00F272F6">
        <w:fldChar w:fldCharType="separate"/>
      </w:r>
      <w:r w:rsidR="00D82C3D">
        <w:rPr>
          <w:noProof/>
        </w:rPr>
        <w:t>4</w:t>
      </w:r>
      <w:r w:rsidRPr="00F272F6">
        <w:fldChar w:fldCharType="end"/>
      </w:r>
      <w:r w:rsidRPr="00F272F6">
        <w:noBreakHyphen/>
      </w:r>
      <w:r w:rsidRPr="00F272F6">
        <w:fldChar w:fldCharType="begin"/>
      </w:r>
      <w:r w:rsidRPr="00F272F6">
        <w:rPr>
          <w:noProof/>
        </w:rPr>
        <w:instrText xml:space="preserve"> SEQ Figure \* ARABIC \s 1 </w:instrText>
      </w:r>
      <w:r w:rsidRPr="00F272F6">
        <w:fldChar w:fldCharType="separate"/>
      </w:r>
      <w:r w:rsidR="00D82C3D">
        <w:rPr>
          <w:noProof/>
        </w:rPr>
        <w:t>1</w:t>
      </w:r>
      <w:r w:rsidRPr="00F272F6">
        <w:fldChar w:fldCharType="end"/>
      </w:r>
      <w:bookmarkEnd w:id="102"/>
      <w:r w:rsidRPr="00F272F6">
        <w:t>. Net Energy Savings by End-use Type – Electric Only</w:t>
      </w:r>
      <w:bookmarkEnd w:id="103"/>
      <w:bookmarkEnd w:id="104"/>
      <w:bookmarkEnd w:id="105"/>
      <w:r w:rsidRPr="00F272F6">
        <w:t xml:space="preserve"> </w:t>
      </w:r>
    </w:p>
    <w:p w14:paraId="7F088967" w14:textId="7233D93C" w:rsidR="00346BAF" w:rsidRDefault="00346BAF" w:rsidP="00346BAF">
      <w:r>
        <w:rPr>
          <w:noProof/>
        </w:rPr>
        <w:drawing>
          <wp:inline distT="0" distB="0" distL="0" distR="0" wp14:anchorId="4071A55F" wp14:editId="516D8929">
            <wp:extent cx="5956300" cy="4090670"/>
            <wp:effectExtent l="0" t="0" r="635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6300" cy="4090670"/>
                    </a:xfrm>
                    <a:prstGeom prst="rect">
                      <a:avLst/>
                    </a:prstGeom>
                    <a:noFill/>
                  </pic:spPr>
                </pic:pic>
              </a:graphicData>
            </a:graphic>
          </wp:inline>
        </w:drawing>
      </w:r>
    </w:p>
    <w:p w14:paraId="5D5AC1BE" w14:textId="77777777" w:rsidR="006E623E" w:rsidRDefault="00387DA3">
      <w:pPr>
        <w:pStyle w:val="TableFigureSource"/>
      </w:pPr>
      <w:r>
        <w:rPr>
          <w:iCs/>
        </w:rPr>
        <w:t>Source: Evaluation team analysis</w:t>
      </w:r>
    </w:p>
    <w:p w14:paraId="7DC76CC9" w14:textId="0933C8C3" w:rsidR="006E623E" w:rsidRDefault="00E97D2F">
      <w:pPr>
        <w:pStyle w:val="BodyText"/>
      </w:pPr>
      <w:r>
        <w:fldChar w:fldCharType="begin"/>
      </w:r>
      <w:r>
        <w:instrText xml:space="preserve"> REF _Ref161935641 \h </w:instrText>
      </w:r>
      <w:r>
        <w:fldChar w:fldCharType="separate"/>
      </w:r>
      <w:r>
        <w:t xml:space="preserve">Table </w:t>
      </w:r>
      <w:r>
        <w:rPr>
          <w:noProof/>
        </w:rPr>
        <w:t>4</w:t>
      </w:r>
      <w:r>
        <w:noBreakHyphen/>
      </w:r>
      <w:r>
        <w:rPr>
          <w:noProof/>
        </w:rPr>
        <w:t>3</w:t>
      </w:r>
      <w:r>
        <w:fldChar w:fldCharType="end"/>
      </w:r>
      <w:r w:rsidR="00387DA3">
        <w:t xml:space="preserve"> shows the end use measure savings by magnitude of impact in the respective portfolio sector.</w:t>
      </w:r>
    </w:p>
    <w:p w14:paraId="66A56842" w14:textId="0B3E964B" w:rsidR="006E623E" w:rsidRDefault="005D151C">
      <w:pPr>
        <w:pStyle w:val="Caption"/>
      </w:pPr>
      <w:bookmarkStart w:id="106" w:name="_Ref161935641"/>
      <w:bookmarkStart w:id="107" w:name="_Toc161855819"/>
      <w:bookmarkStart w:id="108" w:name="_Toc161950474"/>
      <w:r>
        <w:lastRenderedPageBreak/>
        <w:t xml:space="preserve">Table </w:t>
      </w:r>
      <w:r>
        <w:fldChar w:fldCharType="begin"/>
      </w:r>
      <w:r>
        <w:instrText xml:space="preserve"> STYLEREF 1 \s </w:instrText>
      </w:r>
      <w:r>
        <w:fldChar w:fldCharType="separate"/>
      </w:r>
      <w:r w:rsidR="00D82C3D">
        <w:rPr>
          <w:noProof/>
        </w:rPr>
        <w:t>4</w:t>
      </w:r>
      <w:r>
        <w:fldChar w:fldCharType="end"/>
      </w:r>
      <w:r>
        <w:noBreakHyphen/>
      </w:r>
      <w:r>
        <w:fldChar w:fldCharType="begin"/>
      </w:r>
      <w:r>
        <w:instrText xml:space="preserve"> SEQ Table \* ARABIC \s 1 </w:instrText>
      </w:r>
      <w:r>
        <w:fldChar w:fldCharType="separate"/>
      </w:r>
      <w:r w:rsidR="00D82C3D">
        <w:rPr>
          <w:noProof/>
        </w:rPr>
        <w:t>3</w:t>
      </w:r>
      <w:r>
        <w:fldChar w:fldCharType="end"/>
      </w:r>
      <w:bookmarkEnd w:id="106"/>
      <w:r w:rsidR="00387DA3">
        <w:t>: Energy Savings by Measure Category and Sector</w:t>
      </w:r>
      <w:bookmarkEnd w:id="107"/>
      <w:bookmarkEnd w:id="108"/>
    </w:p>
    <w:tbl>
      <w:tblPr>
        <w:tblW w:w="0" w:type="auto"/>
        <w:jc w:val="center"/>
        <w:tblLayout w:type="fixed"/>
        <w:tblLook w:val="0420" w:firstRow="1" w:lastRow="0" w:firstColumn="0" w:lastColumn="0" w:noHBand="0" w:noVBand="1"/>
      </w:tblPr>
      <w:tblGrid>
        <w:gridCol w:w="1620"/>
        <w:gridCol w:w="972"/>
        <w:gridCol w:w="1123"/>
        <w:gridCol w:w="1123"/>
        <w:gridCol w:w="1123"/>
        <w:gridCol w:w="1123"/>
        <w:gridCol w:w="1123"/>
        <w:gridCol w:w="1080"/>
      </w:tblGrid>
      <w:tr w:rsidR="006E623E" w14:paraId="79FA9806" w14:textId="77777777" w:rsidTr="0002083B">
        <w:trPr>
          <w:cantSplit/>
          <w:tblHeader/>
          <w:jc w:val="center"/>
        </w:trPr>
        <w:tc>
          <w:tcPr>
            <w:tcW w:w="162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729D94F3"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Sector</w:t>
            </w:r>
          </w:p>
        </w:tc>
        <w:tc>
          <w:tcPr>
            <w:tcW w:w="972"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2681A7A"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End Use Type</w:t>
            </w:r>
          </w:p>
        </w:tc>
        <w:tc>
          <w:tcPr>
            <w:tcW w:w="1123"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ECC78E4" w14:textId="31DF0E12"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Verified Gross Savings</w:t>
            </w:r>
            <w:r w:rsidR="00346BAF">
              <w:rPr>
                <w:rFonts w:eastAsia="DejaVu Sans" w:hAnsi="DejaVu Sans" w:cs="DejaVu Sans"/>
                <w:color w:val="FFFFFF"/>
                <w:sz w:val="14"/>
                <w:szCs w:val="14"/>
              </w:rPr>
              <w:t>-Direct (</w:t>
            </w:r>
            <w:r>
              <w:rPr>
                <w:rFonts w:eastAsia="DejaVu Sans" w:hAnsi="DejaVu Sans" w:cs="DejaVu Sans"/>
                <w:color w:val="FFFFFF"/>
                <w:sz w:val="14"/>
                <w:szCs w:val="14"/>
              </w:rPr>
              <w:t>kWh)</w:t>
            </w:r>
          </w:p>
        </w:tc>
        <w:tc>
          <w:tcPr>
            <w:tcW w:w="1123"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54669A4" w14:textId="1F85BE34"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Verified Net Savings</w:t>
            </w:r>
            <w:r w:rsidR="00346BAF">
              <w:rPr>
                <w:rFonts w:eastAsia="DejaVu Sans" w:hAnsi="DejaVu Sans" w:cs="DejaVu Sans"/>
                <w:color w:val="FFFFFF"/>
                <w:sz w:val="14"/>
                <w:szCs w:val="14"/>
              </w:rPr>
              <w:t>-Direct</w:t>
            </w:r>
            <w:r>
              <w:rPr>
                <w:rFonts w:eastAsia="DejaVu Sans" w:hAnsi="DejaVu Sans" w:cs="DejaVu Sans"/>
                <w:color w:val="FFFFFF"/>
                <w:sz w:val="14"/>
                <w:szCs w:val="14"/>
              </w:rPr>
              <w:t xml:space="preserve"> (kWh)</w:t>
            </w:r>
          </w:p>
        </w:tc>
        <w:tc>
          <w:tcPr>
            <w:tcW w:w="1123"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94F95DE" w14:textId="0CC8561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Verified Net Savings (kWh from Therms)</w:t>
            </w:r>
          </w:p>
        </w:tc>
        <w:tc>
          <w:tcPr>
            <w:tcW w:w="1123"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D351E9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Verified Net Savings (kWh from Electrification)</w:t>
            </w:r>
          </w:p>
        </w:tc>
        <w:tc>
          <w:tcPr>
            <w:tcW w:w="1123"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9E388D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Verified Net Savings Total (kWh)</w:t>
            </w:r>
          </w:p>
        </w:tc>
        <w:tc>
          <w:tcPr>
            <w:tcW w:w="108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7906190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Percent Impact</w:t>
            </w:r>
          </w:p>
        </w:tc>
      </w:tr>
      <w:tr w:rsidR="006E623E" w14:paraId="19366F19" w14:textId="77777777" w:rsidTr="0002083B">
        <w:trPr>
          <w:cantSplit/>
          <w:jc w:val="center"/>
        </w:trPr>
        <w:tc>
          <w:tcPr>
            <w:tcW w:w="162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A71BD6"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 &amp; Public Sector</w:t>
            </w:r>
          </w:p>
        </w:tc>
        <w:tc>
          <w:tcPr>
            <w:tcW w:w="972"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E3ABBF"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Lighting</w:t>
            </w:r>
          </w:p>
        </w:tc>
        <w:tc>
          <w:tcPr>
            <w:tcW w:w="1123"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40916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473,944,026</w:t>
            </w:r>
          </w:p>
        </w:tc>
        <w:tc>
          <w:tcPr>
            <w:tcW w:w="1123"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17268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447,645,519</w:t>
            </w:r>
          </w:p>
        </w:tc>
        <w:tc>
          <w:tcPr>
            <w:tcW w:w="1123"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2D4070"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0DE226"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A9C75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447,645,519</w:t>
            </w:r>
          </w:p>
        </w:tc>
        <w:tc>
          <w:tcPr>
            <w:tcW w:w="108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52027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0.66</w:t>
            </w:r>
          </w:p>
        </w:tc>
      </w:tr>
      <w:tr w:rsidR="006E623E" w14:paraId="5C577CF9" w14:textId="77777777" w:rsidTr="0002083B">
        <w:trPr>
          <w:cantSplit/>
          <w:jc w:val="center"/>
        </w:trPr>
        <w:tc>
          <w:tcPr>
            <w:tcW w:w="16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50C4F5"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 &amp; Public Sector</w:t>
            </w:r>
          </w:p>
        </w:tc>
        <w:tc>
          <w:tcPr>
            <w:tcW w:w="97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A0D1A8"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Other</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97EE0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224,196,422</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934DC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187,954,213</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1B667D"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37C724"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DF81F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187,954,213</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8A1BC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0.28</w:t>
            </w:r>
          </w:p>
        </w:tc>
      </w:tr>
      <w:tr w:rsidR="006E623E" w14:paraId="6AA7F817" w14:textId="77777777" w:rsidTr="0002083B">
        <w:trPr>
          <w:cantSplit/>
          <w:jc w:val="center"/>
        </w:trPr>
        <w:tc>
          <w:tcPr>
            <w:tcW w:w="16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624FB3"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 &amp; Public Sector</w:t>
            </w:r>
          </w:p>
        </w:tc>
        <w:tc>
          <w:tcPr>
            <w:tcW w:w="97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984771"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Refrigeration</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F9837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27,936,257</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35DFD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27,171,860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D868D5"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3AA2CC"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8449C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27,171,860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0EE65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0.04</w:t>
            </w:r>
          </w:p>
        </w:tc>
      </w:tr>
      <w:tr w:rsidR="006E623E" w14:paraId="3A84BBA7" w14:textId="77777777" w:rsidTr="0002083B">
        <w:trPr>
          <w:cantSplit/>
          <w:jc w:val="center"/>
        </w:trPr>
        <w:tc>
          <w:tcPr>
            <w:tcW w:w="16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E56BB0"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 &amp; Public Sector</w:t>
            </w:r>
          </w:p>
        </w:tc>
        <w:tc>
          <w:tcPr>
            <w:tcW w:w="97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6116E8"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HVAC</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B87F3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9,094,050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F494D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8,807,922</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FF5A6B"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3C91F0"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B7809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8,807,922</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CC5FD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0.01</w:t>
            </w:r>
          </w:p>
        </w:tc>
      </w:tr>
      <w:tr w:rsidR="006E623E" w14:paraId="59C56C26" w14:textId="77777777" w:rsidTr="0002083B">
        <w:trPr>
          <w:cantSplit/>
          <w:jc w:val="center"/>
        </w:trPr>
        <w:tc>
          <w:tcPr>
            <w:tcW w:w="16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1FD0A2"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 &amp; Public Sector</w:t>
            </w:r>
          </w:p>
        </w:tc>
        <w:tc>
          <w:tcPr>
            <w:tcW w:w="97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939DF6"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EMS &amp; BAS</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1FA84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3,662,094</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888C2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3,259,264</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76A45E"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8C73F4"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492E4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3,259,264</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8072E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0.00</w:t>
            </w:r>
          </w:p>
        </w:tc>
      </w:tr>
      <w:tr w:rsidR="006E623E" w14:paraId="56F202A2" w14:textId="77777777" w:rsidTr="0002083B">
        <w:trPr>
          <w:cantSplit/>
          <w:jc w:val="center"/>
        </w:trPr>
        <w:tc>
          <w:tcPr>
            <w:tcW w:w="16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D2D24A"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 &amp; Public Sector</w:t>
            </w:r>
          </w:p>
        </w:tc>
        <w:tc>
          <w:tcPr>
            <w:tcW w:w="97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DA0441"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Compressed Air</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E1DAE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3,287,758</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97869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3,197,720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1425CE"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FB1179"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DA2D4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3,197,720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08640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0.00</w:t>
            </w:r>
          </w:p>
        </w:tc>
      </w:tr>
      <w:tr w:rsidR="006E623E" w14:paraId="6293654D" w14:textId="77777777" w:rsidTr="0002083B">
        <w:trPr>
          <w:cantSplit/>
          <w:jc w:val="center"/>
        </w:trPr>
        <w:tc>
          <w:tcPr>
            <w:tcW w:w="16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5BF37F"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 &amp; Public Sector</w:t>
            </w:r>
          </w:p>
        </w:tc>
        <w:tc>
          <w:tcPr>
            <w:tcW w:w="97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98FF2A"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Food Service Equipment</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81D8A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1,647,083</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617C2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1,409,541</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E58756"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85E90D"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4A666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1,409,541</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47264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0.00</w:t>
            </w:r>
          </w:p>
        </w:tc>
      </w:tr>
      <w:tr w:rsidR="006E623E" w14:paraId="5A38FCBC" w14:textId="77777777" w:rsidTr="0002083B">
        <w:trPr>
          <w:cantSplit/>
          <w:jc w:val="center"/>
        </w:trPr>
        <w:tc>
          <w:tcPr>
            <w:tcW w:w="16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A22512"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 &amp; Public Sector</w:t>
            </w:r>
          </w:p>
        </w:tc>
        <w:tc>
          <w:tcPr>
            <w:tcW w:w="97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75052C"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Consumer Electronics</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54367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791,300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BA1FA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711,456</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5D8BA9"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C39023"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7D5BF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711,456</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3DF6F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0.00</w:t>
            </w:r>
          </w:p>
        </w:tc>
      </w:tr>
      <w:tr w:rsidR="006E623E" w14:paraId="59EC6547" w14:textId="77777777" w:rsidTr="0002083B">
        <w:trPr>
          <w:cantSplit/>
          <w:jc w:val="center"/>
        </w:trPr>
        <w:tc>
          <w:tcPr>
            <w:tcW w:w="16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449462"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 &amp; Public Sector</w:t>
            </w:r>
          </w:p>
        </w:tc>
        <w:tc>
          <w:tcPr>
            <w:tcW w:w="97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FD5681"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Air Compressor</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EC8A1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483,843</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79D47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454,813</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D7CF36"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35347E"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2B928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454,813</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A0125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0.00</w:t>
            </w:r>
          </w:p>
        </w:tc>
      </w:tr>
      <w:tr w:rsidR="006E623E" w14:paraId="30AED000" w14:textId="77777777" w:rsidTr="0002083B">
        <w:trPr>
          <w:cantSplit/>
          <w:jc w:val="center"/>
        </w:trPr>
        <w:tc>
          <w:tcPr>
            <w:tcW w:w="16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F62E2E"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 &amp; Public Sector</w:t>
            </w:r>
          </w:p>
        </w:tc>
        <w:tc>
          <w:tcPr>
            <w:tcW w:w="97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568F4C"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Hot Water</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C448B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123,823</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26D39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118,717</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9162B0"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83D161"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044F1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118,717</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5B829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0.00</w:t>
            </w:r>
          </w:p>
        </w:tc>
      </w:tr>
      <w:tr w:rsidR="006E623E" w14:paraId="1EB2411F" w14:textId="77777777" w:rsidTr="0002083B">
        <w:trPr>
          <w:cantSplit/>
          <w:jc w:val="center"/>
        </w:trPr>
        <w:tc>
          <w:tcPr>
            <w:tcW w:w="162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D6E595B"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Business &amp; Public Sector</w:t>
            </w:r>
          </w:p>
        </w:tc>
        <w:tc>
          <w:tcPr>
            <w:tcW w:w="972"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D66CB3A"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Subtotal</w:t>
            </w:r>
          </w:p>
        </w:tc>
        <w:tc>
          <w:tcPr>
            <w:tcW w:w="1123"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B8F61B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745,166,656</w:t>
            </w:r>
          </w:p>
        </w:tc>
        <w:tc>
          <w:tcPr>
            <w:tcW w:w="1123"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6A5583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680,731,026</w:t>
            </w:r>
          </w:p>
        </w:tc>
        <w:tc>
          <w:tcPr>
            <w:tcW w:w="1123"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035230C"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18E55A2"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C77EC4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680,731,026</w:t>
            </w:r>
          </w:p>
        </w:tc>
        <w:tc>
          <w:tcPr>
            <w:tcW w:w="108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FAF99F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1.00</w:t>
            </w:r>
          </w:p>
        </w:tc>
      </w:tr>
      <w:tr w:rsidR="0002083B" w:rsidRPr="0002083B" w14:paraId="0861CC33" w14:textId="77777777" w:rsidTr="0002083B">
        <w:trPr>
          <w:cantSplit/>
          <w:jc w:val="center"/>
        </w:trPr>
        <w:tc>
          <w:tcPr>
            <w:tcW w:w="16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78F211" w14:textId="77777777" w:rsidR="0002083B" w:rsidRDefault="0002083B" w:rsidP="0002083B">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97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EB4BAB" w14:textId="77777777" w:rsidR="0002083B" w:rsidRDefault="0002083B" w:rsidP="0002083B">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Lighting</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C2C2A1"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436,928,447</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B1565B"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415,467,743</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4ABFEC"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B17290"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84D023" w14:textId="1C257F96" w:rsidR="0002083B" w:rsidRPr="0002083B" w:rsidRDefault="0002083B" w:rsidP="0002083B">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02083B">
              <w:rPr>
                <w:rFonts w:eastAsia="DejaVu Sans" w:hAnsi="DejaVu Sans" w:cs="DejaVu Sans"/>
                <w:color w:val="000000"/>
                <w:sz w:val="14"/>
                <w:szCs w:val="14"/>
              </w:rPr>
              <w:t>415,467,743</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318FAF" w14:textId="49880880" w:rsidR="0002083B" w:rsidRPr="0002083B" w:rsidRDefault="0002083B" w:rsidP="0002083B">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02083B">
              <w:rPr>
                <w:rFonts w:eastAsia="DejaVu Sans" w:hAnsi="DejaVu Sans" w:cs="DejaVu Sans"/>
                <w:color w:val="000000"/>
                <w:sz w:val="14"/>
                <w:szCs w:val="14"/>
              </w:rPr>
              <w:t>50.4%</w:t>
            </w:r>
          </w:p>
        </w:tc>
      </w:tr>
      <w:tr w:rsidR="0002083B" w:rsidRPr="0002083B" w14:paraId="19B3FDF4" w14:textId="77777777" w:rsidTr="0002083B">
        <w:trPr>
          <w:cantSplit/>
          <w:jc w:val="center"/>
        </w:trPr>
        <w:tc>
          <w:tcPr>
            <w:tcW w:w="16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E366AB" w14:textId="77777777" w:rsidR="0002083B" w:rsidRDefault="0002083B" w:rsidP="0002083B">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97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E6816E" w14:textId="77777777" w:rsidR="0002083B" w:rsidRDefault="0002083B" w:rsidP="0002083B">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Shell</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004951"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76,673,793</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097D51"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69,959,965</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1984E9"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136,503,088</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0CBB7A"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81398B" w14:textId="3D13DB24" w:rsidR="0002083B" w:rsidRPr="0002083B" w:rsidRDefault="0002083B" w:rsidP="0002083B">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02083B">
              <w:rPr>
                <w:rFonts w:eastAsia="DejaVu Sans" w:hAnsi="DejaVu Sans" w:cs="DejaVu Sans"/>
                <w:color w:val="000000"/>
                <w:sz w:val="14"/>
                <w:szCs w:val="14"/>
              </w:rPr>
              <w:t>206,463,054</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897E03" w14:textId="0AA432A1" w:rsidR="0002083B" w:rsidRPr="0002083B" w:rsidRDefault="0002083B" w:rsidP="0002083B">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02083B">
              <w:rPr>
                <w:rFonts w:eastAsia="DejaVu Sans" w:hAnsi="DejaVu Sans" w:cs="DejaVu Sans"/>
                <w:color w:val="000000"/>
                <w:sz w:val="14"/>
                <w:szCs w:val="14"/>
              </w:rPr>
              <w:t>25.1%</w:t>
            </w:r>
          </w:p>
        </w:tc>
      </w:tr>
      <w:tr w:rsidR="0002083B" w:rsidRPr="0002083B" w14:paraId="78A65679" w14:textId="77777777" w:rsidTr="0002083B">
        <w:trPr>
          <w:cantSplit/>
          <w:jc w:val="center"/>
        </w:trPr>
        <w:tc>
          <w:tcPr>
            <w:tcW w:w="16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222A59" w14:textId="77777777" w:rsidR="0002083B" w:rsidRDefault="0002083B" w:rsidP="0002083B">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97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BF4E5C" w14:textId="77777777" w:rsidR="0002083B" w:rsidRDefault="0002083B" w:rsidP="0002083B">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Behavior</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2DD17A"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C9F5AE"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82,505,806</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E3158B"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BE1663"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6DCA35" w14:textId="25FA5CB0" w:rsidR="0002083B" w:rsidRPr="0002083B" w:rsidRDefault="0002083B" w:rsidP="0002083B">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02083B">
              <w:rPr>
                <w:rFonts w:eastAsia="DejaVu Sans" w:hAnsi="DejaVu Sans" w:cs="DejaVu Sans"/>
                <w:color w:val="000000"/>
                <w:sz w:val="14"/>
                <w:szCs w:val="14"/>
              </w:rPr>
              <w:t>82,505,806</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F30F80" w14:textId="3B65AE4B" w:rsidR="0002083B" w:rsidRPr="0002083B" w:rsidRDefault="0002083B" w:rsidP="0002083B">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02083B">
              <w:rPr>
                <w:rFonts w:eastAsia="DejaVu Sans" w:hAnsi="DejaVu Sans" w:cs="DejaVu Sans"/>
                <w:color w:val="000000"/>
                <w:sz w:val="14"/>
                <w:szCs w:val="14"/>
              </w:rPr>
              <w:t>10.0%</w:t>
            </w:r>
          </w:p>
        </w:tc>
      </w:tr>
      <w:tr w:rsidR="0002083B" w:rsidRPr="0002083B" w14:paraId="4953961A" w14:textId="77777777" w:rsidTr="0002083B">
        <w:trPr>
          <w:cantSplit/>
          <w:jc w:val="center"/>
        </w:trPr>
        <w:tc>
          <w:tcPr>
            <w:tcW w:w="16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5049E8" w14:textId="77777777" w:rsidR="0002083B" w:rsidRDefault="0002083B" w:rsidP="0002083B">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97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301D20" w14:textId="77777777" w:rsidR="0002083B" w:rsidRDefault="0002083B" w:rsidP="0002083B">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HVAC</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DA3848"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39,095,981</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ADEBF5"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35,187,445</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4212FD"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12,141,973</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DF267D"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24,438,559</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D45431" w14:textId="114B4F6C" w:rsidR="0002083B" w:rsidRPr="0002083B" w:rsidRDefault="0002083B" w:rsidP="0002083B">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02083B">
              <w:rPr>
                <w:rFonts w:eastAsia="DejaVu Sans" w:hAnsi="DejaVu Sans" w:cs="DejaVu Sans"/>
                <w:color w:val="000000"/>
                <w:sz w:val="14"/>
                <w:szCs w:val="14"/>
              </w:rPr>
              <w:t>71,767,977</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AE99EA" w14:textId="22CA71D3" w:rsidR="0002083B" w:rsidRPr="0002083B" w:rsidRDefault="0002083B" w:rsidP="0002083B">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02083B">
              <w:rPr>
                <w:rFonts w:eastAsia="DejaVu Sans" w:hAnsi="DejaVu Sans" w:cs="DejaVu Sans"/>
                <w:color w:val="000000"/>
                <w:sz w:val="14"/>
                <w:szCs w:val="14"/>
              </w:rPr>
              <w:t>8.7%</w:t>
            </w:r>
          </w:p>
        </w:tc>
      </w:tr>
      <w:tr w:rsidR="0002083B" w:rsidRPr="0002083B" w14:paraId="5BDFD2D4" w14:textId="77777777" w:rsidTr="0002083B">
        <w:trPr>
          <w:cantSplit/>
          <w:jc w:val="center"/>
        </w:trPr>
        <w:tc>
          <w:tcPr>
            <w:tcW w:w="16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B23319" w14:textId="77777777" w:rsidR="0002083B" w:rsidRDefault="0002083B" w:rsidP="0002083B">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97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5EFCC8" w14:textId="77777777" w:rsidR="0002083B" w:rsidRDefault="0002083B" w:rsidP="0002083B">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Consumer Electronics</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144F0F"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20,368,728</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29DA74"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20,184,611</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AE4C1E"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AAC24F"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ED3F5E" w14:textId="5FC554D6" w:rsidR="0002083B" w:rsidRPr="0002083B" w:rsidRDefault="0002083B" w:rsidP="0002083B">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02083B">
              <w:rPr>
                <w:rFonts w:eastAsia="DejaVu Sans" w:hAnsi="DejaVu Sans" w:cs="DejaVu Sans"/>
                <w:color w:val="000000"/>
                <w:sz w:val="14"/>
                <w:szCs w:val="14"/>
              </w:rPr>
              <w:t>20,184,611</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A4DDD9" w14:textId="18EB0CAB" w:rsidR="0002083B" w:rsidRPr="0002083B" w:rsidRDefault="0002083B" w:rsidP="0002083B">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02083B">
              <w:rPr>
                <w:rFonts w:eastAsia="DejaVu Sans" w:hAnsi="DejaVu Sans" w:cs="DejaVu Sans"/>
                <w:color w:val="000000"/>
                <w:sz w:val="14"/>
                <w:szCs w:val="14"/>
              </w:rPr>
              <w:t>2.4%</w:t>
            </w:r>
          </w:p>
        </w:tc>
      </w:tr>
      <w:tr w:rsidR="0002083B" w:rsidRPr="0002083B" w14:paraId="617A9B7F" w14:textId="77777777" w:rsidTr="0002083B">
        <w:trPr>
          <w:cantSplit/>
          <w:jc w:val="center"/>
        </w:trPr>
        <w:tc>
          <w:tcPr>
            <w:tcW w:w="16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A7F8BE" w14:textId="77777777" w:rsidR="0002083B" w:rsidRDefault="0002083B" w:rsidP="0002083B">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97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FE4FD1" w14:textId="77777777" w:rsidR="0002083B" w:rsidRDefault="0002083B" w:rsidP="0002083B">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Appliances</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48C0A4"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16,844,596</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134ADC"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13,871,835</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2BE0B8"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102,332</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58C3FE"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41,589</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63B640" w14:textId="33017086" w:rsidR="0002083B" w:rsidRPr="0002083B" w:rsidRDefault="0002083B" w:rsidP="0002083B">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02083B">
              <w:rPr>
                <w:rFonts w:eastAsia="DejaVu Sans" w:hAnsi="DejaVu Sans" w:cs="DejaVu Sans"/>
                <w:color w:val="000000"/>
                <w:sz w:val="14"/>
                <w:szCs w:val="14"/>
              </w:rPr>
              <w:t>14,015,756</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5379F6" w14:textId="42CB78E3" w:rsidR="0002083B" w:rsidRPr="0002083B" w:rsidRDefault="0002083B" w:rsidP="0002083B">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02083B">
              <w:rPr>
                <w:rFonts w:eastAsia="DejaVu Sans" w:hAnsi="DejaVu Sans" w:cs="DejaVu Sans"/>
                <w:color w:val="000000"/>
                <w:sz w:val="14"/>
                <w:szCs w:val="14"/>
              </w:rPr>
              <w:t>1.7%</w:t>
            </w:r>
          </w:p>
        </w:tc>
      </w:tr>
      <w:tr w:rsidR="0002083B" w:rsidRPr="0002083B" w14:paraId="3BD3C48A" w14:textId="77777777" w:rsidTr="0002083B">
        <w:trPr>
          <w:cantSplit/>
          <w:jc w:val="center"/>
        </w:trPr>
        <w:tc>
          <w:tcPr>
            <w:tcW w:w="16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AC3BC4" w14:textId="77777777" w:rsidR="0002083B" w:rsidRDefault="0002083B" w:rsidP="0002083B">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97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7DA5DE" w14:textId="77777777" w:rsidR="0002083B" w:rsidRDefault="0002083B" w:rsidP="0002083B">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Hot Water</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51236C"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7,760,546</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C89DAE"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7,516,704</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5605F0"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5,716,295</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2E86FA"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35,065</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FD06E6" w14:textId="05E2DE7E" w:rsidR="0002083B" w:rsidRPr="0002083B" w:rsidRDefault="0002083B" w:rsidP="0002083B">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02083B">
              <w:rPr>
                <w:rFonts w:eastAsia="DejaVu Sans" w:hAnsi="DejaVu Sans" w:cs="DejaVu Sans"/>
                <w:color w:val="000000"/>
                <w:sz w:val="14"/>
                <w:szCs w:val="14"/>
              </w:rPr>
              <w:t>13,268,064</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FE9CD7" w14:textId="6D881D30" w:rsidR="0002083B" w:rsidRPr="0002083B" w:rsidRDefault="0002083B" w:rsidP="0002083B">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02083B">
              <w:rPr>
                <w:rFonts w:eastAsia="DejaVu Sans" w:hAnsi="DejaVu Sans" w:cs="DejaVu Sans"/>
                <w:color w:val="000000"/>
                <w:sz w:val="14"/>
                <w:szCs w:val="14"/>
              </w:rPr>
              <w:t>1.6%</w:t>
            </w:r>
          </w:p>
        </w:tc>
      </w:tr>
      <w:tr w:rsidR="0002083B" w:rsidRPr="0002083B" w14:paraId="785EE50B" w14:textId="77777777" w:rsidTr="0002083B">
        <w:trPr>
          <w:cantSplit/>
          <w:jc w:val="center"/>
        </w:trPr>
        <w:tc>
          <w:tcPr>
            <w:tcW w:w="16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27B335" w14:textId="77777777" w:rsidR="0002083B" w:rsidRDefault="0002083B" w:rsidP="0002083B">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97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12C042" w14:textId="77777777" w:rsidR="0002083B" w:rsidRDefault="0002083B" w:rsidP="0002083B">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Thermostatic Radiator Valve</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66932B"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28C7BD"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8385E3"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221,345</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B42257"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964B62" w14:textId="634F67F5" w:rsidR="0002083B" w:rsidRPr="0002083B" w:rsidRDefault="0002083B" w:rsidP="0002083B">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02083B">
              <w:rPr>
                <w:rFonts w:eastAsia="DejaVu Sans" w:hAnsi="DejaVu Sans" w:cs="DejaVu Sans"/>
                <w:color w:val="000000"/>
                <w:sz w:val="14"/>
                <w:szCs w:val="14"/>
              </w:rPr>
              <w:t>221,345</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D6B807" w14:textId="4828D8C7" w:rsidR="0002083B" w:rsidRPr="0002083B" w:rsidRDefault="0002083B" w:rsidP="0002083B">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02083B">
              <w:rPr>
                <w:rFonts w:eastAsia="DejaVu Sans" w:hAnsi="DejaVu Sans" w:cs="DejaVu Sans"/>
                <w:color w:val="000000"/>
                <w:sz w:val="14"/>
                <w:szCs w:val="14"/>
              </w:rPr>
              <w:t>0.0%</w:t>
            </w:r>
          </w:p>
        </w:tc>
      </w:tr>
      <w:tr w:rsidR="0002083B" w:rsidRPr="0002083B" w14:paraId="27F742FE" w14:textId="77777777" w:rsidTr="0002083B">
        <w:trPr>
          <w:cantSplit/>
          <w:jc w:val="center"/>
        </w:trPr>
        <w:tc>
          <w:tcPr>
            <w:tcW w:w="16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85C49D" w14:textId="77777777" w:rsidR="0002083B" w:rsidRDefault="0002083B" w:rsidP="0002083B">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97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D4B15A" w14:textId="77777777" w:rsidR="0002083B" w:rsidRDefault="0002083B" w:rsidP="0002083B">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Refrigeration</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A475FA"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180,227</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4EDF11"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180,227</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D09AEC"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D3FA11"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2D5010" w14:textId="4ABD4A73" w:rsidR="0002083B" w:rsidRPr="0002083B" w:rsidRDefault="0002083B" w:rsidP="0002083B">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02083B">
              <w:rPr>
                <w:rFonts w:eastAsia="DejaVu Sans" w:hAnsi="DejaVu Sans" w:cs="DejaVu Sans"/>
                <w:color w:val="000000"/>
                <w:sz w:val="14"/>
                <w:szCs w:val="14"/>
              </w:rPr>
              <w:t>180,227</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65799D" w14:textId="3A53F415" w:rsidR="0002083B" w:rsidRPr="0002083B" w:rsidRDefault="0002083B" w:rsidP="0002083B">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02083B">
              <w:rPr>
                <w:rFonts w:eastAsia="DejaVu Sans" w:hAnsi="DejaVu Sans" w:cs="DejaVu Sans"/>
                <w:color w:val="000000"/>
                <w:sz w:val="14"/>
                <w:szCs w:val="14"/>
              </w:rPr>
              <w:t>0.0%</w:t>
            </w:r>
          </w:p>
        </w:tc>
      </w:tr>
      <w:tr w:rsidR="0002083B" w:rsidRPr="0002083B" w14:paraId="276C4503" w14:textId="77777777" w:rsidTr="0002083B">
        <w:trPr>
          <w:cantSplit/>
          <w:jc w:val="center"/>
        </w:trPr>
        <w:tc>
          <w:tcPr>
            <w:tcW w:w="16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D1E4A3" w14:textId="77777777" w:rsidR="0002083B" w:rsidRDefault="0002083B" w:rsidP="0002083B">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Res &amp; IE</w:t>
            </w:r>
          </w:p>
        </w:tc>
        <w:tc>
          <w:tcPr>
            <w:tcW w:w="97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3D1D4D" w14:textId="77777777" w:rsidR="0002083B" w:rsidRDefault="0002083B" w:rsidP="0002083B">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Other</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99F5E0"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33,403</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7A8995"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29,721</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FD18F4"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B34432"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4C203B" w14:textId="0F51C702" w:rsidR="0002083B" w:rsidRPr="0002083B" w:rsidRDefault="0002083B" w:rsidP="0002083B">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02083B">
              <w:rPr>
                <w:rFonts w:eastAsia="DejaVu Sans" w:hAnsi="DejaVu Sans" w:cs="DejaVu Sans"/>
                <w:color w:val="000000"/>
                <w:sz w:val="14"/>
                <w:szCs w:val="14"/>
              </w:rPr>
              <w:t>29,721</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7D7131" w14:textId="70FBBDE2" w:rsidR="0002083B" w:rsidRPr="0002083B" w:rsidRDefault="0002083B" w:rsidP="0002083B">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02083B">
              <w:rPr>
                <w:rFonts w:eastAsia="DejaVu Sans" w:hAnsi="DejaVu Sans" w:cs="DejaVu Sans"/>
                <w:color w:val="000000"/>
                <w:sz w:val="14"/>
                <w:szCs w:val="14"/>
              </w:rPr>
              <w:t>0.0%</w:t>
            </w:r>
          </w:p>
        </w:tc>
      </w:tr>
      <w:tr w:rsidR="0002083B" w:rsidRPr="0002083B" w14:paraId="415AAF79" w14:textId="77777777" w:rsidTr="0002083B">
        <w:trPr>
          <w:cantSplit/>
          <w:jc w:val="center"/>
        </w:trPr>
        <w:tc>
          <w:tcPr>
            <w:tcW w:w="162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FA04041" w14:textId="77777777" w:rsidR="0002083B" w:rsidRDefault="0002083B" w:rsidP="0002083B">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Res &amp; IE</w:t>
            </w:r>
          </w:p>
        </w:tc>
        <w:tc>
          <w:tcPr>
            <w:tcW w:w="972"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1CDF859" w14:textId="77777777" w:rsidR="0002083B" w:rsidRDefault="0002083B" w:rsidP="0002083B">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Subtotal</w:t>
            </w:r>
          </w:p>
        </w:tc>
        <w:tc>
          <w:tcPr>
            <w:tcW w:w="1123"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5BD3631"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597,885,720</w:t>
            </w:r>
          </w:p>
        </w:tc>
        <w:tc>
          <w:tcPr>
            <w:tcW w:w="1123"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6D4B0B2"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644,904,058</w:t>
            </w:r>
          </w:p>
        </w:tc>
        <w:tc>
          <w:tcPr>
            <w:tcW w:w="1123"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88B6DA9"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154,685,034</w:t>
            </w:r>
          </w:p>
        </w:tc>
        <w:tc>
          <w:tcPr>
            <w:tcW w:w="1123"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7FAD3CC"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24,515,212</w:t>
            </w:r>
          </w:p>
        </w:tc>
        <w:tc>
          <w:tcPr>
            <w:tcW w:w="1123"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C9C0610" w14:textId="3B612D69" w:rsidR="0002083B" w:rsidRPr="0002083B" w:rsidRDefault="0002083B" w:rsidP="0002083B">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r w:rsidRPr="0002083B">
              <w:rPr>
                <w:rFonts w:eastAsia="DejaVu Sans" w:hAnsi="DejaVu Sans" w:cs="DejaVu Sans"/>
                <w:color w:val="FFFFFF"/>
                <w:sz w:val="14"/>
                <w:szCs w:val="14"/>
              </w:rPr>
              <w:t>824,104,304</w:t>
            </w:r>
          </w:p>
        </w:tc>
        <w:tc>
          <w:tcPr>
            <w:tcW w:w="108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8A15C31" w14:textId="1EB78B51" w:rsidR="0002083B" w:rsidRPr="0002083B" w:rsidRDefault="0002083B" w:rsidP="0002083B">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r w:rsidRPr="0002083B">
              <w:rPr>
                <w:rFonts w:eastAsia="DejaVu Sans" w:hAnsi="DejaVu Sans" w:cs="DejaVu Sans"/>
                <w:color w:val="FFFFFF"/>
                <w:sz w:val="14"/>
                <w:szCs w:val="14"/>
              </w:rPr>
              <w:t>100.0%</w:t>
            </w:r>
          </w:p>
        </w:tc>
      </w:tr>
      <w:tr w:rsidR="0002083B" w:rsidRPr="0002083B" w14:paraId="5C20CCD2" w14:textId="77777777" w:rsidTr="0002083B">
        <w:trPr>
          <w:cantSplit/>
          <w:jc w:val="center"/>
        </w:trPr>
        <w:tc>
          <w:tcPr>
            <w:tcW w:w="16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0A8F78" w14:textId="77777777" w:rsidR="0002083B" w:rsidRDefault="0002083B" w:rsidP="0002083B">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Pilot</w:t>
            </w:r>
          </w:p>
        </w:tc>
        <w:tc>
          <w:tcPr>
            <w:tcW w:w="97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2ED89E" w14:textId="77777777" w:rsidR="0002083B" w:rsidRDefault="0002083B" w:rsidP="0002083B">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Other</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390011"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1,653,013</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C4376A"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1,322,410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8E8992"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405206"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97870F" w14:textId="222417A3" w:rsidR="0002083B" w:rsidRPr="0002083B" w:rsidRDefault="0002083B" w:rsidP="0002083B">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02083B">
              <w:rPr>
                <w:rFonts w:eastAsia="DejaVu Sans" w:hAnsi="DejaVu Sans" w:cs="DejaVu Sans"/>
                <w:color w:val="000000"/>
                <w:sz w:val="14"/>
                <w:szCs w:val="14"/>
              </w:rPr>
              <w:t>1,322,410</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251198" w14:textId="0DC617D8" w:rsidR="0002083B" w:rsidRPr="0002083B" w:rsidRDefault="0002083B" w:rsidP="0002083B">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02083B">
              <w:rPr>
                <w:rFonts w:eastAsia="DejaVu Sans" w:hAnsi="DejaVu Sans" w:cs="DejaVu Sans"/>
                <w:color w:val="000000"/>
                <w:sz w:val="14"/>
                <w:szCs w:val="14"/>
              </w:rPr>
              <w:t>98.5%</w:t>
            </w:r>
          </w:p>
        </w:tc>
      </w:tr>
      <w:tr w:rsidR="0002083B" w:rsidRPr="0002083B" w14:paraId="58F95F35" w14:textId="77777777" w:rsidTr="0002083B">
        <w:trPr>
          <w:cantSplit/>
          <w:jc w:val="center"/>
        </w:trPr>
        <w:tc>
          <w:tcPr>
            <w:tcW w:w="16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5E794A" w14:textId="77777777" w:rsidR="0002083B" w:rsidRDefault="0002083B" w:rsidP="0002083B">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Pilot</w:t>
            </w:r>
          </w:p>
        </w:tc>
        <w:tc>
          <w:tcPr>
            <w:tcW w:w="97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600664" w14:textId="77777777" w:rsidR="0002083B" w:rsidRDefault="0002083B" w:rsidP="0002083B">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Hot Water</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E20392"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25,545</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AFB855"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20,436</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3F4282"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E766D2"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6047DA" w14:textId="186FB30F" w:rsidR="0002083B" w:rsidRPr="0002083B" w:rsidRDefault="0002083B" w:rsidP="0002083B">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02083B">
              <w:rPr>
                <w:rFonts w:eastAsia="DejaVu Sans" w:hAnsi="DejaVu Sans" w:cs="DejaVu Sans"/>
                <w:color w:val="000000"/>
                <w:sz w:val="14"/>
                <w:szCs w:val="14"/>
              </w:rPr>
              <w:t>20,436</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B14D90" w14:textId="12685CF0" w:rsidR="0002083B" w:rsidRPr="0002083B" w:rsidRDefault="0002083B" w:rsidP="0002083B">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02083B">
              <w:rPr>
                <w:rFonts w:eastAsia="DejaVu Sans" w:hAnsi="DejaVu Sans" w:cs="DejaVu Sans"/>
                <w:color w:val="000000"/>
                <w:sz w:val="14"/>
                <w:szCs w:val="14"/>
              </w:rPr>
              <w:t>1.5%</w:t>
            </w:r>
          </w:p>
        </w:tc>
      </w:tr>
      <w:tr w:rsidR="0002083B" w:rsidRPr="0002083B" w14:paraId="557040AE" w14:textId="77777777" w:rsidTr="0002083B">
        <w:trPr>
          <w:cantSplit/>
          <w:jc w:val="center"/>
        </w:trPr>
        <w:tc>
          <w:tcPr>
            <w:tcW w:w="162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1C6628C" w14:textId="77777777" w:rsidR="0002083B" w:rsidRDefault="0002083B" w:rsidP="0002083B">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Pilot</w:t>
            </w:r>
          </w:p>
        </w:tc>
        <w:tc>
          <w:tcPr>
            <w:tcW w:w="972"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2BF7D15" w14:textId="77777777" w:rsidR="0002083B" w:rsidRDefault="0002083B" w:rsidP="0002083B">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Subtotal</w:t>
            </w:r>
          </w:p>
        </w:tc>
        <w:tc>
          <w:tcPr>
            <w:tcW w:w="1123"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72E81F1"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1,678,558</w:t>
            </w:r>
          </w:p>
        </w:tc>
        <w:tc>
          <w:tcPr>
            <w:tcW w:w="1123"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E3BE94B"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1,342,847</w:t>
            </w:r>
          </w:p>
        </w:tc>
        <w:tc>
          <w:tcPr>
            <w:tcW w:w="1123"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B71CDEB"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7F58AF6"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1E0C9FE" w14:textId="5DF42D48" w:rsidR="0002083B" w:rsidRPr="0002083B" w:rsidRDefault="0002083B" w:rsidP="0002083B">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r w:rsidRPr="0002083B">
              <w:rPr>
                <w:rFonts w:eastAsia="DejaVu Sans" w:hAnsi="DejaVu Sans" w:cs="DejaVu Sans"/>
                <w:color w:val="FFFFFF"/>
                <w:sz w:val="14"/>
                <w:szCs w:val="14"/>
              </w:rPr>
              <w:t>1,342,847</w:t>
            </w:r>
          </w:p>
        </w:tc>
        <w:tc>
          <w:tcPr>
            <w:tcW w:w="108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7B2122F" w14:textId="6557D206" w:rsidR="0002083B" w:rsidRPr="0002083B" w:rsidRDefault="0002083B" w:rsidP="0002083B">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r w:rsidRPr="0002083B">
              <w:rPr>
                <w:rFonts w:eastAsia="DejaVu Sans" w:hAnsi="DejaVu Sans" w:cs="DejaVu Sans"/>
                <w:color w:val="FFFFFF"/>
                <w:sz w:val="14"/>
                <w:szCs w:val="14"/>
              </w:rPr>
              <w:t>100.0%</w:t>
            </w:r>
          </w:p>
        </w:tc>
      </w:tr>
      <w:tr w:rsidR="0002083B" w:rsidRPr="0002083B" w14:paraId="1113DE84" w14:textId="77777777" w:rsidTr="0002083B">
        <w:trPr>
          <w:cantSplit/>
          <w:jc w:val="center"/>
        </w:trPr>
        <w:tc>
          <w:tcPr>
            <w:tcW w:w="16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6E4879" w14:textId="77777777" w:rsidR="0002083B" w:rsidRDefault="0002083B" w:rsidP="0002083B">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Transformation</w:t>
            </w:r>
          </w:p>
        </w:tc>
        <w:tc>
          <w:tcPr>
            <w:tcW w:w="97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DF2E0F" w14:textId="77777777" w:rsidR="0002083B" w:rsidRDefault="0002083B" w:rsidP="0002083B">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Appliances</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F6E910"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11,243,046</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57EF24"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11,243,046</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7E1A3C"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C147B0"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E80740" w14:textId="14C5B376" w:rsidR="0002083B" w:rsidRPr="0002083B" w:rsidRDefault="0002083B" w:rsidP="0002083B">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02083B">
              <w:rPr>
                <w:rFonts w:eastAsia="DejaVu Sans" w:hAnsi="DejaVu Sans" w:cs="DejaVu Sans"/>
                <w:color w:val="000000"/>
                <w:sz w:val="14"/>
                <w:szCs w:val="14"/>
              </w:rPr>
              <w:t>11,243,046</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6AF3B3" w14:textId="6E11FC26" w:rsidR="0002083B" w:rsidRPr="0002083B" w:rsidRDefault="0002083B" w:rsidP="0002083B">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02083B">
              <w:rPr>
                <w:rFonts w:eastAsia="DejaVu Sans" w:hAnsi="DejaVu Sans" w:cs="DejaVu Sans"/>
                <w:color w:val="000000"/>
                <w:sz w:val="14"/>
                <w:szCs w:val="14"/>
              </w:rPr>
              <w:t>100.0%</w:t>
            </w:r>
          </w:p>
        </w:tc>
      </w:tr>
      <w:tr w:rsidR="0002083B" w:rsidRPr="0002083B" w14:paraId="1352FF10" w14:textId="77777777" w:rsidTr="0002083B">
        <w:trPr>
          <w:cantSplit/>
          <w:jc w:val="center"/>
        </w:trPr>
        <w:tc>
          <w:tcPr>
            <w:tcW w:w="162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24C222E" w14:textId="77777777" w:rsidR="0002083B" w:rsidRDefault="0002083B" w:rsidP="0002083B">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Market Transformation</w:t>
            </w:r>
          </w:p>
        </w:tc>
        <w:tc>
          <w:tcPr>
            <w:tcW w:w="972"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DC80956" w14:textId="77777777" w:rsidR="0002083B" w:rsidRDefault="0002083B" w:rsidP="0002083B">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Subtotal</w:t>
            </w:r>
          </w:p>
        </w:tc>
        <w:tc>
          <w:tcPr>
            <w:tcW w:w="1123"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E1B2525"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11,243,046</w:t>
            </w:r>
          </w:p>
        </w:tc>
        <w:tc>
          <w:tcPr>
            <w:tcW w:w="1123"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26CF4D9"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11,243,046</w:t>
            </w:r>
          </w:p>
        </w:tc>
        <w:tc>
          <w:tcPr>
            <w:tcW w:w="1123"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8FA2523"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F6F96BF"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6F6C77F" w14:textId="4D1AF815" w:rsidR="0002083B" w:rsidRPr="0002083B" w:rsidRDefault="0002083B" w:rsidP="0002083B">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r w:rsidRPr="0002083B">
              <w:rPr>
                <w:rFonts w:eastAsia="DejaVu Sans" w:hAnsi="DejaVu Sans" w:cs="DejaVu Sans"/>
                <w:color w:val="FFFFFF"/>
                <w:sz w:val="14"/>
                <w:szCs w:val="14"/>
              </w:rPr>
              <w:t>11,243,046</w:t>
            </w:r>
          </w:p>
        </w:tc>
        <w:tc>
          <w:tcPr>
            <w:tcW w:w="108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4503020" w14:textId="610FA5C7" w:rsidR="0002083B" w:rsidRPr="0002083B" w:rsidRDefault="0002083B" w:rsidP="0002083B">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r w:rsidRPr="0002083B">
              <w:rPr>
                <w:rFonts w:eastAsia="DejaVu Sans" w:hAnsi="DejaVu Sans" w:cs="DejaVu Sans"/>
                <w:color w:val="FFFFFF"/>
                <w:sz w:val="14"/>
                <w:szCs w:val="14"/>
              </w:rPr>
              <w:t>100.0%</w:t>
            </w:r>
          </w:p>
        </w:tc>
      </w:tr>
      <w:tr w:rsidR="0002083B" w:rsidRPr="0002083B" w14:paraId="0B3D25F2" w14:textId="77777777" w:rsidTr="0002083B">
        <w:trPr>
          <w:cantSplit/>
          <w:jc w:val="center"/>
        </w:trPr>
        <w:tc>
          <w:tcPr>
            <w:tcW w:w="16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0FCE91" w14:textId="77777777" w:rsidR="0002083B" w:rsidRDefault="0002083B" w:rsidP="0002083B">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Voltage Optimization</w:t>
            </w:r>
          </w:p>
        </w:tc>
        <w:tc>
          <w:tcPr>
            <w:tcW w:w="972"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7494FF" w14:textId="77777777" w:rsidR="0002083B" w:rsidRDefault="0002083B" w:rsidP="0002083B">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Voltage Optimization</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84F273"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68,991,654</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55EA43"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68,991,654</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08E6ED"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900317"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D35FE6" w14:textId="4CE4930E" w:rsidR="0002083B" w:rsidRPr="0002083B" w:rsidRDefault="0002083B" w:rsidP="0002083B">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02083B">
              <w:rPr>
                <w:rFonts w:eastAsia="DejaVu Sans" w:hAnsi="DejaVu Sans" w:cs="DejaVu Sans"/>
                <w:color w:val="000000"/>
                <w:sz w:val="14"/>
                <w:szCs w:val="14"/>
              </w:rPr>
              <w:t>68,991,654</w:t>
            </w:r>
          </w:p>
        </w:tc>
        <w:tc>
          <w:tcPr>
            <w:tcW w:w="10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12CC87" w14:textId="4DA79461" w:rsidR="0002083B" w:rsidRPr="0002083B" w:rsidRDefault="0002083B" w:rsidP="0002083B">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02083B">
              <w:rPr>
                <w:rFonts w:eastAsia="DejaVu Sans" w:hAnsi="DejaVu Sans" w:cs="DejaVu Sans"/>
                <w:color w:val="000000"/>
                <w:sz w:val="14"/>
                <w:szCs w:val="14"/>
              </w:rPr>
              <w:t>100.0%</w:t>
            </w:r>
          </w:p>
        </w:tc>
      </w:tr>
      <w:tr w:rsidR="0002083B" w:rsidRPr="0002083B" w14:paraId="21E0C5B2" w14:textId="77777777" w:rsidTr="0002083B">
        <w:trPr>
          <w:cantSplit/>
          <w:jc w:val="center"/>
        </w:trPr>
        <w:tc>
          <w:tcPr>
            <w:tcW w:w="162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3E572A8" w14:textId="77777777" w:rsidR="0002083B" w:rsidRDefault="0002083B" w:rsidP="0002083B">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Voltage Optimization</w:t>
            </w:r>
          </w:p>
        </w:tc>
        <w:tc>
          <w:tcPr>
            <w:tcW w:w="972"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46C6448" w14:textId="77777777" w:rsidR="0002083B" w:rsidRDefault="0002083B" w:rsidP="0002083B">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Subtotal</w:t>
            </w:r>
          </w:p>
        </w:tc>
        <w:tc>
          <w:tcPr>
            <w:tcW w:w="1123"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D500269"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68,991,654</w:t>
            </w:r>
          </w:p>
        </w:tc>
        <w:tc>
          <w:tcPr>
            <w:tcW w:w="1123"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1795155"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68,991,654</w:t>
            </w:r>
          </w:p>
        </w:tc>
        <w:tc>
          <w:tcPr>
            <w:tcW w:w="1123"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63205E5"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818D7C4"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p>
        </w:tc>
        <w:tc>
          <w:tcPr>
            <w:tcW w:w="1123"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C1A4F2B" w14:textId="76AAD232" w:rsidR="0002083B" w:rsidRPr="0002083B" w:rsidRDefault="0002083B" w:rsidP="0002083B">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r w:rsidRPr="0002083B">
              <w:rPr>
                <w:rFonts w:eastAsia="DejaVu Sans" w:hAnsi="DejaVu Sans" w:cs="DejaVu Sans"/>
                <w:color w:val="FFFFFF"/>
                <w:sz w:val="14"/>
                <w:szCs w:val="14"/>
              </w:rPr>
              <w:t>68,991,654</w:t>
            </w:r>
          </w:p>
        </w:tc>
        <w:tc>
          <w:tcPr>
            <w:tcW w:w="108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85C2414" w14:textId="513130D5" w:rsidR="0002083B" w:rsidRPr="0002083B" w:rsidRDefault="0002083B" w:rsidP="0002083B">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r w:rsidRPr="0002083B">
              <w:rPr>
                <w:rFonts w:eastAsia="DejaVu Sans" w:hAnsi="DejaVu Sans" w:cs="DejaVu Sans"/>
                <w:color w:val="FFFFFF"/>
                <w:sz w:val="14"/>
                <w:szCs w:val="14"/>
              </w:rPr>
              <w:t>100.0%</w:t>
            </w:r>
          </w:p>
        </w:tc>
      </w:tr>
      <w:tr w:rsidR="0002083B" w14:paraId="1F8500CC" w14:textId="77777777" w:rsidTr="0002083B">
        <w:trPr>
          <w:cantSplit/>
          <w:jc w:val="center"/>
        </w:trPr>
        <w:tc>
          <w:tcPr>
            <w:tcW w:w="162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70CFA81" w14:textId="77777777" w:rsidR="0002083B" w:rsidRDefault="0002083B" w:rsidP="0002083B">
            <w:pPr>
              <w:keepNext/>
              <w:pBdr>
                <w:top w:val="none" w:sz="0" w:space="0" w:color="000000"/>
                <w:left w:val="none" w:sz="0" w:space="0" w:color="000000"/>
                <w:bottom w:val="none" w:sz="0" w:space="0" w:color="000000"/>
                <w:right w:val="none" w:sz="0" w:space="0" w:color="000000"/>
              </w:pBdr>
            </w:pPr>
          </w:p>
        </w:tc>
        <w:tc>
          <w:tcPr>
            <w:tcW w:w="972"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7F31395" w14:textId="77777777" w:rsidR="0002083B" w:rsidRDefault="0002083B" w:rsidP="0002083B">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Total</w:t>
            </w:r>
          </w:p>
        </w:tc>
        <w:tc>
          <w:tcPr>
            <w:tcW w:w="1123"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3432A79"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1,424,965,634</w:t>
            </w:r>
          </w:p>
        </w:tc>
        <w:tc>
          <w:tcPr>
            <w:tcW w:w="1123"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2C13AA6"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1,407,212,630</w:t>
            </w:r>
          </w:p>
        </w:tc>
        <w:tc>
          <w:tcPr>
            <w:tcW w:w="1123"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9F3D237"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154,685,034</w:t>
            </w:r>
          </w:p>
        </w:tc>
        <w:tc>
          <w:tcPr>
            <w:tcW w:w="1123"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9D44EA4" w14:textId="77777777" w:rsidR="0002083B" w:rsidRDefault="0002083B" w:rsidP="0002083B">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24,515,212</w:t>
            </w:r>
          </w:p>
        </w:tc>
        <w:tc>
          <w:tcPr>
            <w:tcW w:w="1123"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0D9A812" w14:textId="70FCABD4" w:rsidR="0002083B" w:rsidRPr="0002083B" w:rsidRDefault="0002083B" w:rsidP="0002083B">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r w:rsidRPr="0002083B">
              <w:rPr>
                <w:rFonts w:eastAsia="DejaVu Sans" w:hAnsi="DejaVu Sans" w:cs="DejaVu Sans"/>
                <w:color w:val="FFFFFF"/>
                <w:sz w:val="14"/>
                <w:szCs w:val="14"/>
              </w:rPr>
              <w:t>1,586,412,876</w:t>
            </w:r>
          </w:p>
        </w:tc>
        <w:tc>
          <w:tcPr>
            <w:tcW w:w="1080"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91180C0" w14:textId="4169FF48" w:rsidR="0002083B" w:rsidRPr="0002083B" w:rsidRDefault="0002083B" w:rsidP="0002083B">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r w:rsidRPr="0002083B">
              <w:rPr>
                <w:rFonts w:eastAsia="DejaVu Sans" w:hAnsi="DejaVu Sans" w:cs="DejaVu Sans"/>
                <w:color w:val="FFFFFF"/>
                <w:sz w:val="14"/>
                <w:szCs w:val="14"/>
              </w:rPr>
              <w:t>100.0%</w:t>
            </w:r>
          </w:p>
        </w:tc>
      </w:tr>
    </w:tbl>
    <w:p w14:paraId="7AA2A845" w14:textId="77777777" w:rsidR="006E623E" w:rsidRDefault="00387DA3">
      <w:pPr>
        <w:pStyle w:val="TableFigureNote"/>
      </w:pPr>
      <w:r>
        <w:t>Note: The verified savings in this table include secondary electric energy (kWh) savings from water supply and wastewater treatment plants for measures claimed by ComEd. The verified savings account for electric heating penalties, where applicable.</w:t>
      </w:r>
      <w:r>
        <w:br/>
        <w:t>* Percent impact represent the verified net savings total contribution of each end-use within the sector, expressed in percentage. Where applicable, the verified net savings totals include electric kWh plus converted kWh that ComEd can claim towards goal.</w:t>
      </w:r>
      <w:r>
        <w:br/>
      </w:r>
      <w:r>
        <w:rPr>
          <w:i/>
          <w:iCs/>
        </w:rPr>
        <w:t>Source: Evaluation team analysis</w:t>
      </w:r>
      <w:r>
        <w:br/>
      </w:r>
    </w:p>
    <w:p w14:paraId="4D1E639D" w14:textId="3A95D8E3" w:rsidR="006E623E" w:rsidRDefault="0088660D">
      <w:pPr>
        <w:pStyle w:val="BodyText"/>
      </w:pPr>
      <w:r>
        <w:t>Nine (9)</w:t>
      </w:r>
      <w:r w:rsidR="00387DA3">
        <w:t xml:space="preserve"> programs include measures that save water. That reduction in water produces secondary kWh savings from water supply and wastewater treatment. </w:t>
      </w:r>
      <w:r w:rsidR="00E97D2F">
        <w:fldChar w:fldCharType="begin"/>
      </w:r>
      <w:r w:rsidR="00E97D2F">
        <w:instrText xml:space="preserve"> REF _Ref161935664 \h </w:instrText>
      </w:r>
      <w:r w:rsidR="00E97D2F">
        <w:fldChar w:fldCharType="separate"/>
      </w:r>
      <w:r w:rsidR="00E97D2F">
        <w:t xml:space="preserve">Table </w:t>
      </w:r>
      <w:r w:rsidR="00E97D2F">
        <w:rPr>
          <w:noProof/>
        </w:rPr>
        <w:t>4</w:t>
      </w:r>
      <w:r w:rsidR="00E97D2F">
        <w:noBreakHyphen/>
      </w:r>
      <w:r w:rsidR="00E97D2F">
        <w:rPr>
          <w:noProof/>
        </w:rPr>
        <w:t>4</w:t>
      </w:r>
      <w:r w:rsidR="00E97D2F">
        <w:fldChar w:fldCharType="end"/>
      </w:r>
      <w:r w:rsidR="00387DA3">
        <w:t xml:space="preserve"> shows the secondary measure level savings by program. The savings in this table are included within the electricity savings in the previous tables in this section.</w:t>
      </w:r>
    </w:p>
    <w:p w14:paraId="53826602" w14:textId="02C1C812" w:rsidR="006E623E" w:rsidRDefault="006E623E">
      <w:pPr>
        <w:pStyle w:val="TableFigureNote"/>
      </w:pPr>
    </w:p>
    <w:p w14:paraId="4C9046D9" w14:textId="77777777" w:rsidR="006E623E" w:rsidRDefault="006E623E">
      <w:pPr>
        <w:sectPr w:rsidR="006E623E">
          <w:headerReference w:type="default" r:id="rId40"/>
          <w:type w:val="continuous"/>
          <w:pgSz w:w="12240" w:h="15840"/>
          <w:pgMar w:top="1440" w:right="1440" w:bottom="1440" w:left="1440" w:header="720" w:footer="720" w:gutter="0"/>
          <w:cols w:space="720"/>
        </w:sectPr>
      </w:pPr>
    </w:p>
    <w:p w14:paraId="617308FA" w14:textId="1F01B68B" w:rsidR="0066106E" w:rsidRDefault="005D151C" w:rsidP="0066106E">
      <w:pPr>
        <w:pStyle w:val="Caption"/>
      </w:pPr>
      <w:bookmarkStart w:id="109" w:name="_Ref161935664"/>
      <w:bookmarkStart w:id="110" w:name="_Toc161855794"/>
      <w:bookmarkStart w:id="111" w:name="X8c2cf04f9d46f0d23ca8111cd8c31910c014d36"/>
      <w:bookmarkStart w:id="112" w:name="_Toc161950475"/>
      <w:bookmarkEnd w:id="95"/>
      <w:r>
        <w:lastRenderedPageBreak/>
        <w:t xml:space="preserve">Table </w:t>
      </w:r>
      <w:r>
        <w:fldChar w:fldCharType="begin"/>
      </w:r>
      <w:r>
        <w:instrText xml:space="preserve"> STYLEREF 1 \s </w:instrText>
      </w:r>
      <w:r>
        <w:fldChar w:fldCharType="separate"/>
      </w:r>
      <w:r w:rsidR="00D82C3D">
        <w:rPr>
          <w:noProof/>
        </w:rPr>
        <w:t>4</w:t>
      </w:r>
      <w:r>
        <w:fldChar w:fldCharType="end"/>
      </w:r>
      <w:r>
        <w:noBreakHyphen/>
      </w:r>
      <w:r>
        <w:fldChar w:fldCharType="begin"/>
      </w:r>
      <w:r>
        <w:instrText xml:space="preserve"> SEQ Table \* ARABIC \s 1 </w:instrText>
      </w:r>
      <w:r>
        <w:fldChar w:fldCharType="separate"/>
      </w:r>
      <w:r w:rsidR="00D82C3D">
        <w:rPr>
          <w:noProof/>
        </w:rPr>
        <w:t>4</w:t>
      </w:r>
      <w:r>
        <w:fldChar w:fldCharType="end"/>
      </w:r>
      <w:bookmarkEnd w:id="109"/>
      <w:r w:rsidR="0066106E">
        <w:t>: Secondary Energy Savings from Water Reduction by Measure – Electric Only</w:t>
      </w:r>
      <w:bookmarkEnd w:id="112"/>
    </w:p>
    <w:tbl>
      <w:tblPr>
        <w:tblW w:w="5000" w:type="pct"/>
        <w:jc w:val="center"/>
        <w:tblLook w:val="0420" w:firstRow="1" w:lastRow="0" w:firstColumn="0" w:lastColumn="0" w:noHBand="0" w:noVBand="1"/>
      </w:tblPr>
      <w:tblGrid>
        <w:gridCol w:w="1605"/>
        <w:gridCol w:w="2215"/>
        <w:gridCol w:w="2004"/>
        <w:gridCol w:w="2671"/>
        <w:gridCol w:w="1255"/>
        <w:gridCol w:w="1255"/>
        <w:gridCol w:w="1255"/>
        <w:gridCol w:w="1255"/>
        <w:gridCol w:w="1255"/>
        <w:gridCol w:w="1255"/>
        <w:gridCol w:w="1255"/>
      </w:tblGrid>
      <w:tr w:rsidR="0066106E" w14:paraId="3D5AD225" w14:textId="77777777" w:rsidTr="006E41E4">
        <w:trPr>
          <w:cantSplit/>
          <w:tblHeader/>
          <w:jc w:val="center"/>
        </w:trPr>
        <w:tc>
          <w:tcPr>
            <w:tcW w:w="464"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A2C339C" w14:textId="77777777" w:rsidR="0066106E" w:rsidRDefault="0066106E" w:rsidP="00F239BD">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Sector</w:t>
            </w:r>
          </w:p>
        </w:tc>
        <w:tc>
          <w:tcPr>
            <w:tcW w:w="641"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CC4D166" w14:textId="77777777" w:rsidR="0066106E" w:rsidRDefault="0066106E" w:rsidP="00F239BD">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Program</w:t>
            </w:r>
          </w:p>
        </w:tc>
        <w:tc>
          <w:tcPr>
            <w:tcW w:w="580"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5A1F4D8" w14:textId="77777777" w:rsidR="0066106E" w:rsidRDefault="0066106E" w:rsidP="00F239BD">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End Use Type</w:t>
            </w:r>
          </w:p>
        </w:tc>
        <w:tc>
          <w:tcPr>
            <w:tcW w:w="773"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713AE48C" w14:textId="77777777" w:rsidR="0066106E" w:rsidRDefault="0066106E" w:rsidP="00F239BD">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Savings Category</w:t>
            </w:r>
          </w:p>
        </w:tc>
        <w:tc>
          <w:tcPr>
            <w:tcW w:w="363"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7B5EC624" w14:textId="77777777" w:rsidR="0066106E" w:rsidRDefault="0066106E" w:rsidP="00F239BD">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Ex Ante Annual Water Savings (gallons)</w:t>
            </w:r>
          </w:p>
        </w:tc>
        <w:tc>
          <w:tcPr>
            <w:tcW w:w="363"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7DE459DF" w14:textId="77777777" w:rsidR="0066106E" w:rsidRDefault="0066106E" w:rsidP="00F239BD">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Verified Annual Water Savings (gallons)</w:t>
            </w:r>
          </w:p>
        </w:tc>
        <w:tc>
          <w:tcPr>
            <w:tcW w:w="363"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C58B786" w14:textId="77777777" w:rsidR="0066106E" w:rsidRDefault="0066106E" w:rsidP="00F239BD">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Ex Ante Gross Savings (kWh)</w:t>
            </w:r>
          </w:p>
        </w:tc>
        <w:tc>
          <w:tcPr>
            <w:tcW w:w="363"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2855EBB" w14:textId="77777777" w:rsidR="0066106E" w:rsidRDefault="0066106E" w:rsidP="00F239BD">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Verified Gross Realization Rate (</w:t>
            </w:r>
            <w:proofErr w:type="spellStart"/>
            <w:r>
              <w:rPr>
                <w:rFonts w:eastAsia="DejaVu Sans" w:hAnsi="DejaVu Sans" w:cs="DejaVu Sans"/>
                <w:color w:val="FFFFFF"/>
                <w:sz w:val="14"/>
                <w:szCs w:val="14"/>
              </w:rPr>
              <w:t>RRwater</w:t>
            </w:r>
            <w:proofErr w:type="spellEnd"/>
            <w:r>
              <w:rPr>
                <w:rFonts w:eastAsia="DejaVu Sans" w:hAnsi="DejaVu Sans" w:cs="DejaVu Sans"/>
                <w:color w:val="FFFFFF"/>
                <w:sz w:val="14"/>
                <w:szCs w:val="14"/>
              </w:rPr>
              <w:t>)</w:t>
            </w:r>
          </w:p>
        </w:tc>
        <w:tc>
          <w:tcPr>
            <w:tcW w:w="363"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18FF79D" w14:textId="77777777" w:rsidR="0066106E" w:rsidRDefault="0066106E" w:rsidP="00F239BD">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Verified Gross Savings (kWh)</w:t>
            </w:r>
          </w:p>
        </w:tc>
        <w:tc>
          <w:tcPr>
            <w:tcW w:w="363"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B1B070B" w14:textId="77777777" w:rsidR="0066106E" w:rsidRDefault="0066106E" w:rsidP="00F239BD">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NTG*</w:t>
            </w:r>
          </w:p>
        </w:tc>
        <w:tc>
          <w:tcPr>
            <w:tcW w:w="363"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66EA15FF" w14:textId="77777777" w:rsidR="0066106E" w:rsidRDefault="0066106E" w:rsidP="00F239BD">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Verified Net Savings (kWh)</w:t>
            </w:r>
          </w:p>
        </w:tc>
      </w:tr>
      <w:tr w:rsidR="006E41E4" w14:paraId="7A007C59" w14:textId="77777777" w:rsidTr="006E41E4">
        <w:trPr>
          <w:cantSplit/>
          <w:jc w:val="center"/>
        </w:trPr>
        <w:tc>
          <w:tcPr>
            <w:tcW w:w="464"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3CAE9B" w14:textId="77777777"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641"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034FFF" w14:textId="52CAF889"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Small Business</w:t>
            </w:r>
          </w:p>
        </w:tc>
        <w:tc>
          <w:tcPr>
            <w:tcW w:w="580"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209B65" w14:textId="4EB1953D"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Hot Water</w:t>
            </w:r>
          </w:p>
        </w:tc>
        <w:tc>
          <w:tcPr>
            <w:tcW w:w="773"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AF6162E" w14:textId="44E25809"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Low Flow Showerhead</w:t>
            </w:r>
          </w:p>
        </w:tc>
        <w:tc>
          <w:tcPr>
            <w:tcW w:w="363"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BDCE29" w14:textId="6238B154"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359,145 </w:t>
            </w:r>
          </w:p>
        </w:tc>
        <w:tc>
          <w:tcPr>
            <w:tcW w:w="363"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59ACBF7" w14:textId="4244DC70"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359,145 </w:t>
            </w:r>
          </w:p>
        </w:tc>
        <w:tc>
          <w:tcPr>
            <w:tcW w:w="363"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8FB119" w14:textId="5CEF2867"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1,799 </w:t>
            </w:r>
          </w:p>
        </w:tc>
        <w:tc>
          <w:tcPr>
            <w:tcW w:w="363"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989FB46" w14:textId="0B9DB352"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1.00 </w:t>
            </w:r>
          </w:p>
        </w:tc>
        <w:tc>
          <w:tcPr>
            <w:tcW w:w="363"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D799B8C" w14:textId="3FCE8C1A"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1,799 </w:t>
            </w:r>
          </w:p>
        </w:tc>
        <w:tc>
          <w:tcPr>
            <w:tcW w:w="363"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D513202" w14:textId="7742CEDC"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0.97 </w:t>
            </w:r>
          </w:p>
        </w:tc>
        <w:tc>
          <w:tcPr>
            <w:tcW w:w="363"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F86325" w14:textId="756EEFBF"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1,745 </w:t>
            </w:r>
          </w:p>
        </w:tc>
      </w:tr>
      <w:tr w:rsidR="006E41E4" w14:paraId="3709B706" w14:textId="77777777" w:rsidTr="006E41E4">
        <w:trPr>
          <w:cantSplit/>
          <w:jc w:val="center"/>
        </w:trPr>
        <w:tc>
          <w:tcPr>
            <w:tcW w:w="4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AF5079" w14:textId="77777777"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64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3AF32C3" w14:textId="135771F2"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Small Business</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33B1F9B" w14:textId="50254529"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Hot Water</w:t>
            </w:r>
          </w:p>
        </w:tc>
        <w:tc>
          <w:tcPr>
            <w:tcW w:w="7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E386310" w14:textId="2F284EC6"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Kitchen &amp; Bathroom Faucet Aerator</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3D2A11" w14:textId="3EC4BDB8"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296,967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838C12" w14:textId="044A0777"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296,967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6A1435E" w14:textId="3BCDF785"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1,488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3A222CC" w14:textId="2219378F"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1.00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E1DC80C" w14:textId="73C1F3EA"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1,488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904955" w14:textId="7C0560B6"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0.97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559F49C" w14:textId="6BC0E353"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1,448 </w:t>
            </w:r>
          </w:p>
        </w:tc>
      </w:tr>
      <w:tr w:rsidR="006E41E4" w14:paraId="5C41FE1D" w14:textId="77777777" w:rsidTr="006E41E4">
        <w:trPr>
          <w:cantSplit/>
          <w:jc w:val="center"/>
        </w:trPr>
        <w:tc>
          <w:tcPr>
            <w:tcW w:w="4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BF3D6C" w14:textId="77777777"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64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5A3FC59" w14:textId="19185EC6"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Midstream/Upstream</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14D14D" w14:textId="18EBC3E5"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Food Service Equipment</w:t>
            </w:r>
          </w:p>
        </w:tc>
        <w:tc>
          <w:tcPr>
            <w:tcW w:w="7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CAE5130" w14:textId="125EE6E0"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Dishwasher</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66D6C97" w14:textId="6F9B6468"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264,204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EEBA1A4" w14:textId="283A9DB6"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404,460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0A4E0AE" w14:textId="6BA9380C"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1,324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4C2D5A" w14:textId="5AE674C6"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1.53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574D41A" w14:textId="5796A03F"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2,026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DF9AD67" w14:textId="1C75BE2A"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0.85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7E3EF4" w14:textId="4D3BB249"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1,731 </w:t>
            </w:r>
          </w:p>
        </w:tc>
      </w:tr>
      <w:tr w:rsidR="006E41E4" w14:paraId="3DA2CD73" w14:textId="77777777" w:rsidTr="006E41E4">
        <w:trPr>
          <w:cantSplit/>
          <w:jc w:val="center"/>
        </w:trPr>
        <w:tc>
          <w:tcPr>
            <w:tcW w:w="4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BE98D1" w14:textId="77777777"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64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CF9748D" w14:textId="7D20D4D1"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Midstream/Upstream</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8F90AE7" w14:textId="35D5BF68"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Food Service Equipment</w:t>
            </w:r>
          </w:p>
        </w:tc>
        <w:tc>
          <w:tcPr>
            <w:tcW w:w="7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243D47" w14:textId="42279FA8"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Steam Cooker</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A4F7BEC" w14:textId="6EB4C971"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767,903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651F03D" w14:textId="3E8598DD"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657,450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07A3665" w14:textId="6F8B57F5"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1,974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B85792F" w14:textId="35B4DDD5"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0.86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A86FEA0" w14:textId="33E3F5FA"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1,690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7E343ED" w14:textId="44EB02F4"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0.87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4B1A20E" w14:textId="6A776F41"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1,465 </w:t>
            </w:r>
          </w:p>
        </w:tc>
      </w:tr>
      <w:tr w:rsidR="006E41E4" w14:paraId="6E6AFAB7" w14:textId="77777777" w:rsidTr="006E41E4">
        <w:trPr>
          <w:cantSplit/>
          <w:jc w:val="center"/>
        </w:trPr>
        <w:tc>
          <w:tcPr>
            <w:tcW w:w="464"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9B090DE" w14:textId="77777777" w:rsidR="006E41E4" w:rsidRDefault="006E41E4" w:rsidP="006E41E4">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Business &amp; Public Sector</w:t>
            </w:r>
          </w:p>
        </w:tc>
        <w:tc>
          <w:tcPr>
            <w:tcW w:w="64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tcPr>
          <w:p w14:paraId="75B25130" w14:textId="77777777" w:rsidR="006E41E4" w:rsidRDefault="006E41E4" w:rsidP="006E41E4">
            <w:pPr>
              <w:keepNext/>
              <w:pBdr>
                <w:top w:val="none" w:sz="0" w:space="0" w:color="000000"/>
                <w:left w:val="none" w:sz="0" w:space="0" w:color="000000"/>
                <w:bottom w:val="none" w:sz="0" w:space="0" w:color="000000"/>
                <w:right w:val="none" w:sz="0" w:space="0" w:color="000000"/>
              </w:pBdr>
            </w:pPr>
          </w:p>
        </w:tc>
        <w:tc>
          <w:tcPr>
            <w:tcW w:w="580"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tcPr>
          <w:p w14:paraId="54E195A6" w14:textId="645EDFD3"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FFFFFF"/>
                <w:sz w:val="14"/>
                <w:szCs w:val="14"/>
              </w:rPr>
            </w:pPr>
            <w:r w:rsidRPr="006E41E4">
              <w:rPr>
                <w:rFonts w:eastAsia="DejaVu Sans" w:hAnsi="DejaVu Sans" w:cs="DejaVu Sans"/>
                <w:color w:val="FFFFFF"/>
                <w:sz w:val="14"/>
                <w:szCs w:val="14"/>
              </w:rPr>
              <w:t>Subtotal</w:t>
            </w:r>
          </w:p>
        </w:tc>
        <w:tc>
          <w:tcPr>
            <w:tcW w:w="77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tcPr>
          <w:p w14:paraId="6D36DAD7" w14:textId="77777777"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FFFFFF"/>
                <w:sz w:val="14"/>
                <w:szCs w:val="14"/>
              </w:rPr>
            </w:pPr>
          </w:p>
        </w:tc>
        <w:tc>
          <w:tcPr>
            <w:tcW w:w="36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tcPr>
          <w:p w14:paraId="6C766CA1" w14:textId="5264C957"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r w:rsidRPr="006E41E4">
              <w:rPr>
                <w:rFonts w:eastAsia="DejaVu Sans" w:hAnsi="DejaVu Sans" w:cs="DejaVu Sans"/>
                <w:color w:val="FFFFFF"/>
                <w:sz w:val="14"/>
                <w:szCs w:val="14"/>
              </w:rPr>
              <w:t xml:space="preserve"> 1,688,218 </w:t>
            </w:r>
          </w:p>
        </w:tc>
        <w:tc>
          <w:tcPr>
            <w:tcW w:w="36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tcPr>
          <w:p w14:paraId="16324684" w14:textId="5A8A9CEC"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r w:rsidRPr="006E41E4">
              <w:rPr>
                <w:rFonts w:eastAsia="DejaVu Sans" w:hAnsi="DejaVu Sans" w:cs="DejaVu Sans"/>
                <w:color w:val="FFFFFF"/>
                <w:sz w:val="14"/>
                <w:szCs w:val="14"/>
              </w:rPr>
              <w:t xml:space="preserve"> - </w:t>
            </w:r>
          </w:p>
        </w:tc>
        <w:tc>
          <w:tcPr>
            <w:tcW w:w="36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tcPr>
          <w:p w14:paraId="21C7EA55" w14:textId="769A3000"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r w:rsidRPr="006E41E4">
              <w:rPr>
                <w:rFonts w:eastAsia="DejaVu Sans" w:hAnsi="DejaVu Sans" w:cs="DejaVu Sans"/>
                <w:color w:val="FFFFFF"/>
                <w:sz w:val="14"/>
                <w:szCs w:val="14"/>
              </w:rPr>
              <w:t xml:space="preserve"> 6,585 </w:t>
            </w:r>
          </w:p>
        </w:tc>
        <w:tc>
          <w:tcPr>
            <w:tcW w:w="36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tcPr>
          <w:p w14:paraId="0D757116" w14:textId="1D8D37D6"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r w:rsidRPr="006E41E4">
              <w:rPr>
                <w:rFonts w:eastAsia="DejaVu Sans" w:hAnsi="DejaVu Sans" w:cs="DejaVu Sans"/>
                <w:color w:val="FFFFFF"/>
                <w:sz w:val="14"/>
                <w:szCs w:val="14"/>
              </w:rPr>
              <w:t xml:space="preserve"> 1.06 </w:t>
            </w:r>
          </w:p>
        </w:tc>
        <w:tc>
          <w:tcPr>
            <w:tcW w:w="36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tcPr>
          <w:p w14:paraId="6D8000ED" w14:textId="1E59D2C9"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r w:rsidRPr="006E41E4">
              <w:rPr>
                <w:rFonts w:eastAsia="DejaVu Sans" w:hAnsi="DejaVu Sans" w:cs="DejaVu Sans"/>
                <w:color w:val="FFFFFF"/>
                <w:sz w:val="14"/>
                <w:szCs w:val="14"/>
              </w:rPr>
              <w:t xml:space="preserve"> 7,004 </w:t>
            </w:r>
          </w:p>
        </w:tc>
        <w:tc>
          <w:tcPr>
            <w:tcW w:w="36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tcPr>
          <w:p w14:paraId="62B07D2E" w14:textId="292791C4"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r w:rsidRPr="006E41E4">
              <w:rPr>
                <w:rFonts w:eastAsia="DejaVu Sans" w:hAnsi="DejaVu Sans" w:cs="DejaVu Sans"/>
                <w:color w:val="FFFFFF"/>
                <w:sz w:val="14"/>
                <w:szCs w:val="14"/>
              </w:rPr>
              <w:t xml:space="preserve"> 0.91 </w:t>
            </w:r>
          </w:p>
        </w:tc>
        <w:tc>
          <w:tcPr>
            <w:tcW w:w="36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tcPr>
          <w:p w14:paraId="27BF3BEF" w14:textId="6F2D7161"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4"/>
                <w:szCs w:val="14"/>
              </w:rPr>
            </w:pPr>
            <w:r w:rsidRPr="006E41E4">
              <w:rPr>
                <w:rFonts w:eastAsia="DejaVu Sans" w:hAnsi="DejaVu Sans" w:cs="DejaVu Sans"/>
                <w:color w:val="FFFFFF"/>
                <w:sz w:val="14"/>
                <w:szCs w:val="14"/>
              </w:rPr>
              <w:t xml:space="preserve"> 6,389 </w:t>
            </w:r>
          </w:p>
        </w:tc>
      </w:tr>
      <w:tr w:rsidR="006E41E4" w14:paraId="671B6406" w14:textId="77777777" w:rsidTr="006E41E4">
        <w:trPr>
          <w:cantSplit/>
          <w:jc w:val="center"/>
        </w:trPr>
        <w:tc>
          <w:tcPr>
            <w:tcW w:w="4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2135D8" w14:textId="77777777"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Pr>
                <w:rFonts w:eastAsia="DejaVu Sans" w:hAnsi="DejaVu Sans" w:cs="DejaVu Sans"/>
                <w:color w:val="000000"/>
                <w:sz w:val="14"/>
                <w:szCs w:val="14"/>
              </w:rPr>
              <w:t>Res &amp; IE</w:t>
            </w:r>
          </w:p>
        </w:tc>
        <w:tc>
          <w:tcPr>
            <w:tcW w:w="64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A1B6095" w14:textId="086A3EA3"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Multifamily Upgrades</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55080C" w14:textId="49D94BD9"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Hot Water</w:t>
            </w:r>
          </w:p>
        </w:tc>
        <w:tc>
          <w:tcPr>
            <w:tcW w:w="7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229EFC" w14:textId="153A0E05"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Low Flow Showerhead</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39EF4F" w14:textId="677C0DF8"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1,901,347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C9E614C" w14:textId="7211EB64"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1,913,674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30771E9" w14:textId="37E02936"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A9AE31" w14:textId="2D99C78C"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B8C70A1" w14:textId="4880FF7F"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9,588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5C9C0CF" w14:textId="1A53CC88"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1.00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F68364" w14:textId="1E584B58"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9,601 </w:t>
            </w:r>
          </w:p>
        </w:tc>
      </w:tr>
      <w:tr w:rsidR="006E41E4" w14:paraId="16F6B803" w14:textId="77777777" w:rsidTr="006E41E4">
        <w:trPr>
          <w:cantSplit/>
          <w:jc w:val="center"/>
        </w:trPr>
        <w:tc>
          <w:tcPr>
            <w:tcW w:w="4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D92C13" w14:textId="77777777"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Pr>
                <w:rFonts w:eastAsia="DejaVu Sans" w:hAnsi="DejaVu Sans" w:cs="DejaVu Sans"/>
                <w:color w:val="000000"/>
                <w:sz w:val="14"/>
                <w:szCs w:val="14"/>
              </w:rPr>
              <w:t>Res &amp; IE</w:t>
            </w:r>
          </w:p>
        </w:tc>
        <w:tc>
          <w:tcPr>
            <w:tcW w:w="64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67C8BF9" w14:textId="4300400D"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Multifamily Upgrades</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12BCB4" w14:textId="2CFA7973"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Hot Water</w:t>
            </w:r>
          </w:p>
        </w:tc>
        <w:tc>
          <w:tcPr>
            <w:tcW w:w="7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DE18C8" w14:textId="6E98A7CB"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Shower Timer</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69B73B" w14:textId="0B8C9638"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956,003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A70E9A" w14:textId="5CC383E7"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956,003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8E7FE50" w14:textId="746FD5EF"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143121" w14:textId="016F2E95"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CADB8BF" w14:textId="33A6D846"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4,790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9557AC" w14:textId="49BBD0CA"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0.99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51249E" w14:textId="1EE56DE5"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4,720 </w:t>
            </w:r>
          </w:p>
        </w:tc>
      </w:tr>
      <w:tr w:rsidR="006E41E4" w14:paraId="7F7FD43D" w14:textId="77777777" w:rsidTr="006E41E4">
        <w:trPr>
          <w:cantSplit/>
          <w:jc w:val="center"/>
        </w:trPr>
        <w:tc>
          <w:tcPr>
            <w:tcW w:w="4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FE1340" w14:textId="77777777"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Pr>
                <w:rFonts w:eastAsia="DejaVu Sans" w:hAnsi="DejaVu Sans" w:cs="DejaVu Sans"/>
                <w:color w:val="000000"/>
                <w:sz w:val="14"/>
                <w:szCs w:val="14"/>
              </w:rPr>
              <w:t>Res &amp; IE</w:t>
            </w:r>
          </w:p>
        </w:tc>
        <w:tc>
          <w:tcPr>
            <w:tcW w:w="64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B352EA7" w14:textId="6F70D822"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Multifamily Upgrades</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4BA38C" w14:textId="12BBDE5C"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Hot Water</w:t>
            </w:r>
          </w:p>
        </w:tc>
        <w:tc>
          <w:tcPr>
            <w:tcW w:w="7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ACDF465" w14:textId="6DD6F521"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Kitchen &amp; Bathroom Faucet Aerator</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A25ABEB" w14:textId="5207C058"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788,522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2413F6B" w14:textId="31BE7C85"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790,626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C2ADF09" w14:textId="050C53A2"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3BB3D27" w14:textId="44F124ED"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25D5AF" w14:textId="2BA29695"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3,961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3839696" w14:textId="604491DB"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1.00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349D34" w14:textId="2A47E111"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3,980 </w:t>
            </w:r>
          </w:p>
        </w:tc>
      </w:tr>
      <w:tr w:rsidR="006E41E4" w14:paraId="17A0B180" w14:textId="77777777" w:rsidTr="006E41E4">
        <w:trPr>
          <w:cantSplit/>
          <w:jc w:val="center"/>
        </w:trPr>
        <w:tc>
          <w:tcPr>
            <w:tcW w:w="4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FE2E21" w14:textId="77777777"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Pr>
                <w:rFonts w:eastAsia="DejaVu Sans" w:hAnsi="DejaVu Sans" w:cs="DejaVu Sans"/>
                <w:color w:val="000000"/>
                <w:sz w:val="14"/>
                <w:szCs w:val="14"/>
              </w:rPr>
              <w:t>Res &amp; IE</w:t>
            </w:r>
          </w:p>
        </w:tc>
        <w:tc>
          <w:tcPr>
            <w:tcW w:w="64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33C9F7F" w14:textId="59D4F374"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New Construction - IE</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7BFC07A" w14:textId="00BD0F83"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Hot Water</w:t>
            </w:r>
          </w:p>
        </w:tc>
        <w:tc>
          <w:tcPr>
            <w:tcW w:w="7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247CD09" w14:textId="1B8E4A40"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Hot Water Conservation</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91750A" w14:textId="26417120"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1,928,561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43BEE7" w14:textId="334B0527"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1,928,561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FF6C39" w14:textId="17551E02"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5,767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E7AB69" w14:textId="376D01C7"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1.00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2A7B9C7" w14:textId="0A4DE778"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5,767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8EF0F1" w14:textId="7893A2CF"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1.00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1BE2BBD" w14:textId="0AA44C72"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5,767 </w:t>
            </w:r>
          </w:p>
        </w:tc>
      </w:tr>
      <w:tr w:rsidR="006E41E4" w14:paraId="7EBB8F68" w14:textId="77777777" w:rsidTr="006E41E4">
        <w:trPr>
          <w:cantSplit/>
          <w:jc w:val="center"/>
        </w:trPr>
        <w:tc>
          <w:tcPr>
            <w:tcW w:w="4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C64C0D" w14:textId="77777777"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Pr>
                <w:rFonts w:eastAsia="DejaVu Sans" w:hAnsi="DejaVu Sans" w:cs="DejaVu Sans"/>
                <w:color w:val="000000"/>
                <w:sz w:val="14"/>
                <w:szCs w:val="14"/>
              </w:rPr>
              <w:t>Res &amp; IE</w:t>
            </w:r>
          </w:p>
        </w:tc>
        <w:tc>
          <w:tcPr>
            <w:tcW w:w="64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4604C50" w14:textId="3C0E6D87"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New Construction - IE</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5C7EBE" w14:textId="7D3188B7"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Appliances</w:t>
            </w:r>
          </w:p>
        </w:tc>
        <w:tc>
          <w:tcPr>
            <w:tcW w:w="7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77053B" w14:textId="4B69CF15"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Efficient Appliances</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1089D8" w14:textId="12CC0CFF"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417,252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284DC09" w14:textId="669155E1"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392,404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DFA4ACA" w14:textId="23C0E5D2"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1,276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61426FD" w14:textId="5F059DE8"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0.94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E287846" w14:textId="7502A9CE"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1,200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19AF065" w14:textId="6650AF47"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1.00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00519CD" w14:textId="6C625EFE"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1,200 </w:t>
            </w:r>
          </w:p>
        </w:tc>
      </w:tr>
      <w:tr w:rsidR="006E41E4" w14:paraId="6CCFA9B7" w14:textId="77777777" w:rsidTr="006E41E4">
        <w:trPr>
          <w:cantSplit/>
          <w:jc w:val="center"/>
        </w:trPr>
        <w:tc>
          <w:tcPr>
            <w:tcW w:w="4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7982FC" w14:textId="77777777"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Pr>
                <w:rFonts w:eastAsia="DejaVu Sans" w:hAnsi="DejaVu Sans" w:cs="DejaVu Sans"/>
                <w:color w:val="000000"/>
                <w:sz w:val="14"/>
                <w:szCs w:val="14"/>
              </w:rPr>
              <w:t>Res &amp; IE</w:t>
            </w:r>
          </w:p>
        </w:tc>
        <w:tc>
          <w:tcPr>
            <w:tcW w:w="64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CA307A3" w14:textId="66C87073"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New Construction - Pilot</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68EF6C" w14:textId="30086D78"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Hot Water</w:t>
            </w:r>
          </w:p>
        </w:tc>
        <w:tc>
          <w:tcPr>
            <w:tcW w:w="7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5B60210" w14:textId="4919E01C"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Hot Water Conservation</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79F528" w14:textId="19C58919"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564,296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BBED519" w14:textId="2C2B1045"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568,163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3020A8E" w14:textId="47DAE9D0"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2,827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5BC7B2" w14:textId="3448ACE0"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1.01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C08D6E7" w14:textId="659D0923"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2,846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A290A3A" w14:textId="0F52A0F8"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0.90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7A104A" w14:textId="4A8F2167"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2,555 </w:t>
            </w:r>
          </w:p>
        </w:tc>
      </w:tr>
      <w:tr w:rsidR="006E41E4" w14:paraId="395423EF" w14:textId="77777777" w:rsidTr="006E41E4">
        <w:trPr>
          <w:cantSplit/>
          <w:jc w:val="center"/>
        </w:trPr>
        <w:tc>
          <w:tcPr>
            <w:tcW w:w="4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AED294" w14:textId="77777777"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Pr>
                <w:rFonts w:eastAsia="DejaVu Sans" w:hAnsi="DejaVu Sans" w:cs="DejaVu Sans"/>
                <w:color w:val="000000"/>
                <w:sz w:val="14"/>
                <w:szCs w:val="14"/>
              </w:rPr>
              <w:t>Res &amp; IE</w:t>
            </w:r>
          </w:p>
        </w:tc>
        <w:tc>
          <w:tcPr>
            <w:tcW w:w="64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D176C5" w14:textId="7A533645"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New Construction - Pilot</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4C638E9" w14:textId="2A95CD82"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Appliances</w:t>
            </w:r>
          </w:p>
        </w:tc>
        <w:tc>
          <w:tcPr>
            <w:tcW w:w="7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821836" w14:textId="3C57DFE0"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Efficient Appliances</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E7BA17" w14:textId="00556714"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129,956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DAE278" w14:textId="6E5BE871"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129,956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C2ECE77" w14:textId="7EFB691E"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651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AB37FE7" w14:textId="0DFCA4EE"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1.00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33E7E22" w14:textId="04CAE3D5"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651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79C78D" w14:textId="015E9F65"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0.90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DE946F6" w14:textId="2306F64D"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584 </w:t>
            </w:r>
          </w:p>
        </w:tc>
      </w:tr>
      <w:tr w:rsidR="006E41E4" w14:paraId="531469DC" w14:textId="77777777" w:rsidTr="006E41E4">
        <w:trPr>
          <w:cantSplit/>
          <w:jc w:val="center"/>
        </w:trPr>
        <w:tc>
          <w:tcPr>
            <w:tcW w:w="4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F3561F" w14:textId="77777777"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Pr>
                <w:rFonts w:eastAsia="DejaVu Sans" w:hAnsi="DejaVu Sans" w:cs="DejaVu Sans"/>
                <w:color w:val="000000"/>
                <w:sz w:val="14"/>
                <w:szCs w:val="14"/>
              </w:rPr>
              <w:t>Res &amp; IE</w:t>
            </w:r>
          </w:p>
        </w:tc>
        <w:tc>
          <w:tcPr>
            <w:tcW w:w="64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3BDC58" w14:textId="3B445E8C"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Product Distribution</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0810A31" w14:textId="1FA45AB6"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Hot Water</w:t>
            </w:r>
          </w:p>
        </w:tc>
        <w:tc>
          <w:tcPr>
            <w:tcW w:w="7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170B4C6" w14:textId="3DF042D0"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Shower Timer</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BD3C189" w14:textId="4039467E"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60,121,121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B461AF" w14:textId="188F5AAE"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61,500,216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146A44" w14:textId="7DF145FC"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E3D7790" w14:textId="2C16D400"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20A661" w14:textId="7B561496"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308,119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A9BB3A1" w14:textId="07953CF8"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1.00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246D98A" w14:textId="46B18CCA"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308,119 </w:t>
            </w:r>
          </w:p>
        </w:tc>
      </w:tr>
      <w:tr w:rsidR="006E41E4" w14:paraId="7B954A4A" w14:textId="77777777" w:rsidTr="006E41E4">
        <w:trPr>
          <w:cantSplit/>
          <w:jc w:val="center"/>
        </w:trPr>
        <w:tc>
          <w:tcPr>
            <w:tcW w:w="4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2DF7E2" w14:textId="77777777"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Pr>
                <w:rFonts w:eastAsia="DejaVu Sans" w:hAnsi="DejaVu Sans" w:cs="DejaVu Sans"/>
                <w:color w:val="000000"/>
                <w:sz w:val="14"/>
                <w:szCs w:val="14"/>
              </w:rPr>
              <w:t>Res &amp; IE</w:t>
            </w:r>
          </w:p>
        </w:tc>
        <w:tc>
          <w:tcPr>
            <w:tcW w:w="64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B8B8692" w14:textId="6CF9A167"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Product Distribution</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2B67756" w14:textId="24208BEE"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Hot Water</w:t>
            </w:r>
          </w:p>
        </w:tc>
        <w:tc>
          <w:tcPr>
            <w:tcW w:w="7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0D1874" w14:textId="450FBA17"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Low Flow Showerhead</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A6FD76F" w14:textId="7585E642"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58,759,098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A88721" w14:textId="110CD8FA"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60,788,056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54D39B" w14:textId="78DE03F4"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46BA40" w14:textId="784AA7EA"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863F408" w14:textId="46CB376F"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304,548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D959505" w14:textId="7AB67F4C"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1.00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82D0E8" w14:textId="686D63CE"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304,548 </w:t>
            </w:r>
          </w:p>
        </w:tc>
      </w:tr>
      <w:tr w:rsidR="006E41E4" w14:paraId="69D2F74E" w14:textId="77777777" w:rsidTr="006E41E4">
        <w:trPr>
          <w:cantSplit/>
          <w:jc w:val="center"/>
        </w:trPr>
        <w:tc>
          <w:tcPr>
            <w:tcW w:w="4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4FFC62" w14:textId="77777777"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Pr>
                <w:rFonts w:eastAsia="DejaVu Sans" w:hAnsi="DejaVu Sans" w:cs="DejaVu Sans"/>
                <w:color w:val="000000"/>
                <w:sz w:val="14"/>
                <w:szCs w:val="14"/>
              </w:rPr>
              <w:t>Res &amp; IE</w:t>
            </w:r>
          </w:p>
        </w:tc>
        <w:tc>
          <w:tcPr>
            <w:tcW w:w="64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920D0C" w14:textId="19B8F351"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Product Distribution</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A0B7036" w14:textId="2F6B8383"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Hot Water</w:t>
            </w:r>
          </w:p>
        </w:tc>
        <w:tc>
          <w:tcPr>
            <w:tcW w:w="7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3DC7BFD" w14:textId="1D4D5A2A"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Kits</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C8D97D6" w14:textId="09CAE19D"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24,104,983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06E18F" w14:textId="301F04D2"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24,104,970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607E552" w14:textId="397D47F6"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7F5415F" w14:textId="76B16173"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6D9B766" w14:textId="755F37AF"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120,761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5D8E63" w14:textId="48711A47"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1.00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52C26A2" w14:textId="356914F7"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120,761 </w:t>
            </w:r>
          </w:p>
        </w:tc>
      </w:tr>
      <w:tr w:rsidR="006E41E4" w14:paraId="3CD2C1A1" w14:textId="77777777" w:rsidTr="006E41E4">
        <w:trPr>
          <w:cantSplit/>
          <w:jc w:val="center"/>
        </w:trPr>
        <w:tc>
          <w:tcPr>
            <w:tcW w:w="4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665F19" w14:textId="77777777"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Pr>
                <w:rFonts w:eastAsia="DejaVu Sans" w:hAnsi="DejaVu Sans" w:cs="DejaVu Sans"/>
                <w:color w:val="000000"/>
                <w:sz w:val="14"/>
                <w:szCs w:val="14"/>
              </w:rPr>
              <w:t>Res &amp; IE</w:t>
            </w:r>
          </w:p>
        </w:tc>
        <w:tc>
          <w:tcPr>
            <w:tcW w:w="64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5B3446" w14:textId="51589AF6"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Product Distribution</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F13460" w14:textId="0D7CB1D0"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Hot Water</w:t>
            </w:r>
          </w:p>
        </w:tc>
        <w:tc>
          <w:tcPr>
            <w:tcW w:w="7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7323A3" w14:textId="353B844F"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Kitchen &amp; Bathroom Faucet Aerator</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2AF91B" w14:textId="55093812"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22,532,771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A3794B" w14:textId="1C2EEB9B"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27,127,032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710F16" w14:textId="698A00D9"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15C747E" w14:textId="6E4F749F"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2EDD3C6" w14:textId="3FF60FF6"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135,906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8E23024" w14:textId="6E1795FF"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1.00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85DAD6A" w14:textId="16881BF3"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135,906 </w:t>
            </w:r>
          </w:p>
        </w:tc>
      </w:tr>
      <w:tr w:rsidR="006E41E4" w14:paraId="03895171" w14:textId="77777777" w:rsidTr="006E41E4">
        <w:trPr>
          <w:cantSplit/>
          <w:jc w:val="center"/>
        </w:trPr>
        <w:tc>
          <w:tcPr>
            <w:tcW w:w="4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5B1CB8" w14:textId="77777777"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Pr>
                <w:rFonts w:eastAsia="DejaVu Sans" w:hAnsi="DejaVu Sans" w:cs="DejaVu Sans"/>
                <w:color w:val="000000"/>
                <w:sz w:val="14"/>
                <w:szCs w:val="14"/>
              </w:rPr>
              <w:t>Res &amp; IE</w:t>
            </w:r>
          </w:p>
        </w:tc>
        <w:tc>
          <w:tcPr>
            <w:tcW w:w="64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69B9E0" w14:textId="17B6DE50"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Retail/Online</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0CAA1B" w14:textId="64038C24"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Hot Water</w:t>
            </w:r>
          </w:p>
        </w:tc>
        <w:tc>
          <w:tcPr>
            <w:tcW w:w="7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E69E96" w14:textId="43680A28"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Low Flow Showerhead</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5E8C9F" w14:textId="7148C6D5"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2,377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45AF70" w14:textId="0B463F47"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77,125,057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684950" w14:textId="2020A682"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12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4D12BA5" w14:textId="6F40C47E"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32,442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8451E1" w14:textId="17A6CA66"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386,397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A45DECF" w14:textId="0B0BC811"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0.86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817C45" w14:textId="4B89F0FA"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331,302 </w:t>
            </w:r>
          </w:p>
        </w:tc>
      </w:tr>
      <w:tr w:rsidR="006E41E4" w14:paraId="66769329" w14:textId="77777777" w:rsidTr="006E41E4">
        <w:trPr>
          <w:cantSplit/>
          <w:jc w:val="center"/>
        </w:trPr>
        <w:tc>
          <w:tcPr>
            <w:tcW w:w="4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05FE98" w14:textId="77777777"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Pr>
                <w:rFonts w:eastAsia="DejaVu Sans" w:hAnsi="DejaVu Sans" w:cs="DejaVu Sans"/>
                <w:color w:val="000000"/>
                <w:sz w:val="14"/>
                <w:szCs w:val="14"/>
              </w:rPr>
              <w:t>Res &amp; IE</w:t>
            </w:r>
          </w:p>
        </w:tc>
        <w:tc>
          <w:tcPr>
            <w:tcW w:w="64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04DCF1" w14:textId="2843B6A8"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Retail/Online</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89CED95" w14:textId="7F1A2B52"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Appliances</w:t>
            </w:r>
          </w:p>
        </w:tc>
        <w:tc>
          <w:tcPr>
            <w:tcW w:w="7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753337D" w14:textId="672FA242"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Clothes Washer</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DEB0B64" w14:textId="63A76E9E"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29,572,937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D20D204" w14:textId="50D6B5E8"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36,853,091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25E9B9" w14:textId="1756F3C9"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148,160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C844B3B" w14:textId="283DBB06"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1.25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A46D500" w14:textId="2783C1FA"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184,635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A662E2E" w14:textId="3C402078"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0.68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0651A3" w14:textId="0C6411F8"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125,381 </w:t>
            </w:r>
          </w:p>
        </w:tc>
      </w:tr>
      <w:tr w:rsidR="006E41E4" w14:paraId="523486CF" w14:textId="77777777" w:rsidTr="006E41E4">
        <w:trPr>
          <w:cantSplit/>
          <w:jc w:val="center"/>
        </w:trPr>
        <w:tc>
          <w:tcPr>
            <w:tcW w:w="4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F86788" w14:textId="77777777"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Pr>
                <w:rFonts w:eastAsia="DejaVu Sans" w:hAnsi="DejaVu Sans" w:cs="DejaVu Sans"/>
                <w:color w:val="000000"/>
                <w:sz w:val="14"/>
                <w:szCs w:val="14"/>
              </w:rPr>
              <w:t>Res &amp; IE</w:t>
            </w:r>
          </w:p>
        </w:tc>
        <w:tc>
          <w:tcPr>
            <w:tcW w:w="64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DA8ABDD" w14:textId="2D772858"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Retail/Online</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AD62701" w14:textId="5189A0D7"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Food Service Equipment</w:t>
            </w:r>
          </w:p>
        </w:tc>
        <w:tc>
          <w:tcPr>
            <w:tcW w:w="7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4A35CF5" w14:textId="2B8F9F3A"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Dishwasher</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A31E5C5" w14:textId="7D056A98"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4863F9" w14:textId="0692B5B1"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4,661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302424" w14:textId="4C97EE26"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E76D5E" w14:textId="11F40393"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D5B8564" w14:textId="1910439B"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23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B1929CB" w14:textId="7851284F"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0.62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F6509C5" w14:textId="5D33D5EC"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14 </w:t>
            </w:r>
          </w:p>
        </w:tc>
      </w:tr>
      <w:tr w:rsidR="006E41E4" w14:paraId="14ADAE25" w14:textId="77777777" w:rsidTr="006E41E4">
        <w:trPr>
          <w:cantSplit/>
          <w:jc w:val="center"/>
        </w:trPr>
        <w:tc>
          <w:tcPr>
            <w:tcW w:w="4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248E89" w14:textId="77777777"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Pr>
                <w:rFonts w:eastAsia="DejaVu Sans" w:hAnsi="DejaVu Sans" w:cs="DejaVu Sans"/>
                <w:color w:val="000000"/>
                <w:sz w:val="14"/>
                <w:szCs w:val="14"/>
              </w:rPr>
              <w:t>Res &amp; IE</w:t>
            </w:r>
          </w:p>
        </w:tc>
        <w:tc>
          <w:tcPr>
            <w:tcW w:w="64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7D07B8" w14:textId="02FA579A"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Retail/Online</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C9DF18A" w14:textId="576FC66B"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Hot Water</w:t>
            </w:r>
          </w:p>
        </w:tc>
        <w:tc>
          <w:tcPr>
            <w:tcW w:w="7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4810DA" w14:textId="761BD667"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Kitchen &amp; Bathroom Faucet Aerator</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1BB4D3F" w14:textId="1D73399D"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2,377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8F1964" w14:textId="140FB11D"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2,787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CDF14F" w14:textId="5C17047F"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12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AF57B0" w14:textId="78A64FD3"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1.17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5C3DBAB" w14:textId="0F33BF7F"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14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CF1C12" w14:textId="513F1121"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0.80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74960F" w14:textId="1C2A61F6"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11 </w:t>
            </w:r>
          </w:p>
        </w:tc>
      </w:tr>
      <w:tr w:rsidR="006E41E4" w14:paraId="63222BE6" w14:textId="77777777" w:rsidTr="006E41E4">
        <w:trPr>
          <w:cantSplit/>
          <w:jc w:val="center"/>
        </w:trPr>
        <w:tc>
          <w:tcPr>
            <w:tcW w:w="4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FE7C1C" w14:textId="77777777"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Pr>
                <w:rFonts w:eastAsia="DejaVu Sans" w:hAnsi="DejaVu Sans" w:cs="DejaVu Sans"/>
                <w:color w:val="000000"/>
                <w:sz w:val="14"/>
                <w:szCs w:val="14"/>
              </w:rPr>
              <w:t>Res &amp; IE</w:t>
            </w:r>
          </w:p>
        </w:tc>
        <w:tc>
          <w:tcPr>
            <w:tcW w:w="64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EC20A0" w14:textId="1D6BE967"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Single-Family Upgrades</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3AC8DE3" w14:textId="3E5D606A"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Hot Water</w:t>
            </w:r>
          </w:p>
        </w:tc>
        <w:tc>
          <w:tcPr>
            <w:tcW w:w="7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DCC2FBB" w14:textId="3E94A029"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Kitchen &amp; Bathroom Faucet Aerator</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D4FF2EC" w14:textId="00135E48"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5,627,682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272757" w14:textId="6E577E31"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9,936,865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1D2C1D" w14:textId="32EED97F"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28,196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63249E0" w14:textId="101AB9C0"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1.77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248DB3C" w14:textId="0A98171F"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49,786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0F63DD" w14:textId="47472732"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1.01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76F1AB" w14:textId="0B946CC9"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50,275 </w:t>
            </w:r>
          </w:p>
        </w:tc>
      </w:tr>
      <w:tr w:rsidR="006E41E4" w14:paraId="48BD23AC" w14:textId="77777777" w:rsidTr="006E41E4">
        <w:trPr>
          <w:cantSplit/>
          <w:jc w:val="center"/>
        </w:trPr>
        <w:tc>
          <w:tcPr>
            <w:tcW w:w="4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FAFD48" w14:textId="77777777"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Pr>
                <w:rFonts w:eastAsia="DejaVu Sans" w:hAnsi="DejaVu Sans" w:cs="DejaVu Sans"/>
                <w:color w:val="000000"/>
                <w:sz w:val="14"/>
                <w:szCs w:val="14"/>
              </w:rPr>
              <w:t>Res &amp; IE</w:t>
            </w:r>
          </w:p>
        </w:tc>
        <w:tc>
          <w:tcPr>
            <w:tcW w:w="64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7D38E1F" w14:textId="125E83FD"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Single-Family Upgrades</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A00025E" w14:textId="6E42DC72"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Hot Water</w:t>
            </w:r>
          </w:p>
        </w:tc>
        <w:tc>
          <w:tcPr>
            <w:tcW w:w="7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D67B872" w14:textId="160FFFD2"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Low Flow Showerhead</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1BE79F" w14:textId="6DE26A6C"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3,887,558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C91A27E" w14:textId="4B0A11DA"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6,391,439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138C8B" w14:textId="471CDA2C"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19,477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B03A95C" w14:textId="1B2E97C0"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1.64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684E160" w14:textId="0ACC7CF9"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32,022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2C6E722" w14:textId="6093623A"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1.01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9DD33A" w14:textId="6576F17A"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32,358 </w:t>
            </w:r>
          </w:p>
        </w:tc>
      </w:tr>
      <w:tr w:rsidR="006E41E4" w14:paraId="4BB8B7FD" w14:textId="77777777" w:rsidTr="006E41E4">
        <w:trPr>
          <w:cantSplit/>
          <w:jc w:val="center"/>
        </w:trPr>
        <w:tc>
          <w:tcPr>
            <w:tcW w:w="4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0E61E4" w14:textId="77777777"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Pr>
                <w:rFonts w:eastAsia="DejaVu Sans" w:hAnsi="DejaVu Sans" w:cs="DejaVu Sans"/>
                <w:color w:val="000000"/>
                <w:sz w:val="14"/>
                <w:szCs w:val="14"/>
              </w:rPr>
              <w:t>Res &amp; IE</w:t>
            </w:r>
          </w:p>
        </w:tc>
        <w:tc>
          <w:tcPr>
            <w:tcW w:w="64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1CE2A98" w14:textId="633C2A53"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Single-Family Upgrades</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44B6A0" w14:textId="621AE28D"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Hot Water</w:t>
            </w:r>
          </w:p>
        </w:tc>
        <w:tc>
          <w:tcPr>
            <w:tcW w:w="7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1EF4D0" w14:textId="03E60737"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Other Faucet Aerators &amp; Showerheads</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A29D7C" w14:textId="299F822B"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2,029,734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809AA7" w14:textId="3B82C82C"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4,340,831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3B9D534" w14:textId="5220336B"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10,062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35123E" w14:textId="10236E9F"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2.14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09B302" w14:textId="4D18548B"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21,563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5252F70" w14:textId="1F7BC819"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1.00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99C21D" w14:textId="376928E2"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21,563 </w:t>
            </w:r>
          </w:p>
        </w:tc>
      </w:tr>
      <w:tr w:rsidR="006E41E4" w14:paraId="217720B8" w14:textId="77777777" w:rsidTr="006E41E4">
        <w:trPr>
          <w:cantSplit/>
          <w:jc w:val="center"/>
        </w:trPr>
        <w:tc>
          <w:tcPr>
            <w:tcW w:w="4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773C81" w14:textId="77777777"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Pr>
                <w:rFonts w:eastAsia="DejaVu Sans" w:hAnsi="DejaVu Sans" w:cs="DejaVu Sans"/>
                <w:color w:val="000000"/>
                <w:sz w:val="14"/>
                <w:szCs w:val="14"/>
              </w:rPr>
              <w:t>Res &amp; IE</w:t>
            </w:r>
          </w:p>
        </w:tc>
        <w:tc>
          <w:tcPr>
            <w:tcW w:w="64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58E14D" w14:textId="67492843"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Single-Family Upgrades</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C828E8" w14:textId="4F53E2EB"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Hot Water</w:t>
            </w:r>
          </w:p>
        </w:tc>
        <w:tc>
          <w:tcPr>
            <w:tcW w:w="7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D60F43" w14:textId="760922C8"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Shower Flow Reducer</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148C60" w14:textId="22EE1E89"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197,936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05A35A3" w14:textId="0122D2C2"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336,758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C88450" w14:textId="76051DE7"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A88993A" w14:textId="3D59212A"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6B0756" w14:textId="5EFAB4D7"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60529BB" w14:textId="22EDFE46"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1EF3AE" w14:textId="0BAD7F73"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   </w:t>
            </w:r>
          </w:p>
        </w:tc>
      </w:tr>
      <w:tr w:rsidR="006E41E4" w14:paraId="124B1EE7" w14:textId="77777777" w:rsidTr="006E41E4">
        <w:trPr>
          <w:cantSplit/>
          <w:jc w:val="center"/>
        </w:trPr>
        <w:tc>
          <w:tcPr>
            <w:tcW w:w="4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2F09C2" w14:textId="77777777"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Pr>
                <w:rFonts w:eastAsia="DejaVu Sans" w:hAnsi="DejaVu Sans" w:cs="DejaVu Sans"/>
                <w:color w:val="000000"/>
                <w:sz w:val="14"/>
                <w:szCs w:val="14"/>
              </w:rPr>
              <w:t>Res &amp; IE</w:t>
            </w:r>
          </w:p>
        </w:tc>
        <w:tc>
          <w:tcPr>
            <w:tcW w:w="64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1964C4B" w14:textId="6B940074"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Single-Family Upgrades</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DF9939D" w14:textId="2F3A85E1"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Hot Water</w:t>
            </w:r>
          </w:p>
        </w:tc>
        <w:tc>
          <w:tcPr>
            <w:tcW w:w="7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AA0DAFA" w14:textId="640E2F1B"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Advanced Thermostat</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7FDAD13" w14:textId="0E642437"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2,119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E555F2" w14:textId="2846420D"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1EE68D" w14:textId="5CB15F5D"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27F8D8E" w14:textId="1BA45D8F"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26674B9" w14:textId="7BF051C9"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98CBE0" w14:textId="0A495EDF"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3D23514" w14:textId="311EFA8F"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   </w:t>
            </w:r>
          </w:p>
        </w:tc>
      </w:tr>
      <w:tr w:rsidR="006E41E4" w14:paraId="3F5276D1" w14:textId="77777777" w:rsidTr="006E41E4">
        <w:trPr>
          <w:cantSplit/>
          <w:jc w:val="center"/>
        </w:trPr>
        <w:tc>
          <w:tcPr>
            <w:tcW w:w="4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ED4734" w14:textId="77777777"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Pr>
                <w:rFonts w:eastAsia="DejaVu Sans" w:hAnsi="DejaVu Sans" w:cs="DejaVu Sans"/>
                <w:color w:val="000000"/>
                <w:sz w:val="14"/>
                <w:szCs w:val="14"/>
              </w:rPr>
              <w:t>Res &amp; IE</w:t>
            </w:r>
          </w:p>
        </w:tc>
        <w:tc>
          <w:tcPr>
            <w:tcW w:w="64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D17414" w14:textId="03EA821A"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Single-Family Upgrades</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5EE31A" w14:textId="1840AC29"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Appliances</w:t>
            </w:r>
          </w:p>
        </w:tc>
        <w:tc>
          <w:tcPr>
            <w:tcW w:w="7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83B535B" w14:textId="5E054CCF" w:rsidR="006E41E4" w:rsidRPr="006E41E4" w:rsidRDefault="006E41E4" w:rsidP="006E41E4">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6E41E4">
              <w:rPr>
                <w:rFonts w:eastAsia="DejaVu Sans" w:hAnsi="DejaVu Sans" w:cs="DejaVu Sans"/>
                <w:color w:val="000000"/>
                <w:sz w:val="14"/>
                <w:szCs w:val="14"/>
              </w:rPr>
              <w:t>Clothes Washer</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6F9AE17" w14:textId="6C09A40E"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66,712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986EA3" w14:textId="75C85CEA"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66,886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9D94B98" w14:textId="243FA121"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35BAAB" w14:textId="1E98983D"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4711A7" w14:textId="4A91DD82"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7D2437" w14:textId="64E1C3E7"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   </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0E2FEB7" w14:textId="68E8FC03" w:rsidR="006E41E4" w:rsidRPr="006E41E4" w:rsidRDefault="006E41E4" w:rsidP="006E41E4">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6E41E4">
              <w:rPr>
                <w:rFonts w:eastAsia="DejaVu Sans" w:hAnsi="DejaVu Sans" w:cs="DejaVu Sans"/>
                <w:color w:val="000000"/>
                <w:sz w:val="14"/>
                <w:szCs w:val="14"/>
              </w:rPr>
              <w:t xml:space="preserve"> -   </w:t>
            </w:r>
          </w:p>
        </w:tc>
      </w:tr>
      <w:tr w:rsidR="0066106E" w14:paraId="19279681" w14:textId="77777777" w:rsidTr="006E41E4">
        <w:trPr>
          <w:cantSplit/>
          <w:jc w:val="center"/>
        </w:trPr>
        <w:tc>
          <w:tcPr>
            <w:tcW w:w="464"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CA51A70" w14:textId="77777777" w:rsidR="0066106E" w:rsidRDefault="0066106E" w:rsidP="00F239BD">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Res &amp; IE</w:t>
            </w:r>
          </w:p>
        </w:tc>
        <w:tc>
          <w:tcPr>
            <w:tcW w:w="64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4F41A00" w14:textId="77777777" w:rsidR="0066106E" w:rsidRDefault="0066106E" w:rsidP="00F239BD">
            <w:pPr>
              <w:keepNext/>
              <w:pBdr>
                <w:top w:val="none" w:sz="0" w:space="0" w:color="000000"/>
                <w:left w:val="none" w:sz="0" w:space="0" w:color="000000"/>
                <w:bottom w:val="none" w:sz="0" w:space="0" w:color="000000"/>
                <w:right w:val="none" w:sz="0" w:space="0" w:color="000000"/>
              </w:pBdr>
            </w:pPr>
          </w:p>
        </w:tc>
        <w:tc>
          <w:tcPr>
            <w:tcW w:w="580"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3962745" w14:textId="77777777" w:rsidR="0066106E" w:rsidRDefault="0066106E" w:rsidP="00F239BD">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Subtotal</w:t>
            </w:r>
          </w:p>
        </w:tc>
        <w:tc>
          <w:tcPr>
            <w:tcW w:w="77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26D87E3" w14:textId="77777777" w:rsidR="0066106E" w:rsidRDefault="0066106E" w:rsidP="00F239BD">
            <w:pPr>
              <w:keepNext/>
              <w:pBdr>
                <w:top w:val="none" w:sz="0" w:space="0" w:color="000000"/>
                <w:left w:val="none" w:sz="0" w:space="0" w:color="000000"/>
                <w:bottom w:val="none" w:sz="0" w:space="0" w:color="000000"/>
                <w:right w:val="none" w:sz="0" w:space="0" w:color="000000"/>
              </w:pBdr>
            </w:pPr>
          </w:p>
        </w:tc>
        <w:tc>
          <w:tcPr>
            <w:tcW w:w="36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F02F931" w14:textId="77777777" w:rsidR="0066106E" w:rsidRDefault="0066106E" w:rsidP="00F239BD">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213,593,345</w:t>
            </w:r>
          </w:p>
        </w:tc>
        <w:tc>
          <w:tcPr>
            <w:tcW w:w="36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01E8B97" w14:textId="77777777" w:rsidR="0066106E" w:rsidRDefault="0066106E" w:rsidP="00F239BD">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0</w:t>
            </w:r>
          </w:p>
        </w:tc>
        <w:tc>
          <w:tcPr>
            <w:tcW w:w="36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EDE01F0" w14:textId="77777777" w:rsidR="0066106E" w:rsidRDefault="0066106E" w:rsidP="00F239BD">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216,441</w:t>
            </w:r>
          </w:p>
        </w:tc>
        <w:tc>
          <w:tcPr>
            <w:tcW w:w="36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5FD251C" w14:textId="77777777" w:rsidR="0066106E" w:rsidRDefault="0066106E" w:rsidP="00F239BD">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7.27</w:t>
            </w:r>
          </w:p>
        </w:tc>
        <w:tc>
          <w:tcPr>
            <w:tcW w:w="36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B85839B" w14:textId="77777777" w:rsidR="0066106E" w:rsidRDefault="0066106E" w:rsidP="00F239BD">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1,572,577</w:t>
            </w:r>
          </w:p>
        </w:tc>
        <w:tc>
          <w:tcPr>
            <w:tcW w:w="36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C16A262" w14:textId="77777777" w:rsidR="0066106E" w:rsidRDefault="0066106E" w:rsidP="00F239BD">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0.93</w:t>
            </w:r>
          </w:p>
        </w:tc>
        <w:tc>
          <w:tcPr>
            <w:tcW w:w="36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B60519B" w14:textId="77777777" w:rsidR="0066106E" w:rsidRDefault="0066106E" w:rsidP="00F239BD">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1,458,646</w:t>
            </w:r>
          </w:p>
        </w:tc>
      </w:tr>
      <w:tr w:rsidR="0066106E" w14:paraId="5AE57907" w14:textId="77777777" w:rsidTr="006E41E4">
        <w:trPr>
          <w:cantSplit/>
          <w:jc w:val="center"/>
        </w:trPr>
        <w:tc>
          <w:tcPr>
            <w:tcW w:w="4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C59B9F" w14:textId="77777777" w:rsidR="0066106E" w:rsidRDefault="0066106E" w:rsidP="00F239BD">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Transformation</w:t>
            </w:r>
          </w:p>
        </w:tc>
        <w:tc>
          <w:tcPr>
            <w:tcW w:w="64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EFE48D" w14:textId="77777777" w:rsidR="0066106E" w:rsidRDefault="0066106E" w:rsidP="00F239BD">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ENERGY STAR Retail Products Platform</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1FBB22" w14:textId="77777777" w:rsidR="0066106E" w:rsidRDefault="0066106E" w:rsidP="00F239BD">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ESRPP</w:t>
            </w:r>
          </w:p>
        </w:tc>
        <w:tc>
          <w:tcPr>
            <w:tcW w:w="7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5ACCE3" w14:textId="77777777" w:rsidR="0066106E" w:rsidRDefault="0066106E" w:rsidP="00F239BD">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Clothes Washer</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72E985" w14:textId="77777777" w:rsidR="0066106E" w:rsidRDefault="0066106E" w:rsidP="00F239BD">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7570FB" w14:textId="77777777" w:rsidR="0066106E" w:rsidRDefault="0066106E" w:rsidP="00F239BD">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53,395,600</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7C029B" w14:textId="77777777" w:rsidR="0066106E" w:rsidRDefault="0066106E" w:rsidP="00F239BD">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0</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7CE1B4" w14:textId="77777777" w:rsidR="0066106E" w:rsidRDefault="0066106E" w:rsidP="00F239BD">
            <w:pPr>
              <w:keepNext/>
              <w:pBdr>
                <w:top w:val="none" w:sz="0" w:space="0" w:color="000000"/>
                <w:left w:val="none" w:sz="0" w:space="0" w:color="000000"/>
                <w:bottom w:val="none" w:sz="0" w:space="0" w:color="000000"/>
                <w:right w:val="none" w:sz="0" w:space="0" w:color="000000"/>
              </w:pBdr>
              <w:jc w:val="right"/>
            </w:pP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EB97B9" w14:textId="77777777" w:rsidR="0066106E" w:rsidRDefault="0066106E" w:rsidP="00F239BD">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267,512</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286C2D" w14:textId="77777777" w:rsidR="0066106E" w:rsidRDefault="0066106E" w:rsidP="00F239BD">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1.00</w:t>
            </w:r>
          </w:p>
        </w:tc>
        <w:tc>
          <w:tcPr>
            <w:tcW w:w="36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CAB743" w14:textId="77777777" w:rsidR="0066106E" w:rsidRDefault="0066106E" w:rsidP="00F239BD">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4"/>
                <w:szCs w:val="14"/>
              </w:rPr>
              <w:t>267,512</w:t>
            </w:r>
          </w:p>
        </w:tc>
      </w:tr>
      <w:tr w:rsidR="0066106E" w14:paraId="5EFC601F" w14:textId="77777777" w:rsidTr="006E41E4">
        <w:trPr>
          <w:cantSplit/>
          <w:jc w:val="center"/>
        </w:trPr>
        <w:tc>
          <w:tcPr>
            <w:tcW w:w="464"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060ECC4" w14:textId="77777777" w:rsidR="0066106E" w:rsidRDefault="0066106E" w:rsidP="00F239BD">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Market Transformation</w:t>
            </w:r>
          </w:p>
        </w:tc>
        <w:tc>
          <w:tcPr>
            <w:tcW w:w="64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167F246" w14:textId="77777777" w:rsidR="0066106E" w:rsidRDefault="0066106E" w:rsidP="00F239BD">
            <w:pPr>
              <w:keepNext/>
              <w:pBdr>
                <w:top w:val="none" w:sz="0" w:space="0" w:color="000000"/>
                <w:left w:val="none" w:sz="0" w:space="0" w:color="000000"/>
                <w:bottom w:val="none" w:sz="0" w:space="0" w:color="000000"/>
                <w:right w:val="none" w:sz="0" w:space="0" w:color="000000"/>
              </w:pBdr>
            </w:pPr>
          </w:p>
        </w:tc>
        <w:tc>
          <w:tcPr>
            <w:tcW w:w="580"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BC61D74" w14:textId="77777777" w:rsidR="0066106E" w:rsidRDefault="0066106E" w:rsidP="00F239BD">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Subtotal</w:t>
            </w:r>
          </w:p>
        </w:tc>
        <w:tc>
          <w:tcPr>
            <w:tcW w:w="77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A64C38E" w14:textId="77777777" w:rsidR="0066106E" w:rsidRDefault="0066106E" w:rsidP="00F239BD">
            <w:pPr>
              <w:keepNext/>
              <w:pBdr>
                <w:top w:val="none" w:sz="0" w:space="0" w:color="000000"/>
                <w:left w:val="none" w:sz="0" w:space="0" w:color="000000"/>
                <w:bottom w:val="none" w:sz="0" w:space="0" w:color="000000"/>
                <w:right w:val="none" w:sz="0" w:space="0" w:color="000000"/>
              </w:pBdr>
            </w:pPr>
          </w:p>
        </w:tc>
        <w:tc>
          <w:tcPr>
            <w:tcW w:w="36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6AF0550" w14:textId="02AA0665" w:rsidR="0066106E" w:rsidRDefault="0066106E" w:rsidP="00F239BD">
            <w:pPr>
              <w:keepNext/>
              <w:pBdr>
                <w:top w:val="none" w:sz="0" w:space="0" w:color="000000"/>
                <w:left w:val="none" w:sz="0" w:space="0" w:color="000000"/>
                <w:bottom w:val="none" w:sz="0" w:space="0" w:color="000000"/>
                <w:right w:val="none" w:sz="0" w:space="0" w:color="000000"/>
              </w:pBdr>
              <w:jc w:val="right"/>
            </w:pPr>
          </w:p>
        </w:tc>
        <w:tc>
          <w:tcPr>
            <w:tcW w:w="36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36BA906" w14:textId="5C249662" w:rsidR="0066106E" w:rsidRDefault="0066106E" w:rsidP="00F239BD">
            <w:pPr>
              <w:keepNext/>
              <w:pBdr>
                <w:top w:val="none" w:sz="0" w:space="0" w:color="000000"/>
                <w:left w:val="none" w:sz="0" w:space="0" w:color="000000"/>
                <w:bottom w:val="none" w:sz="0" w:space="0" w:color="000000"/>
                <w:right w:val="none" w:sz="0" w:space="0" w:color="000000"/>
              </w:pBdr>
              <w:jc w:val="right"/>
            </w:pPr>
          </w:p>
        </w:tc>
        <w:tc>
          <w:tcPr>
            <w:tcW w:w="36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44038A7" w14:textId="7A0CE7C6" w:rsidR="0066106E" w:rsidRDefault="0066106E" w:rsidP="00F239BD">
            <w:pPr>
              <w:keepNext/>
              <w:pBdr>
                <w:top w:val="none" w:sz="0" w:space="0" w:color="000000"/>
                <w:left w:val="none" w:sz="0" w:space="0" w:color="000000"/>
                <w:bottom w:val="none" w:sz="0" w:space="0" w:color="000000"/>
                <w:right w:val="none" w:sz="0" w:space="0" w:color="000000"/>
              </w:pBdr>
              <w:jc w:val="right"/>
            </w:pPr>
          </w:p>
        </w:tc>
        <w:tc>
          <w:tcPr>
            <w:tcW w:w="36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ECA209B" w14:textId="77777777" w:rsidR="0066106E" w:rsidRDefault="0066106E" w:rsidP="00F239BD">
            <w:pPr>
              <w:keepNext/>
              <w:pBdr>
                <w:top w:val="none" w:sz="0" w:space="0" w:color="000000"/>
                <w:left w:val="none" w:sz="0" w:space="0" w:color="000000"/>
                <w:bottom w:val="none" w:sz="0" w:space="0" w:color="000000"/>
                <w:right w:val="none" w:sz="0" w:space="0" w:color="000000"/>
              </w:pBdr>
              <w:jc w:val="right"/>
            </w:pPr>
          </w:p>
        </w:tc>
        <w:tc>
          <w:tcPr>
            <w:tcW w:w="36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B51AE27" w14:textId="77777777" w:rsidR="0066106E" w:rsidRDefault="0066106E" w:rsidP="00F239BD">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267,512</w:t>
            </w:r>
          </w:p>
        </w:tc>
        <w:tc>
          <w:tcPr>
            <w:tcW w:w="36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792F1D3" w14:textId="77777777" w:rsidR="0066106E" w:rsidRDefault="0066106E" w:rsidP="00F239BD">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1.00</w:t>
            </w:r>
          </w:p>
        </w:tc>
        <w:tc>
          <w:tcPr>
            <w:tcW w:w="36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B53F574" w14:textId="77777777" w:rsidR="0066106E" w:rsidRDefault="0066106E" w:rsidP="00F239BD">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267,512</w:t>
            </w:r>
          </w:p>
        </w:tc>
      </w:tr>
      <w:tr w:rsidR="0066106E" w14:paraId="5C6BD074" w14:textId="77777777" w:rsidTr="006E41E4">
        <w:trPr>
          <w:cantSplit/>
          <w:jc w:val="center"/>
        </w:trPr>
        <w:tc>
          <w:tcPr>
            <w:tcW w:w="464"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3005E34" w14:textId="77777777" w:rsidR="0066106E" w:rsidRDefault="0066106E" w:rsidP="00F239BD">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Portfolio</w:t>
            </w:r>
          </w:p>
        </w:tc>
        <w:tc>
          <w:tcPr>
            <w:tcW w:w="641"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02ABBAC" w14:textId="77777777" w:rsidR="0066106E" w:rsidRDefault="0066106E" w:rsidP="00F239BD">
            <w:pPr>
              <w:keepNext/>
              <w:pBdr>
                <w:top w:val="none" w:sz="0" w:space="0" w:color="000000"/>
                <w:left w:val="none" w:sz="0" w:space="0" w:color="000000"/>
                <w:bottom w:val="none" w:sz="0" w:space="0" w:color="000000"/>
                <w:right w:val="none" w:sz="0" w:space="0" w:color="000000"/>
              </w:pBdr>
            </w:pPr>
          </w:p>
        </w:tc>
        <w:tc>
          <w:tcPr>
            <w:tcW w:w="580"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26E7399" w14:textId="77777777" w:rsidR="0066106E" w:rsidRDefault="0066106E" w:rsidP="00F239BD">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Total</w:t>
            </w:r>
          </w:p>
        </w:tc>
        <w:tc>
          <w:tcPr>
            <w:tcW w:w="773"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7255A4AC" w14:textId="77777777" w:rsidR="0066106E" w:rsidRDefault="0066106E" w:rsidP="00F239BD">
            <w:pPr>
              <w:keepNext/>
              <w:pBdr>
                <w:top w:val="none" w:sz="0" w:space="0" w:color="000000"/>
                <w:left w:val="none" w:sz="0" w:space="0" w:color="000000"/>
                <w:bottom w:val="none" w:sz="0" w:space="0" w:color="000000"/>
                <w:right w:val="none" w:sz="0" w:space="0" w:color="000000"/>
              </w:pBdr>
            </w:pPr>
          </w:p>
        </w:tc>
        <w:tc>
          <w:tcPr>
            <w:tcW w:w="363"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A9B507F" w14:textId="77777777" w:rsidR="0066106E" w:rsidRDefault="0066106E" w:rsidP="00F239BD">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215,281,563</w:t>
            </w:r>
          </w:p>
        </w:tc>
        <w:tc>
          <w:tcPr>
            <w:tcW w:w="363"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36BF547" w14:textId="77777777" w:rsidR="0066106E" w:rsidRDefault="0066106E" w:rsidP="00F239BD">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370,371,658</w:t>
            </w:r>
          </w:p>
        </w:tc>
        <w:tc>
          <w:tcPr>
            <w:tcW w:w="363"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FAD4FCE" w14:textId="77777777" w:rsidR="0066106E" w:rsidRDefault="0066106E" w:rsidP="00F239BD">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223,026</w:t>
            </w:r>
          </w:p>
        </w:tc>
        <w:tc>
          <w:tcPr>
            <w:tcW w:w="363"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6DB4F5B" w14:textId="77777777" w:rsidR="0066106E" w:rsidRDefault="0066106E" w:rsidP="00F239BD">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8.28</w:t>
            </w:r>
          </w:p>
        </w:tc>
        <w:tc>
          <w:tcPr>
            <w:tcW w:w="363"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6800E68" w14:textId="77777777" w:rsidR="0066106E" w:rsidRDefault="0066106E" w:rsidP="00F239BD">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1,847,092</w:t>
            </w:r>
          </w:p>
        </w:tc>
        <w:tc>
          <w:tcPr>
            <w:tcW w:w="363"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9B57609" w14:textId="77777777" w:rsidR="0066106E" w:rsidRDefault="0066106E" w:rsidP="00F239BD">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0.94</w:t>
            </w:r>
          </w:p>
        </w:tc>
        <w:tc>
          <w:tcPr>
            <w:tcW w:w="363"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17E1156" w14:textId="77777777" w:rsidR="0066106E" w:rsidRDefault="0066106E" w:rsidP="00F239BD">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1,732,547</w:t>
            </w:r>
          </w:p>
        </w:tc>
      </w:tr>
    </w:tbl>
    <w:p w14:paraId="5F813FC3" w14:textId="3AF46CB9" w:rsidR="006E41E4" w:rsidRDefault="006E41E4" w:rsidP="006E41E4">
      <w:pPr>
        <w:pStyle w:val="TableFigureNote"/>
        <w:rPr>
          <w:rStyle w:val="TableFigureSourceChar"/>
        </w:rPr>
      </w:pPr>
      <w:r w:rsidRPr="0089322A">
        <w:t>Note: The savings in this table reflect only secondary electric energy (kWh) savings from water</w:t>
      </w:r>
      <w:r>
        <w:t xml:space="preserve"> supply and wastewater treatment plants for measures claimed by ComEd, not those claimed by gas utilities.</w:t>
      </w:r>
      <w:r>
        <w:br/>
        <w:t xml:space="preserve">* A deemed value. Source is to be found on the IL SAG web </w:t>
      </w:r>
      <w:r w:rsidRPr="00E7145F">
        <w:t xml:space="preserve">site here: </w:t>
      </w:r>
      <w:hyperlink r:id="rId41" w:history="1">
        <w:r w:rsidRPr="00E7145F">
          <w:t>https://www.ilsag.info/evaluator-ntg-recommendations-for-2023</w:t>
        </w:r>
      </w:hyperlink>
      <w:r w:rsidRPr="00E7145F">
        <w:t>.</w:t>
      </w:r>
      <w:r w:rsidRPr="00E7145F">
        <w:br/>
      </w:r>
      <w:r w:rsidRPr="00446F61">
        <w:rPr>
          <w:rStyle w:val="TableFigureSourceChar"/>
        </w:rPr>
        <w:t>Source: ComEd tracking data and evaluation team analysis</w:t>
      </w:r>
    </w:p>
    <w:p w14:paraId="2D447856" w14:textId="7F4E2DF6" w:rsidR="0066106E" w:rsidRPr="0066106E" w:rsidRDefault="0066106E" w:rsidP="0066106E">
      <w:pPr>
        <w:pStyle w:val="BodyText"/>
      </w:pPr>
    </w:p>
    <w:p w14:paraId="55FAD0CB" w14:textId="39FC44B9" w:rsidR="006E623E" w:rsidRDefault="00387DA3">
      <w:pPr>
        <w:pStyle w:val="Heading1"/>
      </w:pPr>
      <w:bookmarkStart w:id="113" w:name="_Toc161934506"/>
      <w:r>
        <w:lastRenderedPageBreak/>
        <w:t>Total Resource Cost Savings and Lifetime Savings Summary</w:t>
      </w:r>
      <w:bookmarkEnd w:id="110"/>
      <w:bookmarkEnd w:id="113"/>
    </w:p>
    <w:p w14:paraId="1228CD0C" w14:textId="01155BC8" w:rsidR="006E623E" w:rsidRDefault="00E34820">
      <w:pPr>
        <w:pStyle w:val="BodyText"/>
      </w:pPr>
      <w:r>
        <w:fldChar w:fldCharType="begin"/>
      </w:r>
      <w:r>
        <w:instrText xml:space="preserve"> REF _Ref161935686 \h </w:instrText>
      </w:r>
      <w:r>
        <w:fldChar w:fldCharType="separate"/>
      </w:r>
      <w:r>
        <w:t xml:space="preserve">Table </w:t>
      </w:r>
      <w:r>
        <w:rPr>
          <w:noProof/>
        </w:rPr>
        <w:t>5</w:t>
      </w:r>
      <w:r>
        <w:noBreakHyphen/>
      </w:r>
      <w:r>
        <w:rPr>
          <w:noProof/>
        </w:rPr>
        <w:t>1</w:t>
      </w:r>
      <w:r>
        <w:fldChar w:fldCharType="end"/>
      </w:r>
      <w:r w:rsidR="00387DA3">
        <w:t xml:space="preserve"> provides the WAML and estimated lifetime savings from the verified first year gross and net savings (excluding converted other fuel savings measures). It includes the total cost by program and cost per unit. </w:t>
      </w:r>
      <w:r>
        <w:fldChar w:fldCharType="begin"/>
      </w:r>
      <w:r>
        <w:instrText xml:space="preserve"> REF _Ref161935699 \h </w:instrText>
      </w:r>
      <w:r>
        <w:fldChar w:fldCharType="separate"/>
      </w:r>
      <w:r>
        <w:t xml:space="preserve">Table </w:t>
      </w:r>
      <w:r>
        <w:rPr>
          <w:noProof/>
        </w:rPr>
        <w:t>5</w:t>
      </w:r>
      <w:r>
        <w:noBreakHyphen/>
      </w:r>
      <w:r>
        <w:rPr>
          <w:noProof/>
        </w:rPr>
        <w:t>2</w:t>
      </w:r>
      <w:r>
        <w:fldChar w:fldCharType="end"/>
      </w:r>
      <w:r w:rsidR="00387DA3">
        <w:t xml:space="preserve"> shows the Total Resource Cost (TRC) </w:t>
      </w:r>
      <w:r w:rsidR="00582948">
        <w:t xml:space="preserve">input </w:t>
      </w:r>
      <w:r w:rsidR="00387DA3">
        <w:t>table. It includes only the cost-effectiveness analysis savings inputs.</w:t>
      </w:r>
    </w:p>
    <w:p w14:paraId="424EFBE8" w14:textId="758611F8" w:rsidR="006E623E" w:rsidRDefault="005D151C">
      <w:pPr>
        <w:pStyle w:val="Caption"/>
      </w:pPr>
      <w:bookmarkStart w:id="114" w:name="_Ref161935686"/>
      <w:bookmarkStart w:id="115" w:name="_Toc161855821"/>
      <w:bookmarkStart w:id="116" w:name="_Toc161950476"/>
      <w:r>
        <w:t xml:space="preserve">Table </w:t>
      </w:r>
      <w:r>
        <w:fldChar w:fldCharType="begin"/>
      </w:r>
      <w:r>
        <w:instrText xml:space="preserve"> STYLEREF 1 \s </w:instrText>
      </w:r>
      <w:r>
        <w:fldChar w:fldCharType="separate"/>
      </w:r>
      <w:r w:rsidR="00D82C3D">
        <w:rPr>
          <w:noProof/>
        </w:rPr>
        <w:t>5</w:t>
      </w:r>
      <w:r>
        <w:fldChar w:fldCharType="end"/>
      </w:r>
      <w:r>
        <w:noBreakHyphen/>
      </w:r>
      <w:r>
        <w:fldChar w:fldCharType="begin"/>
      </w:r>
      <w:r>
        <w:instrText xml:space="preserve"> SEQ Table \* ARABIC \s 1 </w:instrText>
      </w:r>
      <w:r>
        <w:fldChar w:fldCharType="separate"/>
      </w:r>
      <w:r w:rsidR="00D82C3D">
        <w:rPr>
          <w:noProof/>
        </w:rPr>
        <w:t>1</w:t>
      </w:r>
      <w:r>
        <w:fldChar w:fldCharType="end"/>
      </w:r>
      <w:bookmarkEnd w:id="114"/>
      <w:r w:rsidR="00387DA3">
        <w:t>: Verified First Year and Lifetime Savings and Acquisition Costs – Electric Only</w:t>
      </w:r>
      <w:bookmarkEnd w:id="115"/>
      <w:bookmarkEnd w:id="116"/>
    </w:p>
    <w:tbl>
      <w:tblPr>
        <w:tblW w:w="0" w:type="auto"/>
        <w:jc w:val="center"/>
        <w:tblLayout w:type="fixed"/>
        <w:tblLook w:val="0420" w:firstRow="1" w:lastRow="0" w:firstColumn="0" w:lastColumn="0" w:noHBand="0" w:noVBand="1"/>
      </w:tblPr>
      <w:tblGrid>
        <w:gridCol w:w="1526"/>
        <w:gridCol w:w="1526"/>
        <w:gridCol w:w="1094"/>
        <w:gridCol w:w="1094"/>
        <w:gridCol w:w="1094"/>
        <w:gridCol w:w="1094"/>
        <w:gridCol w:w="1094"/>
        <w:gridCol w:w="1094"/>
        <w:gridCol w:w="1094"/>
        <w:gridCol w:w="1094"/>
        <w:gridCol w:w="1094"/>
        <w:gridCol w:w="1094"/>
        <w:gridCol w:w="1094"/>
        <w:gridCol w:w="1094"/>
        <w:gridCol w:w="1094"/>
      </w:tblGrid>
      <w:tr w:rsidR="006E623E" w14:paraId="0DDA70C3" w14:textId="77777777">
        <w:trPr>
          <w:cantSplit/>
          <w:tblHeader/>
          <w:jc w:val="center"/>
        </w:trPr>
        <w:tc>
          <w:tcPr>
            <w:tcW w:w="1526"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6B22D61C"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3"/>
                <w:szCs w:val="13"/>
              </w:rPr>
              <w:t>Sector</w:t>
            </w:r>
          </w:p>
        </w:tc>
        <w:tc>
          <w:tcPr>
            <w:tcW w:w="1526"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27CE06A"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3"/>
                <w:szCs w:val="13"/>
              </w:rPr>
              <w:t>Program</w:t>
            </w:r>
          </w:p>
        </w:tc>
        <w:tc>
          <w:tcPr>
            <w:tcW w:w="1094"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7BBA203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Verified Gross Realization Rate</w:t>
            </w:r>
          </w:p>
        </w:tc>
        <w:tc>
          <w:tcPr>
            <w:tcW w:w="1094"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E73CD4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First Year Annual Energy Savings (kWh) - Gross</w:t>
            </w:r>
          </w:p>
        </w:tc>
        <w:tc>
          <w:tcPr>
            <w:tcW w:w="1094"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B97063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First Year Peak Demand Savings (kW) - Gross</w:t>
            </w:r>
          </w:p>
        </w:tc>
        <w:tc>
          <w:tcPr>
            <w:tcW w:w="1094"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BD65B9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NTG*</w:t>
            </w:r>
          </w:p>
        </w:tc>
        <w:tc>
          <w:tcPr>
            <w:tcW w:w="1094"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985D55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First Year Annual Energy Savings (kWh) - Net</w:t>
            </w:r>
          </w:p>
        </w:tc>
        <w:tc>
          <w:tcPr>
            <w:tcW w:w="1094"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E55C6F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First Year Peak Demand Savings (kW) - Net</w:t>
            </w:r>
          </w:p>
        </w:tc>
        <w:tc>
          <w:tcPr>
            <w:tcW w:w="1094"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BBDD3B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Lifetime Savings (kWh) - Net</w:t>
            </w:r>
          </w:p>
        </w:tc>
        <w:tc>
          <w:tcPr>
            <w:tcW w:w="1094"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C6F9D8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First Year Cost per First year Net Annual Savings</w:t>
            </w:r>
          </w:p>
        </w:tc>
        <w:tc>
          <w:tcPr>
            <w:tcW w:w="1094"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0FADE3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First Year Cost per Net Lifetime Savings</w:t>
            </w:r>
          </w:p>
        </w:tc>
        <w:tc>
          <w:tcPr>
            <w:tcW w:w="1094"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32AE6B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Program Costs</w:t>
            </w:r>
          </w:p>
        </w:tc>
        <w:tc>
          <w:tcPr>
            <w:tcW w:w="1094"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FE1464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Units#</w:t>
            </w:r>
          </w:p>
        </w:tc>
        <w:tc>
          <w:tcPr>
            <w:tcW w:w="1094"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605114A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3"/>
                <w:szCs w:val="13"/>
              </w:rPr>
              <w:t>Units Definition</w:t>
            </w:r>
          </w:p>
        </w:tc>
        <w:tc>
          <w:tcPr>
            <w:tcW w:w="1094"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1928A9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Weighted Average Measure Life</w:t>
            </w:r>
          </w:p>
        </w:tc>
      </w:tr>
      <w:tr w:rsidR="006E623E" w14:paraId="6C1FC5B7" w14:textId="77777777">
        <w:trPr>
          <w:cantSplit/>
          <w:jc w:val="center"/>
        </w:trPr>
        <w:tc>
          <w:tcPr>
            <w:tcW w:w="1526"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249008"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Business &amp; Public Sector</w:t>
            </w:r>
          </w:p>
        </w:tc>
        <w:tc>
          <w:tcPr>
            <w:tcW w:w="1526"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B6364E"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Small Business</w:t>
            </w:r>
          </w:p>
        </w:tc>
        <w:tc>
          <w:tcPr>
            <w:tcW w:w="1094"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4E3F6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1.00</w:t>
            </w:r>
          </w:p>
        </w:tc>
        <w:tc>
          <w:tcPr>
            <w:tcW w:w="1094"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E32FE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233,649,049</w:t>
            </w:r>
          </w:p>
        </w:tc>
        <w:tc>
          <w:tcPr>
            <w:tcW w:w="1094"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B28B5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44,991</w:t>
            </w:r>
          </w:p>
        </w:tc>
        <w:tc>
          <w:tcPr>
            <w:tcW w:w="1094"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974B5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0.98</w:t>
            </w:r>
          </w:p>
        </w:tc>
        <w:tc>
          <w:tcPr>
            <w:tcW w:w="1094"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3202D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227,894,346</w:t>
            </w:r>
          </w:p>
        </w:tc>
        <w:tc>
          <w:tcPr>
            <w:tcW w:w="1094"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A337A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43,888</w:t>
            </w:r>
          </w:p>
        </w:tc>
        <w:tc>
          <w:tcPr>
            <w:tcW w:w="1094"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9B348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3,123,803,369</w:t>
            </w:r>
          </w:p>
        </w:tc>
        <w:tc>
          <w:tcPr>
            <w:tcW w:w="1094"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3AC24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0.39</w:t>
            </w:r>
          </w:p>
        </w:tc>
        <w:tc>
          <w:tcPr>
            <w:tcW w:w="1094"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3B460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0.03</w:t>
            </w:r>
          </w:p>
        </w:tc>
        <w:tc>
          <w:tcPr>
            <w:tcW w:w="1094"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FB460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89,023,653</w:t>
            </w:r>
          </w:p>
        </w:tc>
        <w:tc>
          <w:tcPr>
            <w:tcW w:w="1094"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BA443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5,827</w:t>
            </w:r>
          </w:p>
        </w:tc>
        <w:tc>
          <w:tcPr>
            <w:tcW w:w="1094"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D7213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Projects</w:t>
            </w:r>
          </w:p>
        </w:tc>
        <w:tc>
          <w:tcPr>
            <w:tcW w:w="1094"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21CF7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13.1</w:t>
            </w:r>
          </w:p>
        </w:tc>
      </w:tr>
      <w:tr w:rsidR="006E623E" w14:paraId="2C087F26" w14:textId="77777777">
        <w:trPr>
          <w:cantSplit/>
          <w:jc w:val="center"/>
        </w:trPr>
        <w:tc>
          <w:tcPr>
            <w:tcW w:w="15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F0E901"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Business &amp; Public Sector</w:t>
            </w:r>
          </w:p>
        </w:tc>
        <w:tc>
          <w:tcPr>
            <w:tcW w:w="15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279804"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Incentives</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FFA45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0.94</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4FD9F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210,902,058</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68F20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38,914</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18E91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0.92</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B2808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194,124,374</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F89F5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36,575</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05BB9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2,698,795,163</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F9D09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0.37</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C50B8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0.03</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58E50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71,070,462</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564DD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2,702</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F4782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Projects</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B294F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14.2</w:t>
            </w:r>
          </w:p>
        </w:tc>
      </w:tr>
      <w:tr w:rsidR="006E623E" w14:paraId="20FD31DB" w14:textId="77777777">
        <w:trPr>
          <w:cantSplit/>
          <w:jc w:val="center"/>
        </w:trPr>
        <w:tc>
          <w:tcPr>
            <w:tcW w:w="15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02A4FA"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Business &amp; Public Sector</w:t>
            </w:r>
          </w:p>
        </w:tc>
        <w:tc>
          <w:tcPr>
            <w:tcW w:w="15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7FF24C"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Midstream/Upstream</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7F218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1.26</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3622A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141,750,009</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DCBFC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32,425</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B718D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0.86</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40528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122,085,232</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AA28B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27,905</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E9702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1,566,918,012</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80DA1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0.15</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3C891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0.01</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64092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17,928,529</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C0EAA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1,362,077</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F7B4D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Measures</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E11C0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13.1</w:t>
            </w:r>
          </w:p>
        </w:tc>
      </w:tr>
      <w:tr w:rsidR="006E623E" w14:paraId="1D829315" w14:textId="77777777">
        <w:trPr>
          <w:cantSplit/>
          <w:jc w:val="center"/>
        </w:trPr>
        <w:tc>
          <w:tcPr>
            <w:tcW w:w="15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6E54F5"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Business &amp; Public Sector</w:t>
            </w:r>
          </w:p>
        </w:tc>
        <w:tc>
          <w:tcPr>
            <w:tcW w:w="15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BE0FE6"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Targeted Systems</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74BCA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0.94</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7715A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93,229,625</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87B66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10,260</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6EB4D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0.86</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1C60E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80,090,795</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BDDAE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8,571</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84969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610,938,843</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92905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0.37</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B8909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0.05</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8F6D7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29,656,739</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68014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703</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066C9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Projects</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80CE9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7.7</w:t>
            </w:r>
          </w:p>
        </w:tc>
      </w:tr>
      <w:tr w:rsidR="006E623E" w14:paraId="7CE412FA" w14:textId="77777777">
        <w:trPr>
          <w:cantSplit/>
          <w:jc w:val="center"/>
        </w:trPr>
        <w:tc>
          <w:tcPr>
            <w:tcW w:w="15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515BC1"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Business &amp; Public Sector</w:t>
            </w:r>
          </w:p>
        </w:tc>
        <w:tc>
          <w:tcPr>
            <w:tcW w:w="15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39CDC3"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Behavior Bus/Pub</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9772B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1.00</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192EF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42,520,929</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2AF0F9"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6B725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1.00</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0E9DC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42,520,929</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C75572"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25F02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297,646,503</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7BA83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0.19</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F0425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0.03</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2D8B4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8,247,989</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43DDF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76</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A6D35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Projects</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05F06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7.0</w:t>
            </w:r>
          </w:p>
        </w:tc>
      </w:tr>
      <w:tr w:rsidR="006E623E" w14:paraId="3688259E" w14:textId="77777777">
        <w:trPr>
          <w:cantSplit/>
          <w:jc w:val="center"/>
        </w:trPr>
        <w:tc>
          <w:tcPr>
            <w:tcW w:w="15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B8FB2D"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Business &amp; Public Sector</w:t>
            </w:r>
          </w:p>
        </w:tc>
        <w:tc>
          <w:tcPr>
            <w:tcW w:w="15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88DF03"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New Construction - Bus/Pub</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E064F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1.01</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8EEAC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20,659,503</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D2400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2,402</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EEC43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0.57</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EAB8C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11,705,768</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BF0CE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1,462</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5F8BC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203,680,366</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824D9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0.38</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E7CD8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0.02</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C4CA4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4,397,303</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90C08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87</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37313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Projects</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67147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17.4</w:t>
            </w:r>
          </w:p>
        </w:tc>
      </w:tr>
      <w:tr w:rsidR="006E623E" w14:paraId="4759DE9D" w14:textId="77777777">
        <w:trPr>
          <w:cantSplit/>
          <w:jc w:val="center"/>
        </w:trPr>
        <w:tc>
          <w:tcPr>
            <w:tcW w:w="15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17F94A"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Business &amp; Public Sector</w:t>
            </w:r>
          </w:p>
        </w:tc>
        <w:tc>
          <w:tcPr>
            <w:tcW w:w="15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C34C05"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Assessments</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48483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0.94</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081FA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2,455,483</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B24AAA"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E73A2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0.94</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AF585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2,309,581</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DDD255"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DAEBF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8,316,215</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9AF11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0.53</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20E0F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0.15</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625DA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1,225,003</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B0DE3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62</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499D1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Projects</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1BCB7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3.6</w:t>
            </w:r>
          </w:p>
        </w:tc>
      </w:tr>
      <w:tr w:rsidR="006E623E" w14:paraId="00AB786A" w14:textId="77777777">
        <w:trPr>
          <w:cantSplit/>
          <w:jc w:val="center"/>
        </w:trPr>
        <w:tc>
          <w:tcPr>
            <w:tcW w:w="1526"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DBDF7F6"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3"/>
                <w:szCs w:val="13"/>
              </w:rPr>
              <w:t>Business &amp; Public Sector</w:t>
            </w:r>
          </w:p>
        </w:tc>
        <w:tc>
          <w:tcPr>
            <w:tcW w:w="1526"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BDE8AC8"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3"/>
                <w:szCs w:val="13"/>
              </w:rPr>
              <w:t>Subtotal</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37F028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1.01</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A9005A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745,166,656</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234A12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128,992</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816CFF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0.91</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E36556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680,731,026</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576723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118,401</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C09354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8,510,098,471</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84D913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0.33</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2C92CE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0.03</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ACC2A5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221,549,678</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580A9F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1,371,534</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4052D37"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5A471B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12.5</w:t>
            </w:r>
          </w:p>
        </w:tc>
      </w:tr>
      <w:tr w:rsidR="006E623E" w14:paraId="331E8238" w14:textId="77777777">
        <w:trPr>
          <w:cantSplit/>
          <w:jc w:val="center"/>
        </w:trPr>
        <w:tc>
          <w:tcPr>
            <w:tcW w:w="15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372272"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Res &amp; IE</w:t>
            </w:r>
          </w:p>
        </w:tc>
        <w:tc>
          <w:tcPr>
            <w:tcW w:w="15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314223"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Product Distribution</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C30C0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1.09</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B18E8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298,789,722</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B4F7E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36,248</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9646B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1.00</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24658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298,581,053</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57AD9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36,233</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ABEAA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2,415,609,366</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56C0C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0.06</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2D276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0.01</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4D168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18,758,046</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65F27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5,752,892</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1291C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Measures</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6F1FA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8.8</w:t>
            </w:r>
          </w:p>
        </w:tc>
      </w:tr>
      <w:tr w:rsidR="006E623E" w14:paraId="17246FCE" w14:textId="77777777">
        <w:trPr>
          <w:cantSplit/>
          <w:jc w:val="center"/>
        </w:trPr>
        <w:tc>
          <w:tcPr>
            <w:tcW w:w="15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76606E"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Res &amp; IE</w:t>
            </w:r>
          </w:p>
        </w:tc>
        <w:tc>
          <w:tcPr>
            <w:tcW w:w="15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5E3DBE"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Retail/Online</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737D7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1.21</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9FFC3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236,471,174</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9CA61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28,216</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9CE32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0.87</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C403F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204,637,870</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D8498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24,235</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88DDF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2,145,742,517</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B8092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0.15</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42D38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0.01</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BA107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29,852,090</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16ECC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3,619,570</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85E9E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Measures</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6A2BF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13.1</w:t>
            </w:r>
          </w:p>
        </w:tc>
      </w:tr>
      <w:tr w:rsidR="006E623E" w14:paraId="2188086F" w14:textId="77777777">
        <w:trPr>
          <w:cantSplit/>
          <w:jc w:val="center"/>
        </w:trPr>
        <w:tc>
          <w:tcPr>
            <w:tcW w:w="15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E1EE9A"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Res &amp; IE</w:t>
            </w:r>
          </w:p>
        </w:tc>
        <w:tc>
          <w:tcPr>
            <w:tcW w:w="15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8B6FB2"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Multifamily Upgrades</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48F34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1.09</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A9CF0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33,203,428</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78DA8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2,408</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6508D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0.99</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122EF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32,854,354</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9FF53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2,367</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904AF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423,890,933</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99318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1.02</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0E310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0.08</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7AE43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33,348,798</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918DD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7,477,008</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FC0B2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Measures</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440BD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15.0</w:t>
            </w:r>
          </w:p>
        </w:tc>
      </w:tr>
      <w:tr w:rsidR="006E623E" w14:paraId="7DA980F6" w14:textId="77777777">
        <w:trPr>
          <w:cantSplit/>
          <w:jc w:val="center"/>
        </w:trPr>
        <w:tc>
          <w:tcPr>
            <w:tcW w:w="15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B85A6B"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Res &amp; IE</w:t>
            </w:r>
          </w:p>
        </w:tc>
        <w:tc>
          <w:tcPr>
            <w:tcW w:w="15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71C1BF"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Contractor / Midstream Rebates</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226E1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0.97</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E5461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15,960,640</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BD9D0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1,815</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3D8E0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0.82</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7F5C4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13,059,221</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038AD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1,468</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F2814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171,331,318</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56172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0.26</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C1F60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0.02</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0918E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3,384,067</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0C468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8,839</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F9A9B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Measures</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F1A09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16.0</w:t>
            </w:r>
          </w:p>
        </w:tc>
      </w:tr>
      <w:tr w:rsidR="006E623E" w14:paraId="27D01125" w14:textId="77777777">
        <w:trPr>
          <w:cantSplit/>
          <w:jc w:val="center"/>
        </w:trPr>
        <w:tc>
          <w:tcPr>
            <w:tcW w:w="15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C5569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Res &amp; IE</w:t>
            </w:r>
          </w:p>
        </w:tc>
        <w:tc>
          <w:tcPr>
            <w:tcW w:w="15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9827E4"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Single-Family Upgrades</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3F167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1.02</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4EB03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11,113,511</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CC3E0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2,625</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743D8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0.99</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6A2E4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11,042,996</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7D39E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2,612</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22EE9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115,118,698</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270B7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2.76</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F099F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0.27</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4EA31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30,520,118</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D3A2D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6,171,963</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19F04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Measures</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2306F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18.3</w:t>
            </w:r>
          </w:p>
        </w:tc>
      </w:tr>
      <w:tr w:rsidR="006E623E" w14:paraId="317CD06C" w14:textId="77777777">
        <w:trPr>
          <w:cantSplit/>
          <w:jc w:val="center"/>
        </w:trPr>
        <w:tc>
          <w:tcPr>
            <w:tcW w:w="15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2E8E3B"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Res &amp; IE</w:t>
            </w:r>
          </w:p>
        </w:tc>
        <w:tc>
          <w:tcPr>
            <w:tcW w:w="15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136CD0"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New Construction - IE</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42394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1.15</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9D6C0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1,102,724</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47458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159</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4424B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1.00</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4148F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1,102,724</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97EB7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159</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310AA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17,520,340</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71602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0.92</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82DC0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0.06</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4028A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1,018,151</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63566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408,734</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F72DF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Measures</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AB80E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15.4</w:t>
            </w:r>
          </w:p>
        </w:tc>
      </w:tr>
      <w:tr w:rsidR="006E623E" w14:paraId="382CFE4F" w14:textId="77777777">
        <w:trPr>
          <w:cantSplit/>
          <w:jc w:val="center"/>
        </w:trPr>
        <w:tc>
          <w:tcPr>
            <w:tcW w:w="15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54830C"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Res &amp; IE</w:t>
            </w:r>
          </w:p>
        </w:tc>
        <w:tc>
          <w:tcPr>
            <w:tcW w:w="15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342598"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ASI kWh</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9327E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1.00</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6FF56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877,947</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2775A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420</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DA12D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0.90</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1277C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791,055</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8A292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377</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59431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15,115,464</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6F8A3E"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17520E"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B39B5B"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5BDBB6"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08A3F1"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8631A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20.0</w:t>
            </w:r>
          </w:p>
        </w:tc>
      </w:tr>
      <w:tr w:rsidR="006E623E" w14:paraId="280719C7" w14:textId="77777777">
        <w:trPr>
          <w:cantSplit/>
          <w:jc w:val="center"/>
        </w:trPr>
        <w:tc>
          <w:tcPr>
            <w:tcW w:w="15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2500BB"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Res &amp; IE</w:t>
            </w:r>
          </w:p>
        </w:tc>
        <w:tc>
          <w:tcPr>
            <w:tcW w:w="15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99CC37"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New Construction - Pilot</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3C425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1.52</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CA77F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366,574</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68657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42</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0A5FC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0.90</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0A0AD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328,978</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4E01D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37</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A986F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4,401,582</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ACC21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0.62</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9E19C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0.05</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50076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205,263</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394DC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418</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6A27E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Measures</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88D95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13.4</w:t>
            </w:r>
          </w:p>
        </w:tc>
      </w:tr>
      <w:tr w:rsidR="006E623E" w14:paraId="3B581ADE" w14:textId="77777777">
        <w:trPr>
          <w:cantSplit/>
          <w:jc w:val="center"/>
        </w:trPr>
        <w:tc>
          <w:tcPr>
            <w:tcW w:w="15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74B718"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Res &amp; IE</w:t>
            </w:r>
          </w:p>
        </w:tc>
        <w:tc>
          <w:tcPr>
            <w:tcW w:w="15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A0D85B"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Behavior - Res/IE</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98DD38"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6B9619"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69EE2A"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E273C3"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7FC3A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82,505,806</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819FE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14,241</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E050A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292,207,810</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82506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0.08</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52B14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0.02</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676C9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6,257,036</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BDFCD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1,434,272</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99234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Household</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EB924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10.0</w:t>
            </w:r>
          </w:p>
        </w:tc>
      </w:tr>
      <w:tr w:rsidR="006E623E" w14:paraId="5AAAD94D" w14:textId="77777777">
        <w:trPr>
          <w:cantSplit/>
          <w:jc w:val="center"/>
        </w:trPr>
        <w:tc>
          <w:tcPr>
            <w:tcW w:w="1526"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E0B8566"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3"/>
                <w:szCs w:val="13"/>
              </w:rPr>
              <w:t>Res &amp; IE</w:t>
            </w:r>
          </w:p>
        </w:tc>
        <w:tc>
          <w:tcPr>
            <w:tcW w:w="1526"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B09703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3"/>
                <w:szCs w:val="13"/>
              </w:rPr>
              <w:t>Subtotal</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423103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1.13</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031580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597,885,720</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00B0D2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71,932</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303D69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1.08</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54B9D9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644,904,058</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0E9A20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81,729</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DFA40F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5,600,938,028</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49AE35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0.19</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510C05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0.02</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EAFE93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123,343,568</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D9245A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24,873,696</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F882396"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4CA299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11.2</w:t>
            </w:r>
          </w:p>
        </w:tc>
      </w:tr>
      <w:tr w:rsidR="006E623E" w14:paraId="5487E06A" w14:textId="77777777">
        <w:trPr>
          <w:cantSplit/>
          <w:jc w:val="center"/>
        </w:trPr>
        <w:tc>
          <w:tcPr>
            <w:tcW w:w="15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5F4F70"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Pilot</w:t>
            </w:r>
          </w:p>
        </w:tc>
        <w:tc>
          <w:tcPr>
            <w:tcW w:w="15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776E2D"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Industrial Energy Management Information Systems</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CAA32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0.95</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E274E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1,653,013</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AB71F3"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3F3B5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0.80</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D3433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1,322,410</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C6053E"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C4162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6,612,052</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93C9E3"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B4E7F3"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3330FD"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EB405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4</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1008B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Projects</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2A6C4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5.0</w:t>
            </w:r>
          </w:p>
        </w:tc>
      </w:tr>
      <w:tr w:rsidR="006E623E" w14:paraId="26A50617" w14:textId="77777777">
        <w:trPr>
          <w:cantSplit/>
          <w:jc w:val="center"/>
        </w:trPr>
        <w:tc>
          <w:tcPr>
            <w:tcW w:w="15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B92470"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Pilot</w:t>
            </w:r>
          </w:p>
        </w:tc>
        <w:tc>
          <w:tcPr>
            <w:tcW w:w="15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B7C60A"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Heat Pump Water Heater Pilot</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35301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1.09</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82E6F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25,545</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E3F1F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C769B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0.80</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2EDC5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20,436</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C8713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AC22D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306,544</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C2A154"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B3BE99"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A3DE6F"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9913A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33</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92D00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Measures</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43231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15.0</w:t>
            </w:r>
          </w:p>
        </w:tc>
      </w:tr>
      <w:tr w:rsidR="006E623E" w14:paraId="48F22AEB" w14:textId="77777777">
        <w:trPr>
          <w:cantSplit/>
          <w:jc w:val="center"/>
        </w:trPr>
        <w:tc>
          <w:tcPr>
            <w:tcW w:w="1526"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3E75BB3"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3"/>
                <w:szCs w:val="13"/>
              </w:rPr>
              <w:t>Pilot</w:t>
            </w:r>
          </w:p>
        </w:tc>
        <w:tc>
          <w:tcPr>
            <w:tcW w:w="1526"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DB5B678"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3"/>
                <w:szCs w:val="13"/>
              </w:rPr>
              <w:t>Subtotal</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F260EA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0.95</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20C2C3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1,678,558</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808881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1</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A59422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0.80</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D4BB8A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1,342,847</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CF8648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1</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035FC0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6,918,596</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212F9C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0.00</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D05219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0.00</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8E6263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0</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05625E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37</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3F9527B"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EDE15A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5.2</w:t>
            </w:r>
          </w:p>
        </w:tc>
      </w:tr>
      <w:tr w:rsidR="006E623E" w14:paraId="2BD8F4CE" w14:textId="77777777">
        <w:trPr>
          <w:cantSplit/>
          <w:jc w:val="center"/>
        </w:trPr>
        <w:tc>
          <w:tcPr>
            <w:tcW w:w="15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65657F"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Market Transformation</w:t>
            </w:r>
          </w:p>
        </w:tc>
        <w:tc>
          <w:tcPr>
            <w:tcW w:w="15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F370BD"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ENERGY STAR Retail Products Platform</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38AD9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3.25</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687D2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11,243,046</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953DD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1,434</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716B2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1.00</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292E3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11,243,046</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DE7C2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1,434</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4D8FEE"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158,346,481</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9753EE"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7BD3AF"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74D517"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1F983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38,051</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1F4D0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Measures</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DBA1B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14.1</w:t>
            </w:r>
          </w:p>
        </w:tc>
      </w:tr>
      <w:tr w:rsidR="006E623E" w14:paraId="54152A7B" w14:textId="77777777">
        <w:trPr>
          <w:cantSplit/>
          <w:jc w:val="center"/>
        </w:trPr>
        <w:tc>
          <w:tcPr>
            <w:tcW w:w="1526"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D344333"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3"/>
                <w:szCs w:val="13"/>
              </w:rPr>
              <w:t>Market Transformation</w:t>
            </w:r>
          </w:p>
        </w:tc>
        <w:tc>
          <w:tcPr>
            <w:tcW w:w="1526"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902D67E"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3"/>
                <w:szCs w:val="13"/>
              </w:rPr>
              <w:t>Subtotal</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CEB66E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3.25</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DD6AE0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11,243,046</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FDF897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1,434</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DA9F0F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1.00</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B8E70C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11,243,046</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289407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1,434</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67BA5B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158,346,481</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0925BE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0.00</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9DCFD7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0.00</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DF3C54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0</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BE4C80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38,051</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2D9AE92"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40AF99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14.1</w:t>
            </w:r>
          </w:p>
        </w:tc>
      </w:tr>
      <w:tr w:rsidR="006E623E" w14:paraId="099F5195" w14:textId="77777777">
        <w:trPr>
          <w:cantSplit/>
          <w:jc w:val="center"/>
        </w:trPr>
        <w:tc>
          <w:tcPr>
            <w:tcW w:w="15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0BA5B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Voltage Optimization</w:t>
            </w:r>
          </w:p>
        </w:tc>
        <w:tc>
          <w:tcPr>
            <w:tcW w:w="152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E1796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Voltage Optimization</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FB646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1.01</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4759D2"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68,991,654</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4DB30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12,456</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DA7A40"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1.00</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90A72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68,991,654</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68EB4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12,456</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166BB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1,034,874,812</w:t>
            </w: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2F276B"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0808D7"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47F932"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2FCBE1"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AD52FA"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94"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550B4C"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15.0</w:t>
            </w:r>
          </w:p>
        </w:tc>
      </w:tr>
      <w:tr w:rsidR="006E623E" w14:paraId="3A345F1A" w14:textId="77777777">
        <w:trPr>
          <w:cantSplit/>
          <w:jc w:val="center"/>
        </w:trPr>
        <w:tc>
          <w:tcPr>
            <w:tcW w:w="1526"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009750E"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3"/>
                <w:szCs w:val="13"/>
              </w:rPr>
              <w:t>Voltage Optimization</w:t>
            </w:r>
          </w:p>
        </w:tc>
        <w:tc>
          <w:tcPr>
            <w:tcW w:w="1526"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5DC6F34"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3"/>
                <w:szCs w:val="13"/>
              </w:rPr>
              <w:t>Subtotal</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4A304E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1.01</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D007BD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68,991,654</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69BEA7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12,456</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67E4E0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1.00</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683BC2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68,991,654</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6D70A8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12,456</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2BC94E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1,034,874,812</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7A8EE94"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0.00</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6D5985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0.00</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B42A6C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0</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706458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0</w:t>
            </w: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6A6A004" w14:textId="77777777" w:rsidR="006E623E" w:rsidRDefault="006E623E">
            <w:pPr>
              <w:keepNext/>
              <w:pBdr>
                <w:top w:val="none" w:sz="0" w:space="0" w:color="000000"/>
                <w:left w:val="none" w:sz="0" w:space="0" w:color="000000"/>
                <w:bottom w:val="none" w:sz="0" w:space="0" w:color="000000"/>
                <w:right w:val="none" w:sz="0" w:space="0" w:color="000000"/>
              </w:pBdr>
              <w:jc w:val="right"/>
            </w:pPr>
          </w:p>
        </w:tc>
        <w:tc>
          <w:tcPr>
            <w:tcW w:w="1094"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1558DF9"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15.0</w:t>
            </w:r>
          </w:p>
        </w:tc>
      </w:tr>
      <w:tr w:rsidR="007A5F00" w:rsidRPr="007A5F00" w14:paraId="7D9A71D9" w14:textId="77777777" w:rsidTr="00E653B6">
        <w:trPr>
          <w:cantSplit/>
          <w:jc w:val="center"/>
        </w:trPr>
        <w:tc>
          <w:tcPr>
            <w:tcW w:w="1526"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6313387" w14:textId="77777777" w:rsidR="007A5F00" w:rsidRDefault="007A5F00" w:rsidP="007A5F00">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3"/>
                <w:szCs w:val="13"/>
              </w:rPr>
              <w:t>Portfolio</w:t>
            </w:r>
          </w:p>
        </w:tc>
        <w:tc>
          <w:tcPr>
            <w:tcW w:w="1526"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89275AC" w14:textId="77777777" w:rsidR="007A5F00" w:rsidRDefault="007A5F00" w:rsidP="007A5F00">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3"/>
                <w:szCs w:val="13"/>
              </w:rPr>
              <w:t>Grand Total</w:t>
            </w:r>
          </w:p>
        </w:tc>
        <w:tc>
          <w:tcPr>
            <w:tcW w:w="1094"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5B900BC" w14:textId="77777777" w:rsidR="007A5F00" w:rsidRPr="007A5F00" w:rsidRDefault="007A5F00" w:rsidP="007A5F00">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3"/>
                <w:szCs w:val="13"/>
              </w:rPr>
            </w:pPr>
          </w:p>
        </w:tc>
        <w:tc>
          <w:tcPr>
            <w:tcW w:w="1094"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tcPr>
          <w:p w14:paraId="755DD714" w14:textId="2BA7A588" w:rsidR="007A5F00" w:rsidRPr="007A5F00" w:rsidRDefault="007A5F00" w:rsidP="007A5F00">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3"/>
                <w:szCs w:val="13"/>
              </w:rPr>
            </w:pPr>
            <w:r w:rsidRPr="007A5F00">
              <w:rPr>
                <w:rFonts w:eastAsia="DejaVu Sans" w:hAnsi="DejaVu Sans" w:cs="DejaVu Sans"/>
                <w:color w:val="FFFFFF"/>
                <w:sz w:val="13"/>
                <w:szCs w:val="13"/>
              </w:rPr>
              <w:t xml:space="preserve"> 1,424,965,634 </w:t>
            </w:r>
          </w:p>
        </w:tc>
        <w:tc>
          <w:tcPr>
            <w:tcW w:w="1094"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tcPr>
          <w:p w14:paraId="2C110F9B" w14:textId="59860E33" w:rsidR="007A5F00" w:rsidRPr="007A5F00" w:rsidRDefault="007A5F00" w:rsidP="007A5F00">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3"/>
                <w:szCs w:val="13"/>
              </w:rPr>
            </w:pPr>
            <w:r w:rsidRPr="007A5F00">
              <w:rPr>
                <w:rFonts w:eastAsia="DejaVu Sans" w:hAnsi="DejaVu Sans" w:cs="DejaVu Sans"/>
                <w:color w:val="FFFFFF"/>
                <w:sz w:val="13"/>
                <w:szCs w:val="13"/>
              </w:rPr>
              <w:t xml:space="preserve"> 214,816 </w:t>
            </w:r>
          </w:p>
        </w:tc>
        <w:tc>
          <w:tcPr>
            <w:tcW w:w="1094"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tcPr>
          <w:p w14:paraId="2590722B" w14:textId="77777777" w:rsidR="007A5F00" w:rsidRPr="007A5F00" w:rsidRDefault="007A5F00" w:rsidP="007A5F00">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3"/>
                <w:szCs w:val="13"/>
              </w:rPr>
            </w:pPr>
          </w:p>
        </w:tc>
        <w:tc>
          <w:tcPr>
            <w:tcW w:w="1094"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tcPr>
          <w:p w14:paraId="3178B2B0" w14:textId="06DB926C" w:rsidR="007A5F00" w:rsidRPr="007A5F00" w:rsidRDefault="007A5F00" w:rsidP="007A5F00">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3"/>
                <w:szCs w:val="13"/>
              </w:rPr>
            </w:pPr>
            <w:r w:rsidRPr="007A5F00">
              <w:rPr>
                <w:rFonts w:eastAsia="DejaVu Sans" w:hAnsi="DejaVu Sans" w:cs="DejaVu Sans"/>
                <w:color w:val="FFFFFF"/>
                <w:sz w:val="13"/>
                <w:szCs w:val="13"/>
              </w:rPr>
              <w:t xml:space="preserve"> 1,407,212,630 </w:t>
            </w:r>
          </w:p>
        </w:tc>
        <w:tc>
          <w:tcPr>
            <w:tcW w:w="1094"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tcPr>
          <w:p w14:paraId="7E6BE652" w14:textId="308CEF2F" w:rsidR="007A5F00" w:rsidRPr="007A5F00" w:rsidRDefault="007A5F00" w:rsidP="007A5F00">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3"/>
                <w:szCs w:val="13"/>
              </w:rPr>
            </w:pPr>
            <w:r w:rsidRPr="007A5F00">
              <w:rPr>
                <w:rFonts w:eastAsia="DejaVu Sans" w:hAnsi="DejaVu Sans" w:cs="DejaVu Sans"/>
                <w:color w:val="FFFFFF"/>
                <w:sz w:val="13"/>
                <w:szCs w:val="13"/>
              </w:rPr>
              <w:t xml:space="preserve"> 214,022 </w:t>
            </w:r>
          </w:p>
        </w:tc>
        <w:tc>
          <w:tcPr>
            <w:tcW w:w="1094"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tcPr>
          <w:p w14:paraId="0C6FD692" w14:textId="601A6C2A" w:rsidR="007A5F00" w:rsidRPr="007A5F00" w:rsidRDefault="007A5F00" w:rsidP="007A5F00">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3"/>
                <w:szCs w:val="13"/>
              </w:rPr>
            </w:pPr>
            <w:r w:rsidRPr="007A5F00">
              <w:rPr>
                <w:rFonts w:eastAsia="DejaVu Sans" w:hAnsi="DejaVu Sans" w:cs="DejaVu Sans"/>
                <w:color w:val="FFFFFF"/>
                <w:sz w:val="13"/>
                <w:szCs w:val="13"/>
              </w:rPr>
              <w:t xml:space="preserve"> 15,311,176,388 </w:t>
            </w:r>
          </w:p>
        </w:tc>
        <w:tc>
          <w:tcPr>
            <w:tcW w:w="1094"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tcPr>
          <w:p w14:paraId="39875F67" w14:textId="70B461D8" w:rsidR="007A5F00" w:rsidRPr="007A5F00" w:rsidRDefault="007A5F00" w:rsidP="007A5F00">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3"/>
                <w:szCs w:val="13"/>
              </w:rPr>
            </w:pPr>
            <w:r w:rsidRPr="007A5F00">
              <w:rPr>
                <w:rFonts w:eastAsia="DejaVu Sans" w:hAnsi="DejaVu Sans" w:cs="DejaVu Sans"/>
                <w:color w:val="FFFFFF"/>
                <w:sz w:val="13"/>
                <w:szCs w:val="13"/>
              </w:rPr>
              <w:t xml:space="preserve"> 0.25 </w:t>
            </w:r>
          </w:p>
        </w:tc>
        <w:tc>
          <w:tcPr>
            <w:tcW w:w="1094"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tcPr>
          <w:p w14:paraId="1963CD62" w14:textId="3C8B6169" w:rsidR="007A5F00" w:rsidRPr="007A5F00" w:rsidRDefault="007A5F00" w:rsidP="007A5F00">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3"/>
                <w:szCs w:val="13"/>
              </w:rPr>
            </w:pPr>
            <w:r w:rsidRPr="007A5F00">
              <w:rPr>
                <w:rFonts w:eastAsia="DejaVu Sans" w:hAnsi="DejaVu Sans" w:cs="DejaVu Sans"/>
                <w:color w:val="FFFFFF"/>
                <w:sz w:val="13"/>
                <w:szCs w:val="13"/>
              </w:rPr>
              <w:t xml:space="preserve"> 0.02 </w:t>
            </w:r>
          </w:p>
        </w:tc>
        <w:tc>
          <w:tcPr>
            <w:tcW w:w="1094"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tcPr>
          <w:p w14:paraId="24CAEFB6" w14:textId="00910CCD" w:rsidR="007A5F00" w:rsidRPr="007A5F00" w:rsidRDefault="007A5F00" w:rsidP="007A5F00">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3"/>
                <w:szCs w:val="13"/>
              </w:rPr>
            </w:pPr>
            <w:r w:rsidRPr="007A5F00">
              <w:rPr>
                <w:rFonts w:eastAsia="DejaVu Sans" w:hAnsi="DejaVu Sans" w:cs="DejaVu Sans"/>
                <w:color w:val="FFFFFF"/>
                <w:sz w:val="13"/>
                <w:szCs w:val="13"/>
              </w:rPr>
              <w:t xml:space="preserve"> 344,893,246 </w:t>
            </w:r>
          </w:p>
        </w:tc>
        <w:tc>
          <w:tcPr>
            <w:tcW w:w="1094"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tcPr>
          <w:p w14:paraId="185ADB0F" w14:textId="57A4D236" w:rsidR="007A5F00" w:rsidRPr="007A5F00" w:rsidRDefault="007A5F00" w:rsidP="007A5F00">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3"/>
                <w:szCs w:val="13"/>
              </w:rPr>
            </w:pPr>
          </w:p>
        </w:tc>
        <w:tc>
          <w:tcPr>
            <w:tcW w:w="1094"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tcPr>
          <w:p w14:paraId="70927BEE" w14:textId="77777777" w:rsidR="007A5F00" w:rsidRPr="007A5F00" w:rsidRDefault="007A5F00" w:rsidP="007A5F00">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3"/>
                <w:szCs w:val="13"/>
              </w:rPr>
            </w:pPr>
          </w:p>
        </w:tc>
        <w:tc>
          <w:tcPr>
            <w:tcW w:w="1094"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tcPr>
          <w:p w14:paraId="3EA93D1E" w14:textId="7833FC52" w:rsidR="007A5F00" w:rsidRPr="007A5F00" w:rsidRDefault="004816EE" w:rsidP="007A5F00">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FFFFFF"/>
                <w:sz w:val="13"/>
                <w:szCs w:val="13"/>
              </w:rPr>
            </w:pPr>
            <w:r>
              <w:rPr>
                <w:rFonts w:eastAsia="DejaVu Sans" w:hAnsi="DejaVu Sans" w:cs="DejaVu Sans"/>
                <w:color w:val="FFFFFF"/>
                <w:sz w:val="13"/>
                <w:szCs w:val="13"/>
              </w:rPr>
              <w:t>12.2</w:t>
            </w:r>
            <w:r w:rsidR="007A5F00" w:rsidRPr="007A5F00">
              <w:rPr>
                <w:rFonts w:eastAsia="DejaVu Sans" w:hAnsi="DejaVu Sans" w:cs="DejaVu Sans"/>
                <w:color w:val="FFFFFF"/>
                <w:sz w:val="13"/>
                <w:szCs w:val="13"/>
              </w:rPr>
              <w:t xml:space="preserve"> </w:t>
            </w:r>
          </w:p>
        </w:tc>
      </w:tr>
    </w:tbl>
    <w:p w14:paraId="290E9CC0" w14:textId="77777777" w:rsidR="006E623E" w:rsidRDefault="00387DA3">
      <w:pPr>
        <w:pStyle w:val="TableFigureNote"/>
      </w:pPr>
      <w:r>
        <w:t>Note: Note: The lifetime net savings are equal to values from the electric CPAS Table 2-3.</w:t>
      </w:r>
      <w:r>
        <w:br/>
      </w:r>
      <w:r>
        <w:rPr>
          <w:i/>
          <w:iCs/>
        </w:rPr>
        <w:t>Source: Cost values are from the ComEd - CY2023 Q4 Statewide Quarterly Report; Evaluation team analysis.</w:t>
      </w:r>
    </w:p>
    <w:p w14:paraId="30A04299" w14:textId="77777777" w:rsidR="006E623E" w:rsidRDefault="00387DA3">
      <w:r>
        <w:br w:type="page"/>
      </w:r>
    </w:p>
    <w:p w14:paraId="0F27C10D" w14:textId="775053CE" w:rsidR="006E623E" w:rsidRDefault="005D151C">
      <w:pPr>
        <w:pStyle w:val="Caption"/>
      </w:pPr>
      <w:bookmarkStart w:id="117" w:name="_Ref161935699"/>
      <w:bookmarkStart w:id="118" w:name="_Toc161855822"/>
      <w:bookmarkStart w:id="119" w:name="_Toc161950477"/>
      <w:r>
        <w:lastRenderedPageBreak/>
        <w:t xml:space="preserve">Table </w:t>
      </w:r>
      <w:r>
        <w:fldChar w:fldCharType="begin"/>
      </w:r>
      <w:r>
        <w:instrText xml:space="preserve"> STYLEREF 1 \s </w:instrText>
      </w:r>
      <w:r>
        <w:fldChar w:fldCharType="separate"/>
      </w:r>
      <w:r w:rsidR="00D82C3D">
        <w:rPr>
          <w:noProof/>
        </w:rPr>
        <w:t>5</w:t>
      </w:r>
      <w:r>
        <w:fldChar w:fldCharType="end"/>
      </w:r>
      <w:r>
        <w:noBreakHyphen/>
      </w:r>
      <w:r>
        <w:fldChar w:fldCharType="begin"/>
      </w:r>
      <w:r>
        <w:instrText xml:space="preserve"> SEQ Table \* ARABIC \s 1 </w:instrText>
      </w:r>
      <w:r>
        <w:fldChar w:fldCharType="separate"/>
      </w:r>
      <w:r w:rsidR="00D82C3D">
        <w:rPr>
          <w:noProof/>
        </w:rPr>
        <w:t>2</w:t>
      </w:r>
      <w:r>
        <w:fldChar w:fldCharType="end"/>
      </w:r>
      <w:bookmarkEnd w:id="117"/>
      <w:r w:rsidR="00387DA3">
        <w:t>: Total Resource Cost Savings Summary</w:t>
      </w:r>
      <w:bookmarkEnd w:id="118"/>
      <w:bookmarkEnd w:id="119"/>
    </w:p>
    <w:tbl>
      <w:tblPr>
        <w:tblW w:w="5000" w:type="pct"/>
        <w:jc w:val="center"/>
        <w:tblLook w:val="0420" w:firstRow="1" w:lastRow="0" w:firstColumn="0" w:lastColumn="0" w:noHBand="0" w:noVBand="1"/>
      </w:tblPr>
      <w:tblGrid>
        <w:gridCol w:w="875"/>
        <w:gridCol w:w="1207"/>
        <w:gridCol w:w="663"/>
        <w:gridCol w:w="832"/>
        <w:gridCol w:w="663"/>
        <w:gridCol w:w="663"/>
        <w:gridCol w:w="663"/>
        <w:gridCol w:w="774"/>
        <w:gridCol w:w="663"/>
        <w:gridCol w:w="665"/>
        <w:gridCol w:w="738"/>
        <w:gridCol w:w="663"/>
        <w:gridCol w:w="664"/>
        <w:gridCol w:w="664"/>
        <w:gridCol w:w="664"/>
        <w:gridCol w:w="723"/>
        <w:gridCol w:w="664"/>
        <w:gridCol w:w="664"/>
        <w:gridCol w:w="664"/>
        <w:gridCol w:w="774"/>
        <w:gridCol w:w="664"/>
        <w:gridCol w:w="664"/>
        <w:gridCol w:w="738"/>
        <w:gridCol w:w="664"/>
      </w:tblGrid>
      <w:tr w:rsidR="00D82C3D" w14:paraId="00C4E96F" w14:textId="77777777" w:rsidTr="00A57576">
        <w:trPr>
          <w:cantSplit/>
          <w:tblHeader/>
          <w:jc w:val="center"/>
        </w:trPr>
        <w:tc>
          <w:tcPr>
            <w:tcW w:w="208"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325BE8F" w14:textId="77777777" w:rsidR="00A57576" w:rsidRDefault="00A57576">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3"/>
                <w:szCs w:val="13"/>
              </w:rPr>
              <w:t>Sector</w:t>
            </w:r>
          </w:p>
        </w:tc>
        <w:tc>
          <w:tcPr>
            <w:tcW w:w="208"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A0C1537" w14:textId="77777777" w:rsidR="00A57576" w:rsidRDefault="00A57576">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3"/>
                <w:szCs w:val="13"/>
              </w:rPr>
              <w:t>Program</w:t>
            </w:r>
          </w:p>
        </w:tc>
        <w:tc>
          <w:tcPr>
            <w:tcW w:w="208"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C96D1B3" w14:textId="77777777" w:rsidR="00A57576" w:rsidRDefault="00A57576">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WAML (years)</w:t>
            </w:r>
          </w:p>
        </w:tc>
        <w:tc>
          <w:tcPr>
            <w:tcW w:w="208"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4107FC2" w14:textId="77777777" w:rsidR="00A57576" w:rsidRDefault="00A57576">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Verified Gross Electric Energy Savings (kWh)</w:t>
            </w:r>
          </w:p>
        </w:tc>
        <w:tc>
          <w:tcPr>
            <w:tcW w:w="208"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801E774" w14:textId="77777777" w:rsidR="00A57576" w:rsidRDefault="00A57576">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Verified Gross Peak Demand Reduction (kW)</w:t>
            </w:r>
          </w:p>
        </w:tc>
        <w:tc>
          <w:tcPr>
            <w:tcW w:w="208"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C192CE6" w14:textId="77777777" w:rsidR="00A57576" w:rsidRDefault="00A57576">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Verified Gross Gas Savings (Therms)</w:t>
            </w:r>
          </w:p>
        </w:tc>
        <w:tc>
          <w:tcPr>
            <w:tcW w:w="208"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CDC52A3" w14:textId="77777777" w:rsidR="00A57576" w:rsidRDefault="00A57576">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Verified Gross Propane Savings (Therms)</w:t>
            </w:r>
          </w:p>
        </w:tc>
        <w:tc>
          <w:tcPr>
            <w:tcW w:w="208"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B5B2450" w14:textId="77777777" w:rsidR="00A57576" w:rsidRDefault="00A57576">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Verified Gross Electrification (Fuel Switch, kWh)</w:t>
            </w:r>
          </w:p>
        </w:tc>
        <w:tc>
          <w:tcPr>
            <w:tcW w:w="208"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28CD686" w14:textId="77777777" w:rsidR="00A57576" w:rsidRDefault="00A57576">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Verified Gross Secondary Savings due to Water Reduction (kWh)</w:t>
            </w:r>
          </w:p>
        </w:tc>
        <w:tc>
          <w:tcPr>
            <w:tcW w:w="208"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600E94C4" w14:textId="77777777" w:rsidR="00A57576" w:rsidRDefault="00A57576">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Gross Heating Penalty (kWh)*</w:t>
            </w:r>
          </w:p>
        </w:tc>
        <w:tc>
          <w:tcPr>
            <w:tcW w:w="208"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A6E04FC" w14:textId="77777777" w:rsidR="00A57576" w:rsidRDefault="00A57576">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Gross Gas Heating Penalty (Therms)</w:t>
            </w:r>
            <w:r>
              <w:rPr>
                <w:rFonts w:eastAsia="DejaVu Sans" w:hAnsi="DejaVu Sans" w:cs="DejaVu Sans"/>
                <w:color w:val="FFFFFF"/>
                <w:sz w:val="13"/>
                <w:szCs w:val="13"/>
              </w:rPr>
              <w:t>†</w:t>
            </w:r>
          </w:p>
        </w:tc>
        <w:tc>
          <w:tcPr>
            <w:tcW w:w="208"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9C212F5" w14:textId="77777777" w:rsidR="00A57576" w:rsidRDefault="00A57576">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Gross Propane Heating Penalty (Therms)</w:t>
            </w:r>
            <w:r>
              <w:rPr>
                <w:rFonts w:eastAsia="DejaVu Sans" w:hAnsi="DejaVu Sans" w:cs="DejaVu Sans"/>
                <w:color w:val="FFFFFF"/>
                <w:sz w:val="13"/>
                <w:szCs w:val="13"/>
              </w:rPr>
              <w:t>†</w:t>
            </w:r>
          </w:p>
        </w:tc>
        <w:tc>
          <w:tcPr>
            <w:tcW w:w="208"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55E31ED" w14:textId="77777777" w:rsidR="00A57576" w:rsidRDefault="00A57576">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NTG (kWh)</w:t>
            </w:r>
          </w:p>
        </w:tc>
        <w:tc>
          <w:tcPr>
            <w:tcW w:w="208"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9ADFA50" w14:textId="77777777" w:rsidR="00A57576" w:rsidRDefault="00A57576">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NTG (kW)</w:t>
            </w:r>
          </w:p>
        </w:tc>
        <w:tc>
          <w:tcPr>
            <w:tcW w:w="208"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72687ECA" w14:textId="77777777" w:rsidR="00A57576" w:rsidRDefault="00A57576">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NTG (Therms)</w:t>
            </w:r>
          </w:p>
        </w:tc>
        <w:tc>
          <w:tcPr>
            <w:tcW w:w="208"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DD50046" w14:textId="77777777" w:rsidR="00A57576" w:rsidRDefault="00A57576">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Verified Net Electric Energy Savings (kWh)</w:t>
            </w:r>
          </w:p>
        </w:tc>
        <w:tc>
          <w:tcPr>
            <w:tcW w:w="208"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F783EB1" w14:textId="77777777" w:rsidR="00A57576" w:rsidRDefault="00A57576">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Verified Net Peak Demand Reduction (kW)</w:t>
            </w:r>
          </w:p>
        </w:tc>
        <w:tc>
          <w:tcPr>
            <w:tcW w:w="208"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309EE29" w14:textId="77777777" w:rsidR="00A57576" w:rsidRDefault="00A57576">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Verified Net Gas Savings (Therms)</w:t>
            </w:r>
          </w:p>
        </w:tc>
        <w:tc>
          <w:tcPr>
            <w:tcW w:w="208"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F0256E9" w14:textId="77777777" w:rsidR="00A57576" w:rsidRDefault="00A57576">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Verified Net Propane Savings (Therms)</w:t>
            </w:r>
          </w:p>
        </w:tc>
        <w:tc>
          <w:tcPr>
            <w:tcW w:w="208"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7CD1571" w14:textId="77777777" w:rsidR="00A57576" w:rsidRDefault="00A57576">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Verified Net Electrification (Fuel Switch, kWh)</w:t>
            </w:r>
          </w:p>
        </w:tc>
        <w:tc>
          <w:tcPr>
            <w:tcW w:w="208"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1BC6001" w14:textId="77777777" w:rsidR="00A57576" w:rsidRDefault="00A57576">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Net Secondary Savings due to Water Reduction (kWh)</w:t>
            </w:r>
          </w:p>
        </w:tc>
        <w:tc>
          <w:tcPr>
            <w:tcW w:w="208"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2BBB292" w14:textId="77777777" w:rsidR="00A57576" w:rsidRDefault="00A57576">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Net Heating Penalty (kWh)</w:t>
            </w:r>
          </w:p>
        </w:tc>
        <w:tc>
          <w:tcPr>
            <w:tcW w:w="208"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65BE6B53" w14:textId="77777777" w:rsidR="00A57576" w:rsidRDefault="00A57576">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Net Gas Heating Penalty (Therms)</w:t>
            </w:r>
          </w:p>
        </w:tc>
        <w:tc>
          <w:tcPr>
            <w:tcW w:w="208" w:type="pct"/>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528294A" w14:textId="77777777" w:rsidR="00A57576" w:rsidRDefault="00A57576">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3"/>
                <w:szCs w:val="13"/>
              </w:rPr>
              <w:t>Net Propane Heating Penalty (Therms)</w:t>
            </w:r>
          </w:p>
        </w:tc>
      </w:tr>
      <w:tr w:rsidR="00D82C3D" w:rsidRPr="00A57576" w14:paraId="001A4C7D" w14:textId="77777777" w:rsidTr="00A57576">
        <w:trPr>
          <w:cantSplit/>
          <w:jc w:val="center"/>
        </w:trPr>
        <w:tc>
          <w:tcPr>
            <w:tcW w:w="208"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3BE9DE" w14:textId="77777777" w:rsidR="00A57576" w:rsidRDefault="00A57576" w:rsidP="00A57576">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Business &amp; Public Sector</w:t>
            </w:r>
          </w:p>
        </w:tc>
        <w:tc>
          <w:tcPr>
            <w:tcW w:w="208"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87B960" w14:textId="77777777" w:rsidR="00A57576" w:rsidRDefault="00A57576" w:rsidP="00A57576">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Incentives</w:t>
            </w:r>
          </w:p>
        </w:tc>
        <w:tc>
          <w:tcPr>
            <w:tcW w:w="208"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DF610B" w14:textId="77777777" w:rsidR="00A57576" w:rsidRDefault="00A57576" w:rsidP="00A57576">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14.2</w:t>
            </w:r>
          </w:p>
        </w:tc>
        <w:tc>
          <w:tcPr>
            <w:tcW w:w="208"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8EE7D9" w14:textId="14037FE3"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210,902,058</w:t>
            </w:r>
          </w:p>
        </w:tc>
        <w:tc>
          <w:tcPr>
            <w:tcW w:w="208"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61471F" w14:textId="7A4A7963"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38,914</w:t>
            </w:r>
          </w:p>
        </w:tc>
        <w:tc>
          <w:tcPr>
            <w:tcW w:w="208"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F2618F" w14:textId="5C3248D5"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1,220,700</w:t>
            </w:r>
          </w:p>
        </w:tc>
        <w:tc>
          <w:tcPr>
            <w:tcW w:w="208"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9550A3" w14:textId="5D558B31"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436511" w14:textId="3AEC7500"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p>
        </w:tc>
        <w:tc>
          <w:tcPr>
            <w:tcW w:w="208"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890D94" w14:textId="16E065DD"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DA966D" w14:textId="39B08AA1"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(722,823)</w:t>
            </w:r>
          </w:p>
        </w:tc>
        <w:tc>
          <w:tcPr>
            <w:tcW w:w="208"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C974CA" w14:textId="44C316EF"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(1,529,737)</w:t>
            </w:r>
          </w:p>
        </w:tc>
        <w:tc>
          <w:tcPr>
            <w:tcW w:w="208"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925522" w14:textId="21CE06B4"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D8BFF0" w14:textId="7B47A8B4"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0.92</w:t>
            </w:r>
          </w:p>
        </w:tc>
        <w:tc>
          <w:tcPr>
            <w:tcW w:w="208"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4811B6" w14:textId="73B5E145"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0.94</w:t>
            </w:r>
          </w:p>
        </w:tc>
        <w:tc>
          <w:tcPr>
            <w:tcW w:w="208"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DC3D72" w14:textId="694C8E0D"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0.00</w:t>
            </w:r>
          </w:p>
        </w:tc>
        <w:tc>
          <w:tcPr>
            <w:tcW w:w="208"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2E1F72" w14:textId="47908AE7"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194,124,374</w:t>
            </w:r>
          </w:p>
        </w:tc>
        <w:tc>
          <w:tcPr>
            <w:tcW w:w="208"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793ADE" w14:textId="6630B976"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36,575</w:t>
            </w:r>
          </w:p>
        </w:tc>
        <w:tc>
          <w:tcPr>
            <w:tcW w:w="208"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D44A69" w14:textId="3D1F8E11"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1,086,533</w:t>
            </w:r>
          </w:p>
        </w:tc>
        <w:tc>
          <w:tcPr>
            <w:tcW w:w="208"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379068" w14:textId="753AAD8D"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ABE623" w14:textId="6AC7253B"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p>
        </w:tc>
        <w:tc>
          <w:tcPr>
            <w:tcW w:w="208"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A8860A" w14:textId="776D76C1"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2ADF63" w14:textId="518AF5D3"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C8A3D1" w14:textId="5B058002"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(1,503,095)</w:t>
            </w:r>
          </w:p>
        </w:tc>
        <w:tc>
          <w:tcPr>
            <w:tcW w:w="208" w:type="pct"/>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417460" w14:textId="6CC2F34A"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r>
      <w:tr w:rsidR="00D82C3D" w:rsidRPr="00A57576" w14:paraId="41179848" w14:textId="77777777" w:rsidTr="00A57576">
        <w:trPr>
          <w:cantSplit/>
          <w:jc w:val="center"/>
        </w:trPr>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F50113" w14:textId="77777777" w:rsidR="00A57576" w:rsidRDefault="00A57576" w:rsidP="00A57576">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Business &amp; Public Sector</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36E914" w14:textId="77777777" w:rsidR="00A57576" w:rsidRDefault="00A57576" w:rsidP="00A57576">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Small Business</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988ECE" w14:textId="77777777" w:rsidR="00A57576" w:rsidRDefault="00A57576" w:rsidP="00A57576">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13.1</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5ADB81" w14:textId="231761BF"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233,645,762</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A3B59C" w14:textId="4ADBFCE1"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44,991</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7B0208" w14:textId="17FF6C73"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288,936</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09B702" w14:textId="668F9913"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BEBA39" w14:textId="781F3D1F"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FABECD" w14:textId="702898E9"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3,287</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768AC0" w14:textId="607F0ACB"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(474,133)</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B5BE25" w14:textId="04CDFA2C"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(2,007,845)</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4C557A" w14:textId="2A99B489"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780077" w14:textId="1E2F3D8B"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0.98</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B69238" w14:textId="086CFC68"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0.98</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146900" w14:textId="3E7ADA87"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0.00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0D0C2D" w14:textId="47C88FCE"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227,891,153</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98F8C2" w14:textId="189D03EA"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43,888</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8BFF38" w14:textId="1231C621"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286,027</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CAF1E4" w14:textId="53E8AFA4"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AE9CE8" w14:textId="40ED645F"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C64B66" w14:textId="534D0647"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3,194</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4736BD" w14:textId="4CF6C302"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(462,572)</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0BAA5B" w14:textId="31A40F2D"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(1,959,356)</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9339A8" w14:textId="209CE508"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r>
      <w:tr w:rsidR="00D82C3D" w:rsidRPr="00A57576" w14:paraId="2A9B2CE0" w14:textId="77777777" w:rsidTr="00A57576">
        <w:trPr>
          <w:cantSplit/>
          <w:jc w:val="center"/>
        </w:trPr>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39C91D" w14:textId="77777777" w:rsidR="00A57576" w:rsidRDefault="00A57576" w:rsidP="00A57576">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Business &amp; Public Sector</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E537E6" w14:textId="77777777" w:rsidR="00A57576" w:rsidRDefault="00A57576" w:rsidP="00A57576">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Targeted Systems</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9E4EA4" w14:textId="77777777" w:rsidR="00A57576" w:rsidRDefault="00A57576" w:rsidP="00A57576">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7.7</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2081E6" w14:textId="4A815CCA"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93,229,625</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2407A8" w14:textId="073DFFB5"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10,260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468D39" w14:textId="17CF871C"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69,343</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A4B1B5" w14:textId="13D7627F"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4212BF" w14:textId="634A5E08"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D5E062" w14:textId="03D59B10"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0E0161" w14:textId="085E7156"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57CC71" w14:textId="582F33D4"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4ADB9A" w14:textId="3D9B4813"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D76089" w14:textId="7EBB83EF"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0.86</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9F4D73" w14:textId="68C66607"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0.84</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6AFAEA" w14:textId="5BE0A5E7"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0.00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289715" w14:textId="214A14DF"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80,090,795</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38E3B0" w14:textId="17023BE4"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8,571</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838F83" w14:textId="2C0373C4"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66,224</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254D63" w14:textId="254F397B"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169CAA" w14:textId="668B70F9"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850D75" w14:textId="79052A3C"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622A54" w14:textId="6271BEDD"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FEB6C7" w14:textId="56F4A318"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B6B71B" w14:textId="61D434B6"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r>
      <w:tr w:rsidR="00D82C3D" w:rsidRPr="00A57576" w14:paraId="0B285DD0" w14:textId="77777777" w:rsidTr="00A57576">
        <w:trPr>
          <w:cantSplit/>
          <w:jc w:val="center"/>
        </w:trPr>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154B58" w14:textId="77777777" w:rsidR="00A57576" w:rsidRDefault="00A57576" w:rsidP="00A57576">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Business &amp; Public Sector</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F82AC3" w14:textId="77777777" w:rsidR="00A57576" w:rsidRDefault="00A57576" w:rsidP="00A57576">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Midstream/Upstream</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8D52BC" w14:textId="77777777" w:rsidR="00A57576" w:rsidRDefault="00A57576" w:rsidP="00A57576">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13.1</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FBBE55" w14:textId="37D4E356"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141,746,292</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C1ADBA" w14:textId="24D01452"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32,425</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329EA0" w14:textId="1BF092F6"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FC22BC" w14:textId="551DB565"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CD727E" w14:textId="406D4727"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AE30B5" w14:textId="689F67F9"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3,717</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8F36A5" w14:textId="20C81C58"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3015D6" w14:textId="37F43090"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(1,925,606)</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C26791" w14:textId="197CAB0F"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0C01B0" w14:textId="49BFA1DD"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0.86</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A998E1" w14:textId="4F42EEA6"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0.86</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5A9E59" w14:textId="417DA94E" w:rsidR="00A57576" w:rsidRPr="00A57576" w:rsidRDefault="00324C68"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796F10" w14:textId="48976DC2"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122,082,037</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A66B2A" w14:textId="52BE834F"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27,905</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6A067E" w14:textId="790F4498"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88009E" w14:textId="53E53AD8"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8C7627" w14:textId="77320356"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9D9E52" w14:textId="12BF1D92"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3,196</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CF75B3" w14:textId="0E276B38"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E31990" w14:textId="19490BBA"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(1,658,412)</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58725D" w14:textId="7DC2C940"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r>
      <w:tr w:rsidR="00D82C3D" w:rsidRPr="00A57576" w14:paraId="6AE2DBDC" w14:textId="77777777" w:rsidTr="00A57576">
        <w:trPr>
          <w:cantSplit/>
          <w:jc w:val="center"/>
        </w:trPr>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A3AA23" w14:textId="77777777" w:rsidR="00A57576" w:rsidRDefault="00A57576" w:rsidP="00A57576">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Business &amp; Public Sector</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C2D5AE" w14:textId="77777777" w:rsidR="00A57576" w:rsidRDefault="00A57576" w:rsidP="00A57576">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Behavior Bus/Pub</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8C73AB" w14:textId="77777777" w:rsidR="00A57576" w:rsidRDefault="00A57576" w:rsidP="00A57576">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7.0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66F311" w14:textId="4CBF062B"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42,520,929</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879988" w14:textId="117B97BE"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19E5C0" w14:textId="36107775"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8FCD97" w14:textId="5C949DD6"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CF07B3" w14:textId="32F71265"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6742CE" w14:textId="735D1F35"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7ABE71" w14:textId="029A1D04"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E8B438" w14:textId="5DD67BB6"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56808B" w14:textId="3AEA43C7"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8E10D1" w14:textId="7F74D88F"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1.00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27DDDD" w14:textId="7CA7C601" w:rsidR="00A57576" w:rsidRPr="00A57576" w:rsidRDefault="00324C68"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77737A" w14:textId="7FBEACD9" w:rsidR="00A57576" w:rsidRPr="00A57576" w:rsidRDefault="00324C68"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95E378" w14:textId="0E77D670"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42,520,929</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442566" w14:textId="5745AC66"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5B735F" w14:textId="6CE6D48F"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6601FE" w14:textId="259E6E0F"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673820" w14:textId="3D82F6F9"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E10F12" w14:textId="729FED0E"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0C11AA" w14:textId="125E0C6D"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0E5E6E" w14:textId="12BC5A8B"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497A3A" w14:textId="5B7C8E98"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r>
      <w:tr w:rsidR="00D82C3D" w:rsidRPr="00A57576" w14:paraId="234720FB" w14:textId="77777777" w:rsidTr="00A57576">
        <w:trPr>
          <w:cantSplit/>
          <w:jc w:val="center"/>
        </w:trPr>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196A21" w14:textId="77777777" w:rsidR="00A57576" w:rsidRDefault="00A57576" w:rsidP="00A57576">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Business &amp; Public Sector</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093A59" w14:textId="77777777" w:rsidR="00A57576" w:rsidRDefault="00A57576" w:rsidP="00A57576">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New Construction - Bus/Pub</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10314F" w14:textId="77777777" w:rsidR="00A57576" w:rsidRDefault="00A57576" w:rsidP="00A57576">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17.4</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63EC19" w14:textId="7BF292D8"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20,659,503</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6548B6" w14:textId="0961BC6E"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2,402</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A3287D" w14:textId="10DBC4A6"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10,961</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5509FE" w14:textId="47A70A01"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6D3329" w14:textId="6759566E"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507639" w14:textId="182736B1"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D449BD" w14:textId="3369E869"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(68,612)</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1DBA1D" w14:textId="0105E242"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(10,947)</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79DE73" w14:textId="11047781"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57BB9F" w14:textId="2B76ADAE"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0.57</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C56E13" w14:textId="0DEC0D8E"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0.61</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1C81EF" w14:textId="6BBD8E46"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0.00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B155B0" w14:textId="6905F51E"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11,705,768</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310CB2" w14:textId="2F69DBE7"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1,462</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C0C549" w14:textId="4CA7749B"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5,704</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5D32F9" w14:textId="2E6EF98A"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794FCE" w14:textId="16CBB763"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F7410B" w14:textId="60FDA3A6"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87071B" w14:textId="7D7C1029"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(34,331)</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2874EC" w14:textId="1B84F493"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(5,692)</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1A3A9A" w14:textId="70E68D44"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r>
      <w:tr w:rsidR="00D82C3D" w:rsidRPr="00A57576" w14:paraId="493B09B3" w14:textId="77777777" w:rsidTr="00A57576">
        <w:trPr>
          <w:cantSplit/>
          <w:jc w:val="center"/>
        </w:trPr>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C8FA66" w14:textId="77777777" w:rsidR="00A57576" w:rsidRDefault="00A57576" w:rsidP="00A57576">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Business &amp; Public Sector</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3B0442" w14:textId="77777777" w:rsidR="00A57576" w:rsidRDefault="00A57576" w:rsidP="00A57576">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Assessments</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1F0C59" w14:textId="77777777" w:rsidR="00A57576" w:rsidRDefault="00A57576" w:rsidP="00A57576">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3.6</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8225CA" w14:textId="6FB79399"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2,455,483</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F0970A" w14:textId="35A5707F"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DF409B" w14:textId="04406FCE"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2,223</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BE82AD" w14:textId="2CA42E68"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A8172A" w14:textId="3F7B3155"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8D8AE3" w14:textId="1B870588"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15FE22" w14:textId="6A0C30A9"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C325C1" w14:textId="3B8BD472"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8C6149" w14:textId="0BC6F86E"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7D173F" w14:textId="7807CE14"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0.94</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F18AAE" w14:textId="218AED81" w:rsidR="00A57576" w:rsidRPr="00A57576" w:rsidRDefault="00324C68"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61F0ED" w14:textId="0105451B"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0.01</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64AB63" w14:textId="190B6D27"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2,309,581</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0FAF08" w14:textId="1E855926"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BABD58" w14:textId="7FB884F5"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2,090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FEA0FA" w14:textId="5AE6DEE5"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725FA7" w14:textId="7223EA64"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CC526D" w14:textId="506F7E32"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82E163" w14:textId="6F058A0F"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0D58DF" w14:textId="6B2576C3"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174EE8" w14:textId="0B9D29C9"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r>
      <w:tr w:rsidR="00D82C3D" w:rsidRPr="00A57576" w14:paraId="2C488160" w14:textId="77777777" w:rsidTr="00A57576">
        <w:trPr>
          <w:cantSplit/>
          <w:jc w:val="center"/>
        </w:trPr>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EFF5C2" w14:textId="77777777" w:rsidR="00A57576" w:rsidRDefault="00A57576" w:rsidP="00A57576">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Res &amp; IE</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B41C99" w14:textId="77777777" w:rsidR="00A57576" w:rsidRDefault="00A57576" w:rsidP="00A57576">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Product Distribution</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B9DCA5" w14:textId="77777777" w:rsidR="00A57576" w:rsidRDefault="00A57576" w:rsidP="00A57576">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8.8</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81A9E9" w14:textId="118CF46C"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297,920,388</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601F13" w14:textId="25D5F9B1"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36,248</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94BDB3" w14:textId="41C3E24C"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356,734</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3E2C6F" w14:textId="6C867297"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3B5ED6" w14:textId="45ABBB43"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B220A4" w14:textId="5CEA3D4F"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869,334</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9B18CF" w14:textId="052BFDCA"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137FE4" w14:textId="03B3DCC4"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(2,862,954)</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1DF443" w14:textId="10402E0C"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30B582" w14:textId="0CD60238"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1.00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B03023" w14:textId="25AFCC3B"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1.00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33AED8" w14:textId="398C6588"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0.00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C75F2D" w14:textId="15CB1DA8"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297,711,719</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9AF87E" w14:textId="4C614240"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36,233</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3BEDFD" w14:textId="4B05C3AC"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356,734</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25D242" w14:textId="5C63BA09"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001587" w14:textId="7BF1AEC3"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46B6EF" w14:textId="4DBC8E9F"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869,334</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E4AEF6" w14:textId="1B4819A1"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18FFC9" w14:textId="380BEF1C"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(2,860,986)</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19BBDB" w14:textId="1803BCD8"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r>
      <w:tr w:rsidR="00D82C3D" w:rsidRPr="00A57576" w14:paraId="09BAB46E" w14:textId="77777777" w:rsidTr="00A57576">
        <w:trPr>
          <w:cantSplit/>
          <w:jc w:val="center"/>
        </w:trPr>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97F7EB" w14:textId="77777777" w:rsidR="00A57576" w:rsidRDefault="00A57576" w:rsidP="00A57576">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Res &amp; IE</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0EED7B" w14:textId="77777777" w:rsidR="00A57576" w:rsidRDefault="00A57576" w:rsidP="00A57576">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Retail/Online</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B94BF2" w14:textId="77777777" w:rsidR="00A57576" w:rsidRDefault="00A57576" w:rsidP="00A57576">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13.1</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24EC92" w14:textId="0EADDD9C"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235,900,105</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9498D2" w14:textId="1B3E0509"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28,216</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B78CD4" w14:textId="6EB94B2F"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11,747,740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A26102" w14:textId="19C2CFA7"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7041D9" w14:textId="0F9A9113"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4,098</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9AFD8C" w14:textId="49C9FD3B"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571,069</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FDA3ED" w14:textId="7CECDD9B"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867A2F" w14:textId="25FE86E2"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(3,215,476)</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0A5B08" w14:textId="21DF22D0"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53026B" w14:textId="302D3D41"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0.87</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90ABC6" w14:textId="063D16FE"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0.86</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1A89CB" w14:textId="6FF166B6"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0.00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2519CC" w14:textId="27AB39EC"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204,181,161</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5B73EA" w14:textId="341171BB"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24,235</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7A9274" w14:textId="179EA33F"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10,352,446</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5139B1" w14:textId="05B5AA2E"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1F1511" w14:textId="4B00686F"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4,098</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77F7E2" w14:textId="1FF13269"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456,709</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6D5041" w14:textId="24E65046"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AC751A" w14:textId="32A26613"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(2,771,025)</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1535B8" w14:textId="021C6D1A"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r>
      <w:tr w:rsidR="00D82C3D" w:rsidRPr="00A57576" w14:paraId="4FBB88B5" w14:textId="77777777" w:rsidTr="00A57576">
        <w:trPr>
          <w:cantSplit/>
          <w:jc w:val="center"/>
        </w:trPr>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A8989B" w14:textId="77777777" w:rsidR="00A57576" w:rsidRDefault="00A57576" w:rsidP="00A57576">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Res &amp; IE</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F35870" w14:textId="77777777" w:rsidR="00A57576" w:rsidRDefault="00A57576" w:rsidP="00A57576">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Contractor / Midstream Rebates</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948A44" w14:textId="77777777" w:rsidR="00A57576" w:rsidRDefault="00A57576" w:rsidP="00A57576">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16.0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A0C998" w14:textId="5C0E1960"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15,960,640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62BC3D" w14:textId="5938E016"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1,815</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DC38D8" w14:textId="01CF1FB3"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111,744</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7D714A" w14:textId="4D43E724"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6FEDEA" w14:textId="4A80E44E"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23,041,103</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06EF2C" w14:textId="5B0955A1"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121133" w14:textId="418D2B16"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2A9D6E" w14:textId="1D2BF963"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E65EE0" w14:textId="31B5D0DE"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D29005" w14:textId="44B06E13"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0.82</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EBBEB9" w14:textId="06B4AACF"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0.81</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008DCE" w14:textId="753513AD"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0.00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4D11EE" w14:textId="2244A633"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13,059,221</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B5C3E3" w14:textId="67E3DB4D"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1,468</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2888A7" w14:textId="41BA4273"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101,518</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0F1016" w14:textId="483C112A"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E8F648" w14:textId="08952B1C"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18,386,409</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3CFD47" w14:textId="6516469F"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CD4D75" w14:textId="7654F1D3"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2151F9" w14:textId="07FC5C4E"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52C0CF" w14:textId="4C87BC30"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r>
      <w:tr w:rsidR="00D82C3D" w:rsidRPr="00A57576" w14:paraId="08CBF485" w14:textId="77777777" w:rsidTr="00A57576">
        <w:trPr>
          <w:cantSplit/>
          <w:jc w:val="center"/>
        </w:trPr>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787AD7" w14:textId="77777777" w:rsidR="00A57576" w:rsidRDefault="00A57576" w:rsidP="00A57576">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Res &amp; IE</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0D8A4E" w14:textId="77777777" w:rsidR="00A57576" w:rsidRDefault="00A57576" w:rsidP="00A57576">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Multifamily Upgrades</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7FCA5F" w14:textId="77777777" w:rsidR="00A57576" w:rsidRDefault="00A57576" w:rsidP="00A57576">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15.0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A166E2" w14:textId="7D5439F5"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33,185,090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F4D5FA" w14:textId="7B38EB57"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2,408</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C1A48D" w14:textId="6A3DC97E"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729,509</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D268B4" w14:textId="30627300"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076CB3" w14:textId="50C283F5"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2,022,095</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E1E86C" w14:textId="18E170ED"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18,338</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9E1F19" w14:textId="1BB5FAD5"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(3,870)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1BCDD5" w14:textId="2F6482D7"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(58,400)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B456B8" w14:textId="0F6B1D96"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6FB1BB" w14:textId="0266770E"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0.99</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02012A" w14:textId="718F22B4"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0.98</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F384DE" w14:textId="171B6E02"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0.00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3D316F" w14:textId="55EB7F46"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32,836,054</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9E41AB" w14:textId="7EFFC565"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2,366</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4A2EDD" w14:textId="293A388E"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700,289</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F4A3F0" w14:textId="2899C63B"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41E4E3" w14:textId="47E7A31E"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2,022,095</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F6A2DE" w14:textId="17044B1F"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18,301</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D306A6" w14:textId="1AC2A800"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(3,870)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B2ECA3" w14:textId="38B3C345"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(56,791)</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2D1D5B" w14:textId="1AFCD64B"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r>
      <w:tr w:rsidR="00D82C3D" w:rsidRPr="00A57576" w14:paraId="1BEB897A" w14:textId="77777777" w:rsidTr="00A57576">
        <w:trPr>
          <w:cantSplit/>
          <w:jc w:val="center"/>
        </w:trPr>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70383C" w14:textId="77777777" w:rsidR="00A57576" w:rsidRDefault="00A57576" w:rsidP="00A57576">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Res &amp; IE</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2A05D3" w14:textId="77777777" w:rsidR="00A57576" w:rsidRDefault="00A57576" w:rsidP="00A57576">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Single-Family Upgrades</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2E5A0E" w14:textId="77777777" w:rsidR="00A57576" w:rsidRDefault="00A57576" w:rsidP="00A57576">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18.3</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39B0A4" w14:textId="0915F1AE"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11,010,140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3A57E0" w14:textId="5C866718"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2,625</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49ED1D" w14:textId="5537F60C"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w:t>
            </w:r>
            <w:r>
              <w:rPr>
                <w:rFonts w:eastAsia="DejaVu Sans" w:hAnsi="DejaVu Sans" w:cs="DejaVu Sans"/>
                <w:color w:val="000000"/>
                <w:sz w:val="13"/>
                <w:szCs w:val="13"/>
              </w:rPr>
              <w:t>,</w:t>
            </w:r>
            <w:r w:rsidRPr="00A57576">
              <w:rPr>
                <w:rFonts w:eastAsia="DejaVu Sans" w:hAnsi="DejaVu Sans" w:cs="DejaVu Sans"/>
                <w:color w:val="000000"/>
                <w:sz w:val="13"/>
                <w:szCs w:val="13"/>
              </w:rPr>
              <w:t>558</w:t>
            </w:r>
            <w:r>
              <w:rPr>
                <w:rFonts w:eastAsia="DejaVu Sans" w:hAnsi="DejaVu Sans" w:cs="DejaVu Sans"/>
                <w:color w:val="000000"/>
                <w:sz w:val="13"/>
                <w:szCs w:val="13"/>
              </w:rPr>
              <w:t>,</w:t>
            </w:r>
            <w:r w:rsidRPr="00A57576">
              <w:rPr>
                <w:rFonts w:eastAsia="DejaVu Sans" w:hAnsi="DejaVu Sans" w:cs="DejaVu Sans"/>
                <w:color w:val="000000"/>
                <w:sz w:val="13"/>
                <w:szCs w:val="13"/>
              </w:rPr>
              <w:t>464</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1A48F9" w14:textId="7502696B"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1,214</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6E77B0" w14:textId="3FB7BF12"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2,169,530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F25EE7" w14:textId="6DD4394A"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103,371</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2F6DBB" w14:textId="01A6B6A9"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(91,899)</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916B8B" w14:textId="73BA1EB9"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(83,693)</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D78E76" w14:textId="46399B4A"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(386)</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810BFA" w14:textId="50B42769"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0.99</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B537C2" w14:textId="2D7CAC5A"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1.00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28E152" w14:textId="7294E098"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0.00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58EA71" w14:textId="44C244D0"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10,938,800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26E15E" w14:textId="2665A3AC"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2,612</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A0B7B3" w14:textId="7BD24D30"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2,548,616</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B4453D" w14:textId="5FAA1C76"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1,206</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D10EA0" w14:textId="1582EBBB"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2,169,530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2AE552" w14:textId="6442AA57"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104,196</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AC426C" w14:textId="6C8DC224"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(91,899)</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7CF596" w14:textId="155DC68F"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(83,693)</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E658DB" w14:textId="49970995"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(386)</w:t>
            </w:r>
          </w:p>
        </w:tc>
      </w:tr>
      <w:tr w:rsidR="00D82C3D" w:rsidRPr="00A57576" w14:paraId="217D8BE5" w14:textId="77777777" w:rsidTr="00A57576">
        <w:trPr>
          <w:cantSplit/>
          <w:jc w:val="center"/>
        </w:trPr>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05BE79" w14:textId="77777777" w:rsidR="00A57576" w:rsidRDefault="00A57576" w:rsidP="00A57576">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Res &amp; IE</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6907CB" w14:textId="77777777" w:rsidR="00A57576" w:rsidRDefault="00A57576" w:rsidP="00A57576">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New Construction - IE</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5CB66F" w14:textId="77777777" w:rsidR="00A57576" w:rsidRDefault="00A57576" w:rsidP="00A57576">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15.4</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9EB4E1" w14:textId="2DB1DEFC"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1,095,756</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8E07B6" w14:textId="52FB22E7"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159</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CAA124" w14:textId="776A8DD7"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36,728</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94BB9D" w14:textId="4EA66BE5"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EE7890" w14:textId="6DDCCAD8"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1,933,079</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93EFF9" w14:textId="2D635711"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6,968</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69FE1F" w14:textId="1A127E80"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46BCDC" w14:textId="528BBDEE"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(5,926)</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C81658" w14:textId="2C9C3421"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0E0051" w14:textId="374486EA"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1.00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2EEECD" w14:textId="0F937CEB"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1.00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8C2457" w14:textId="3BD75B6A"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0.00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5AC65E" w14:textId="18925D2E"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1,095,756</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78D6CB" w14:textId="15538BC0"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159</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D510FF" w14:textId="46196F4A"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36,728</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F9EC04" w14:textId="21CAA8DD"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E02614" w14:textId="4A842B44"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1,933,079</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2191D4" w14:textId="062B2612"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6,968</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E42D35" w14:textId="47A0F924"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A7371F" w14:textId="0582A96E"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(5,926)</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FA9D9E" w14:textId="2D1B66B2"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r>
      <w:tr w:rsidR="00D82C3D" w:rsidRPr="00A57576" w14:paraId="63C9A0EF" w14:textId="77777777" w:rsidTr="00A57576">
        <w:trPr>
          <w:cantSplit/>
          <w:jc w:val="center"/>
        </w:trPr>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6C8D55" w14:textId="77777777" w:rsidR="00A57576" w:rsidRDefault="00A57576" w:rsidP="00A57576">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Res &amp; IE</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76D81D" w14:textId="77777777" w:rsidR="00A57576" w:rsidRDefault="00A57576" w:rsidP="00A57576">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New Construction - Pilot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4D8909" w14:textId="77777777" w:rsidR="00A57576" w:rsidRDefault="00A57576" w:rsidP="00A57576">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13.4</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D220E8" w14:textId="11570266"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363,077</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45253F" w14:textId="74BBF2C9"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42</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B2A7DF" w14:textId="55641A99"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DEE283" w14:textId="1F11DA2D"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A4A6E3" w14:textId="3D2495E7"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A33080" w14:textId="100C43E4"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3,498</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8876D7" w14:textId="41954A95"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(2,631)</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43F5DD" w14:textId="1DA57611"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3BFE5E" w14:textId="2EC6222C"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9A493E" w14:textId="3342A89A"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0.90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F8BB58" w14:textId="16547045"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0.90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38076B" w14:textId="35258D3A" w:rsidR="00A57576" w:rsidRPr="00A57576" w:rsidRDefault="00324C68"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8175A6" w14:textId="508D2EEA"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325,839</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8B6314" w14:textId="628568FF"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37</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64E72E" w14:textId="03951AD9"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05C5A5" w14:textId="79B7DA46"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7C4765" w14:textId="0E67D34F"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CBE295" w14:textId="63AFBE5A"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3,139</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C02F64" w14:textId="6826678C"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(2,361)</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E6F130" w14:textId="77EA275D"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BF7A76" w14:textId="12DCA4DE"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r>
      <w:tr w:rsidR="00D82C3D" w:rsidRPr="00A57576" w14:paraId="7D8052EE" w14:textId="77777777" w:rsidTr="00A57576">
        <w:trPr>
          <w:cantSplit/>
          <w:jc w:val="center"/>
        </w:trPr>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2FE723" w14:textId="77777777" w:rsidR="00A57576" w:rsidRDefault="00A57576" w:rsidP="00A57576">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Res &amp; IE</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C2FC49" w14:textId="77777777" w:rsidR="00A57576" w:rsidRDefault="00A57576" w:rsidP="00A57576">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ASI kWh</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555CCD" w14:textId="77777777" w:rsidR="00A57576" w:rsidRDefault="00A57576" w:rsidP="00A57576">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20.0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E2D9B5" w14:textId="5D220217"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877,947</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C6BCD7" w14:textId="1624AA71"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420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474489" w14:textId="6D6C05AD"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1D0E75" w14:textId="0F409D43"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C04FB2" w14:textId="260C6FFA"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BE2FCD" w14:textId="4D99DA67"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3C9C49" w14:textId="4F98742B"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445F5B" w14:textId="65E79B8E"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0B00CC" w14:textId="306B2C56"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2A6AAC" w14:textId="3936A48D"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0.90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4B3D27" w14:textId="1DFC591C"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0.90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75AD99" w14:textId="34E6B24A"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0.00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91BBC6" w14:textId="2A53EDE1"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791,055</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DD51B4" w14:textId="66BA20BB"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377</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9437C4" w14:textId="01895F6D"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2C17B9" w14:textId="441050AA"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96CC8E" w14:textId="52569C57"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322DD8" w14:textId="48A87FF6"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156B2C" w14:textId="120661CA"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BD3733" w14:textId="16BD5BA7"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FB6C8E" w14:textId="1C278EA9"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r>
      <w:tr w:rsidR="00D82C3D" w:rsidRPr="00A57576" w14:paraId="322CCB1C" w14:textId="77777777" w:rsidTr="00A57576">
        <w:trPr>
          <w:cantSplit/>
          <w:jc w:val="center"/>
        </w:trPr>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FA8260" w14:textId="77777777" w:rsidR="00A57576" w:rsidRDefault="00A57576" w:rsidP="00A57576">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Res &amp; IE</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6877EA" w14:textId="77777777" w:rsidR="00A57576" w:rsidRDefault="00A57576" w:rsidP="00A57576">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Behavior - Res/IE</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CD1A15" w14:textId="77777777" w:rsidR="00A57576" w:rsidRDefault="00A57576" w:rsidP="00A57576">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10.0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90886B" w14:textId="60228D86"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CE5101" w14:textId="0C1D4E8A"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066EFF" w14:textId="444DD5CE"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DD3275" w14:textId="7C39B68C"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E59C3A" w14:textId="6FEFD136"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A7424C" w14:textId="730E5BA7"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A746BB" w14:textId="6D602B7C"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516E11" w14:textId="16BE1D50"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F85EDD" w14:textId="795138FF"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5C1236" w14:textId="4182495C" w:rsidR="00A57576" w:rsidRPr="00A57576" w:rsidRDefault="00324C68"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3377DC" w14:textId="7EA1FE72" w:rsidR="00A57576" w:rsidRPr="00A57576" w:rsidRDefault="00324C68"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8A0F63" w14:textId="4B640FB2" w:rsidR="00A57576" w:rsidRPr="00A57576" w:rsidRDefault="00324C68"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7D01FC" w14:textId="154A86E5"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82,505,806</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C20328" w14:textId="2BABC2A6"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14,241</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FFCA82" w14:textId="65A3B631"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08A0D0" w14:textId="6888F724"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0E1F42" w14:textId="23B81DB7"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D1FCB2" w14:textId="0A1A07E3"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D80AB7" w14:textId="471C3E2C"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1FBDFC" w14:textId="47341175"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C84C88" w14:textId="02039347"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r>
      <w:tr w:rsidR="00D82C3D" w:rsidRPr="00A57576" w14:paraId="23E0024A" w14:textId="77777777" w:rsidTr="00A57576">
        <w:trPr>
          <w:cantSplit/>
          <w:jc w:val="center"/>
        </w:trPr>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78B282" w14:textId="77777777" w:rsidR="00A57576" w:rsidRDefault="00A57576" w:rsidP="00A57576">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Pilot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650E0D" w14:textId="77777777" w:rsidR="00A57576" w:rsidRDefault="00A57576" w:rsidP="00A57576">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Industrial Energy Management Information Systems</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D8E70F" w14:textId="77777777" w:rsidR="00A57576" w:rsidRDefault="00A57576" w:rsidP="00A57576">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5.0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539161" w14:textId="50639CA2"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1,653,013</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FCF495" w14:textId="09ED2FA3"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3FB067" w14:textId="712E8C08"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5F22B5" w14:textId="38C7C186"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C33193" w14:textId="669F2069"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51BA9B" w14:textId="213CEAF8"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709CDB" w14:textId="0E55822B"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3E6184" w14:textId="2AFBB899"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2FC444" w14:textId="21DA752C"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895133" w14:textId="7A66BBB7"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0.80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FCEBF7" w14:textId="60F514A3" w:rsidR="00A57576" w:rsidRPr="00A57576" w:rsidRDefault="00324C68"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F545CA" w14:textId="56AAAC28" w:rsidR="00A57576" w:rsidRPr="00A57576" w:rsidRDefault="00324C68"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830ECD" w14:textId="70373EA9"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1,322,410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DBC60F" w14:textId="4DEF3B42"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4A0364" w14:textId="27233CA0"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70FA49" w14:textId="6E177837"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3E65CF" w14:textId="61A6419E"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D4A53F" w14:textId="4E328F94"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D41CB5" w14:textId="153831F5"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5E15C8" w14:textId="06175B7D"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76852D" w14:textId="0C0018CE"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r>
      <w:tr w:rsidR="00D82C3D" w:rsidRPr="00A57576" w14:paraId="459C836C" w14:textId="77777777" w:rsidTr="00A57576">
        <w:trPr>
          <w:cantSplit/>
          <w:jc w:val="center"/>
        </w:trPr>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C49CEF" w14:textId="77777777" w:rsidR="00A57576" w:rsidRDefault="00A57576" w:rsidP="00A57576">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Pilot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C564AE" w14:textId="77777777" w:rsidR="00A57576" w:rsidRDefault="00A57576" w:rsidP="00A57576">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Heat Pump Water Heater Pilot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B41140" w14:textId="77777777" w:rsidR="00A57576" w:rsidRDefault="00A57576" w:rsidP="00A57576">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15.0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9952D6" w14:textId="55CE62F8"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25,545</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0BC791" w14:textId="44FBE271"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F3C7D6" w14:textId="0E2AF4E0"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(22)</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46457E" w14:textId="3D224BA6"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E4CA10" w14:textId="663B67C3"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28B91C" w14:textId="57EB2F65"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520CDD" w14:textId="74862BA0"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(22)</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C43BC7" w14:textId="5A449594"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(49)</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35F9B7" w14:textId="5AD2252A"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B9B2B3" w14:textId="58688807"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0.82</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097955" w14:textId="1016FCA3"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0.80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8098D5" w14:textId="5CE6A74B"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(0.12)</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73ECE2" w14:textId="5DB208B8"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20,436</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537B35" w14:textId="7185EFA2"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AA89AD" w14:textId="3A46FF9B"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(17)</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70A17E" w14:textId="3D441434"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F02AFA" w14:textId="646D1E80"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AD883E" w14:textId="4B6BDD47"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50A10B" w14:textId="0414C8BC"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(17)</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3EF9D6" w14:textId="2C6582E7"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(41)</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037496" w14:textId="51A27271"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r>
      <w:tr w:rsidR="00D82C3D" w:rsidRPr="00A57576" w14:paraId="7E2132B3" w14:textId="77777777" w:rsidTr="00A57576">
        <w:trPr>
          <w:cantSplit/>
          <w:jc w:val="center"/>
        </w:trPr>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6A936A" w14:textId="77777777" w:rsidR="00A57576" w:rsidRDefault="00A57576" w:rsidP="00A57576">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Market Transformation</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A6006E" w14:textId="77777777" w:rsidR="00A57576" w:rsidRDefault="00A57576" w:rsidP="00A57576">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ENERGY STAR Retail Products Platform</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6B5B46" w14:textId="77777777" w:rsidR="00A57576" w:rsidRDefault="00A57576" w:rsidP="00A57576">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14.1</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7A75D9" w14:textId="75C2225C"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10,975,534</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08067D" w14:textId="11A7609F"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1,292</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ED983E" w14:textId="70FA48FA"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70,301</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F64A29" w14:textId="2C502B2B"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87C3E1" w14:textId="5CAEB127"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7253C9" w14:textId="04D498FF"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267,512</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051B53" w14:textId="327823D2"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F62475" w14:textId="7B995EA4"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E16629" w14:textId="74E3EED9"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18FB93" w14:textId="58ABA080"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1.00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781795" w14:textId="6C45F255"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1.00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2D9F86" w14:textId="799107DC"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0.00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4D9CD7" w14:textId="095C6E72"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10,975,534</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86B0B0" w14:textId="0925A641"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1,292</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34F57B" w14:textId="1BB3002D"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70,301</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BA233B" w14:textId="3C3F89CC"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E68D6F" w14:textId="578A9B56"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CCD707" w14:textId="7F2CA016"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267,512</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62237A" w14:textId="044CB020"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F7C394" w14:textId="58DBF990"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16F0D1" w14:textId="06D2D111"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r>
      <w:tr w:rsidR="00D82C3D" w:rsidRPr="00A57576" w14:paraId="1D67A095" w14:textId="77777777" w:rsidTr="00A57576">
        <w:trPr>
          <w:cantSplit/>
          <w:jc w:val="center"/>
        </w:trPr>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A306BF" w14:textId="77777777" w:rsidR="00A57576" w:rsidRDefault="00A57576" w:rsidP="00A57576">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Voltage Optimization</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46A1D5" w14:textId="77777777" w:rsidR="00A57576" w:rsidRDefault="00A57576" w:rsidP="00A57576">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Voltage Optimization</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BB370E" w14:textId="77777777" w:rsidR="00A57576" w:rsidRDefault="00A57576" w:rsidP="00A57576">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15.0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8B4122" w14:textId="21305C1A"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68,991,654</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4E987C" w14:textId="5029C6B2"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12,456</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3C8C70" w14:textId="59294139"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E471CA" w14:textId="159B9877"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EE28B3" w14:textId="3AB7FE1A"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9C3E76" w14:textId="5CBAB343"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14E9C5" w14:textId="0D97ABBE"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58E72E" w14:textId="523BB04A"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A9CDE5" w14:textId="74E71CB7"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4C9041" w14:textId="45F98394"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1.00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46BAB9" w14:textId="0FBCB882"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1.00</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760C04" w14:textId="111BAC72" w:rsidR="00A57576" w:rsidRPr="00A57576" w:rsidRDefault="00324C68"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B7FA3A" w14:textId="32B12493"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68,991,654</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0757D0" w14:textId="12391B13"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12,456</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C0B11C" w14:textId="5A2C16F9"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576440" w14:textId="307A2804"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ADC65D" w14:textId="04F16442"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9FB2D4" w14:textId="028B6222"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9C4F12" w14:textId="1A4FDF07"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926080" w14:textId="7D244E9F"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c>
          <w:tcPr>
            <w:tcW w:w="20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8CC4D2" w14:textId="2D219B54"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w:t>
            </w:r>
          </w:p>
        </w:tc>
      </w:tr>
      <w:tr w:rsidR="00D82C3D" w:rsidRPr="00A57576" w14:paraId="3B9383BA" w14:textId="77777777" w:rsidTr="00A57576">
        <w:trPr>
          <w:cantSplit/>
          <w:jc w:val="center"/>
        </w:trPr>
        <w:tc>
          <w:tcPr>
            <w:tcW w:w="20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2B882402" w14:textId="77777777" w:rsidR="00A57576" w:rsidRDefault="00A57576" w:rsidP="00A57576">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3"/>
                <w:szCs w:val="13"/>
              </w:rPr>
              <w:t>Total</w:t>
            </w:r>
          </w:p>
        </w:tc>
        <w:tc>
          <w:tcPr>
            <w:tcW w:w="20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20DA3D31" w14:textId="77777777" w:rsidR="00A57576" w:rsidRDefault="00A57576" w:rsidP="00A57576">
            <w:pPr>
              <w:keepNext/>
              <w:pBdr>
                <w:top w:val="none" w:sz="0" w:space="0" w:color="000000"/>
                <w:left w:val="none" w:sz="0" w:space="0" w:color="000000"/>
                <w:bottom w:val="none" w:sz="0" w:space="0" w:color="000000"/>
                <w:right w:val="none" w:sz="0" w:space="0" w:color="000000"/>
              </w:pBdr>
            </w:pPr>
          </w:p>
        </w:tc>
        <w:tc>
          <w:tcPr>
            <w:tcW w:w="20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6F6A39D2" w14:textId="77777777" w:rsidR="00A57576" w:rsidRDefault="00A57576" w:rsidP="00A57576">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000000"/>
                <w:sz w:val="13"/>
                <w:szCs w:val="13"/>
              </w:rPr>
              <w:t>12.3</w:t>
            </w:r>
          </w:p>
        </w:tc>
        <w:tc>
          <w:tcPr>
            <w:tcW w:w="20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7D239F87" w14:textId="1C98E201"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1,423,11</w:t>
            </w:r>
            <w:r>
              <w:rPr>
                <w:rFonts w:eastAsia="DejaVu Sans" w:hAnsi="DejaVu Sans" w:cs="DejaVu Sans"/>
                <w:color w:val="000000"/>
                <w:sz w:val="13"/>
                <w:szCs w:val="13"/>
              </w:rPr>
              <w:t>8,541</w:t>
            </w:r>
          </w:p>
        </w:tc>
        <w:tc>
          <w:tcPr>
            <w:tcW w:w="20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5AABE7FE" w14:textId="4561F802"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214,674</w:t>
            </w:r>
          </w:p>
        </w:tc>
        <w:tc>
          <w:tcPr>
            <w:tcW w:w="20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0FEFCF1F" w14:textId="1FC8EDA9"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17,62</w:t>
            </w:r>
            <w:r>
              <w:rPr>
                <w:rFonts w:eastAsia="DejaVu Sans" w:hAnsi="DejaVu Sans" w:cs="DejaVu Sans"/>
                <w:color w:val="000000"/>
                <w:sz w:val="13"/>
                <w:szCs w:val="13"/>
              </w:rPr>
              <w:t>2,763</w:t>
            </w:r>
          </w:p>
        </w:tc>
        <w:tc>
          <w:tcPr>
            <w:tcW w:w="20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7DE9958D" w14:textId="4A172C3F"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1,214</w:t>
            </w:r>
          </w:p>
        </w:tc>
        <w:tc>
          <w:tcPr>
            <w:tcW w:w="20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051B3265" w14:textId="4606E7CE"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29,1</w:t>
            </w:r>
            <w:r>
              <w:rPr>
                <w:rFonts w:eastAsia="DejaVu Sans" w:hAnsi="DejaVu Sans" w:cs="DejaVu Sans"/>
                <w:color w:val="000000"/>
                <w:sz w:val="13"/>
                <w:szCs w:val="13"/>
              </w:rPr>
              <w:t>70</w:t>
            </w:r>
          </w:p>
        </w:tc>
        <w:tc>
          <w:tcPr>
            <w:tcW w:w="20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7F68FD04" w14:textId="050EBE4E"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1,847,092</w:t>
            </w:r>
          </w:p>
        </w:tc>
        <w:tc>
          <w:tcPr>
            <w:tcW w:w="20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79BF88B9" w14:textId="21A779DA"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(1,363,990)</w:t>
            </w:r>
          </w:p>
        </w:tc>
        <w:tc>
          <w:tcPr>
            <w:tcW w:w="20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43ED0E3A" w14:textId="49DA2026"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(11,70</w:t>
            </w:r>
            <w:r>
              <w:rPr>
                <w:rFonts w:eastAsia="DejaVu Sans" w:hAnsi="DejaVu Sans" w:cs="DejaVu Sans"/>
                <w:color w:val="000000"/>
                <w:sz w:val="13"/>
                <w:szCs w:val="13"/>
              </w:rPr>
              <w:t>0,632)</w:t>
            </w:r>
          </w:p>
        </w:tc>
        <w:tc>
          <w:tcPr>
            <w:tcW w:w="20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7847ABFF" w14:textId="0FE3D21D"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(386)</w:t>
            </w:r>
          </w:p>
        </w:tc>
        <w:tc>
          <w:tcPr>
            <w:tcW w:w="20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709E492C" w14:textId="53EBDBEF"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0.91</w:t>
            </w:r>
          </w:p>
        </w:tc>
        <w:tc>
          <w:tcPr>
            <w:tcW w:w="20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036A20CA" w14:textId="21F78D69"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0.90</w:t>
            </w:r>
          </w:p>
        </w:tc>
        <w:tc>
          <w:tcPr>
            <w:tcW w:w="20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197885FB" w14:textId="30F8C8D7"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(0.01)</w:t>
            </w:r>
          </w:p>
        </w:tc>
        <w:tc>
          <w:tcPr>
            <w:tcW w:w="20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3FB8A22F" w14:textId="0983685F"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1,405,480</w:t>
            </w:r>
          </w:p>
        </w:tc>
        <w:tc>
          <w:tcPr>
            <w:tcW w:w="20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2932C12A" w14:textId="14B7B22E"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213,879</w:t>
            </w:r>
          </w:p>
        </w:tc>
        <w:tc>
          <w:tcPr>
            <w:tcW w:w="20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1B2924CD" w14:textId="00A9B4A2"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15,613</w:t>
            </w:r>
          </w:p>
        </w:tc>
        <w:tc>
          <w:tcPr>
            <w:tcW w:w="20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14759D53" w14:textId="0F477C8D"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1,206</w:t>
            </w:r>
          </w:p>
        </w:tc>
        <w:tc>
          <w:tcPr>
            <w:tcW w:w="20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7F212C40" w14:textId="498461A4"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24,515</w:t>
            </w:r>
          </w:p>
        </w:tc>
        <w:tc>
          <w:tcPr>
            <w:tcW w:w="20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36AB8ECF" w14:textId="6957A206"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1,732,547</w:t>
            </w:r>
          </w:p>
        </w:tc>
        <w:tc>
          <w:tcPr>
            <w:tcW w:w="20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6E9262E7" w14:textId="61EFBD9C"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(595,050)</w:t>
            </w:r>
          </w:p>
        </w:tc>
        <w:tc>
          <w:tcPr>
            <w:tcW w:w="20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00E9319B" w14:textId="31D0657E"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(10,905</w:t>
            </w:r>
            <w:r>
              <w:rPr>
                <w:rFonts w:eastAsia="DejaVu Sans" w:hAnsi="DejaVu Sans" w:cs="DejaVu Sans"/>
                <w:color w:val="000000"/>
                <w:sz w:val="13"/>
                <w:szCs w:val="13"/>
              </w:rPr>
              <w:t>,016)</w:t>
            </w:r>
          </w:p>
        </w:tc>
        <w:tc>
          <w:tcPr>
            <w:tcW w:w="20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0D20BA30" w14:textId="3F0BA5DD" w:rsidR="00A57576" w:rsidRPr="00A57576" w:rsidRDefault="00A57576" w:rsidP="00A57576">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3"/>
                <w:szCs w:val="13"/>
              </w:rPr>
            </w:pPr>
            <w:r w:rsidRPr="00A57576">
              <w:rPr>
                <w:rFonts w:eastAsia="DejaVu Sans" w:hAnsi="DejaVu Sans" w:cs="DejaVu Sans"/>
                <w:color w:val="000000"/>
                <w:sz w:val="13"/>
                <w:szCs w:val="13"/>
              </w:rPr>
              <w:t>(386)</w:t>
            </w:r>
          </w:p>
        </w:tc>
      </w:tr>
    </w:tbl>
    <w:p w14:paraId="25315612" w14:textId="78A19BFC" w:rsidR="006E623E" w:rsidRDefault="00387DA3">
      <w:pPr>
        <w:pStyle w:val="TableFigureNote"/>
      </w:pPr>
      <w:r>
        <w:t>Note: To avoid double counting, the verified gross kWh and net kWh used in the TRC analysis excludes secondary energy savings from water reduction measures. Table</w:t>
      </w:r>
      <w:r w:rsidR="0088660D">
        <w:t xml:space="preserve"> 5-2</w:t>
      </w:r>
      <w:r>
        <w:t xml:space="preserve"> represents the kWh direct savings from Table</w:t>
      </w:r>
      <w:r w:rsidR="0088660D">
        <w:t xml:space="preserve"> 3-1</w:t>
      </w:r>
      <w:r>
        <w:t xml:space="preserve"> minus those shown in Table</w:t>
      </w:r>
      <w:r w:rsidR="0088660D">
        <w:t xml:space="preserve"> 4-4</w:t>
      </w:r>
      <w:r>
        <w:t>. Savings from electrification are presented separately in this table and excluded from the direct.</w:t>
      </w:r>
      <w:r>
        <w:br/>
        <w:t>* Program kWh savings account for electric heating penalties, where applicable. The electric heating penalties columns show the magnitude of adjustments applied to the program savings.</w:t>
      </w:r>
      <w:r>
        <w:br/>
        <w:t>† Other Fuel heating penalties represent the program therms heating penalties. These penalties are not required to be applied to the programs or portfolio savings.</w:t>
      </w:r>
      <w:r>
        <w:br/>
      </w:r>
      <w:r>
        <w:rPr>
          <w:i/>
          <w:iCs/>
        </w:rPr>
        <w:t>Source: Evaluation team analysis.</w:t>
      </w:r>
    </w:p>
    <w:p w14:paraId="70BFA416" w14:textId="77777777" w:rsidR="006E623E" w:rsidRDefault="00387DA3">
      <w:r>
        <w:br w:type="page"/>
      </w:r>
    </w:p>
    <w:p w14:paraId="0306DF00" w14:textId="77777777" w:rsidR="006E623E" w:rsidRDefault="00387DA3">
      <w:pPr>
        <w:pStyle w:val="Heading1"/>
      </w:pPr>
      <w:bookmarkStart w:id="120" w:name="_Toc161855795"/>
      <w:bookmarkStart w:id="121" w:name="_Toc161934507"/>
      <w:bookmarkStart w:id="122" w:name="high-impact-measures-of-cy2023"/>
      <w:bookmarkEnd w:id="111"/>
      <w:r>
        <w:lastRenderedPageBreak/>
        <w:t>High Impact Measures of CY2023</w:t>
      </w:r>
      <w:bookmarkEnd w:id="120"/>
      <w:bookmarkEnd w:id="121"/>
    </w:p>
    <w:p w14:paraId="39A5B1FB" w14:textId="03C710EF" w:rsidR="006E623E" w:rsidRDefault="00E34820">
      <w:pPr>
        <w:pStyle w:val="BodyText"/>
      </w:pPr>
      <w:r>
        <w:fldChar w:fldCharType="begin"/>
      </w:r>
      <w:r>
        <w:instrText xml:space="preserve"> REF _Ref161935718 \h </w:instrText>
      </w:r>
      <w:r>
        <w:fldChar w:fldCharType="separate"/>
      </w:r>
      <w:r>
        <w:t xml:space="preserve">Table </w:t>
      </w:r>
      <w:r>
        <w:rPr>
          <w:noProof/>
        </w:rPr>
        <w:t>6</w:t>
      </w:r>
      <w:r>
        <w:noBreakHyphen/>
      </w:r>
      <w:r>
        <w:rPr>
          <w:noProof/>
        </w:rPr>
        <w:t>1</w:t>
      </w:r>
      <w:r>
        <w:fldChar w:fldCharType="end"/>
      </w:r>
      <w:r w:rsidR="00387DA3">
        <w:t xml:space="preserve"> through </w:t>
      </w:r>
      <w:r>
        <w:fldChar w:fldCharType="begin"/>
      </w:r>
      <w:r>
        <w:instrText xml:space="preserve"> REF _Ref161935739 \h </w:instrText>
      </w:r>
      <w:r>
        <w:fldChar w:fldCharType="separate"/>
      </w:r>
      <w:r>
        <w:t xml:space="preserve">Table </w:t>
      </w:r>
      <w:r>
        <w:rPr>
          <w:noProof/>
        </w:rPr>
        <w:t>6</w:t>
      </w:r>
      <w:r>
        <w:noBreakHyphen/>
      </w:r>
      <w:r>
        <w:rPr>
          <w:noProof/>
        </w:rPr>
        <w:t>6</w:t>
      </w:r>
      <w:r>
        <w:fldChar w:fldCharType="end"/>
      </w:r>
      <w:r w:rsidR="00387DA3">
        <w:t xml:space="preserve"> provide the list of CY2023 high impact measures and the percentage of verified gross and net electric savings for the business, residential, and income eligible sectors. These tables include converted other fuel savings measures and electrification savings.</w:t>
      </w:r>
    </w:p>
    <w:p w14:paraId="24A9BFC2" w14:textId="0247E837" w:rsidR="006E623E" w:rsidRDefault="00D82C3D">
      <w:pPr>
        <w:pStyle w:val="Caption"/>
      </w:pPr>
      <w:bookmarkStart w:id="123" w:name="_Ref161935718"/>
      <w:bookmarkStart w:id="124" w:name="_Toc161855823"/>
      <w:bookmarkStart w:id="125" w:name="_Toc161950478"/>
      <w:r>
        <w:t xml:space="preserve">Table </w:t>
      </w:r>
      <w:r>
        <w:fldChar w:fldCharType="begin"/>
      </w:r>
      <w:r>
        <w:instrText xml:space="preserve"> STYLEREF 1 \s </w:instrText>
      </w:r>
      <w:r>
        <w:fldChar w:fldCharType="separate"/>
      </w:r>
      <w:r>
        <w:rPr>
          <w:noProof/>
        </w:rPr>
        <w:t>6</w:t>
      </w:r>
      <w:r>
        <w:fldChar w:fldCharType="end"/>
      </w:r>
      <w:r>
        <w:noBreakHyphen/>
      </w:r>
      <w:r>
        <w:fldChar w:fldCharType="begin"/>
      </w:r>
      <w:r>
        <w:instrText xml:space="preserve"> SEQ Table \* ARABIC \s 1 </w:instrText>
      </w:r>
      <w:r>
        <w:fldChar w:fldCharType="separate"/>
      </w:r>
      <w:r>
        <w:rPr>
          <w:noProof/>
        </w:rPr>
        <w:t>1</w:t>
      </w:r>
      <w:r>
        <w:fldChar w:fldCharType="end"/>
      </w:r>
      <w:bookmarkEnd w:id="123"/>
      <w:r w:rsidR="00387DA3">
        <w:t>: Summary Table of CY2023 High Impact Measures – Business Gross Impact</w:t>
      </w:r>
      <w:bookmarkEnd w:id="124"/>
      <w:bookmarkEnd w:id="125"/>
    </w:p>
    <w:tbl>
      <w:tblPr>
        <w:tblW w:w="0" w:type="auto"/>
        <w:jc w:val="center"/>
        <w:tblLayout w:type="fixed"/>
        <w:tblLook w:val="0420" w:firstRow="1" w:lastRow="0" w:firstColumn="0" w:lastColumn="0" w:noHBand="0" w:noVBand="1"/>
      </w:tblPr>
      <w:tblGrid>
        <w:gridCol w:w="1440"/>
        <w:gridCol w:w="4320"/>
        <w:gridCol w:w="3600"/>
        <w:gridCol w:w="1131"/>
        <w:gridCol w:w="1131"/>
        <w:gridCol w:w="1131"/>
        <w:gridCol w:w="1131"/>
        <w:gridCol w:w="1131"/>
        <w:gridCol w:w="1131"/>
        <w:gridCol w:w="1131"/>
      </w:tblGrid>
      <w:tr w:rsidR="006E623E" w:rsidRPr="002458CC" w14:paraId="4EBA9C05" w14:textId="77777777">
        <w:trPr>
          <w:tblHeader/>
          <w:jc w:val="center"/>
        </w:trPr>
        <w:tc>
          <w:tcPr>
            <w:tcW w:w="144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F2E2A3A" w14:textId="77777777" w:rsidR="006E623E" w:rsidRPr="002458CC" w:rsidRDefault="00387DA3">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FFFFFF"/>
                <w:sz w:val="12"/>
                <w:szCs w:val="12"/>
              </w:rPr>
              <w:t>Sector</w:t>
            </w:r>
          </w:p>
        </w:tc>
        <w:tc>
          <w:tcPr>
            <w:tcW w:w="432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916C81D" w14:textId="77777777" w:rsidR="006E623E" w:rsidRPr="002458CC" w:rsidRDefault="00387DA3">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FFFFFF"/>
                <w:sz w:val="12"/>
                <w:szCs w:val="12"/>
              </w:rPr>
              <w:t>High Impact Measure</w:t>
            </w:r>
          </w:p>
        </w:tc>
        <w:tc>
          <w:tcPr>
            <w:tcW w:w="360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A07E099" w14:textId="77777777" w:rsidR="006E623E" w:rsidRPr="002458CC" w:rsidRDefault="00387DA3">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FFFFFF"/>
                <w:sz w:val="12"/>
                <w:szCs w:val="12"/>
              </w:rPr>
              <w:t>End Use Type</w:t>
            </w:r>
          </w:p>
        </w:tc>
        <w:tc>
          <w:tcPr>
            <w:tcW w:w="1131"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6B3FFBCF" w14:textId="77777777" w:rsidR="006E623E" w:rsidRPr="002458CC" w:rsidRDefault="00387DA3">
            <w:pPr>
              <w:pBdr>
                <w:top w:val="none" w:sz="0" w:space="0" w:color="000000"/>
                <w:left w:val="none" w:sz="0" w:space="0" w:color="000000"/>
                <w:bottom w:val="none" w:sz="0" w:space="0" w:color="000000"/>
                <w:right w:val="none" w:sz="0" w:space="0" w:color="000000"/>
              </w:pBdr>
              <w:jc w:val="right"/>
              <w:rPr>
                <w:sz w:val="12"/>
                <w:szCs w:val="12"/>
              </w:rPr>
            </w:pPr>
            <w:r w:rsidRPr="002458CC">
              <w:rPr>
                <w:rFonts w:eastAsia="DejaVu Sans" w:hAnsi="DejaVu Sans" w:cs="DejaVu Sans"/>
                <w:color w:val="FFFFFF"/>
                <w:sz w:val="12"/>
                <w:szCs w:val="12"/>
              </w:rPr>
              <w:t>First year kWh Savings (Verified Gross)</w:t>
            </w:r>
          </w:p>
        </w:tc>
        <w:tc>
          <w:tcPr>
            <w:tcW w:w="1131"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0AC372D" w14:textId="77777777" w:rsidR="006E623E" w:rsidRPr="002458CC" w:rsidRDefault="00387DA3">
            <w:pPr>
              <w:pBdr>
                <w:top w:val="none" w:sz="0" w:space="0" w:color="000000"/>
                <w:left w:val="none" w:sz="0" w:space="0" w:color="000000"/>
                <w:bottom w:val="none" w:sz="0" w:space="0" w:color="000000"/>
                <w:right w:val="none" w:sz="0" w:space="0" w:color="000000"/>
              </w:pBdr>
              <w:jc w:val="right"/>
              <w:rPr>
                <w:sz w:val="12"/>
                <w:szCs w:val="12"/>
              </w:rPr>
            </w:pPr>
            <w:r w:rsidRPr="002458CC">
              <w:rPr>
                <w:rFonts w:eastAsia="DejaVu Sans" w:hAnsi="DejaVu Sans" w:cs="DejaVu Sans"/>
                <w:color w:val="FFFFFF"/>
                <w:sz w:val="12"/>
                <w:szCs w:val="12"/>
              </w:rPr>
              <w:t>Weighted Average Measure Life*</w:t>
            </w:r>
          </w:p>
        </w:tc>
        <w:tc>
          <w:tcPr>
            <w:tcW w:w="1131"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9CD804E" w14:textId="77777777" w:rsidR="006E623E" w:rsidRPr="002458CC" w:rsidRDefault="00387DA3">
            <w:pPr>
              <w:pBdr>
                <w:top w:val="none" w:sz="0" w:space="0" w:color="000000"/>
                <w:left w:val="none" w:sz="0" w:space="0" w:color="000000"/>
                <w:bottom w:val="none" w:sz="0" w:space="0" w:color="000000"/>
                <w:right w:val="none" w:sz="0" w:space="0" w:color="000000"/>
              </w:pBdr>
              <w:jc w:val="right"/>
              <w:rPr>
                <w:sz w:val="12"/>
                <w:szCs w:val="12"/>
              </w:rPr>
            </w:pPr>
            <w:r w:rsidRPr="002458CC">
              <w:rPr>
                <w:rFonts w:eastAsia="DejaVu Sans" w:hAnsi="DejaVu Sans" w:cs="DejaVu Sans"/>
                <w:color w:val="FFFFFF"/>
                <w:sz w:val="12"/>
                <w:szCs w:val="12"/>
              </w:rPr>
              <w:t>Verified Gross Savings (kWh from Therms)</w:t>
            </w:r>
          </w:p>
        </w:tc>
        <w:tc>
          <w:tcPr>
            <w:tcW w:w="1131"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BC00AB4" w14:textId="77777777" w:rsidR="006E623E" w:rsidRPr="002458CC" w:rsidRDefault="00387DA3">
            <w:pPr>
              <w:pBdr>
                <w:top w:val="none" w:sz="0" w:space="0" w:color="000000"/>
                <w:left w:val="none" w:sz="0" w:space="0" w:color="000000"/>
                <w:bottom w:val="none" w:sz="0" w:space="0" w:color="000000"/>
                <w:right w:val="none" w:sz="0" w:space="0" w:color="000000"/>
              </w:pBdr>
              <w:jc w:val="right"/>
              <w:rPr>
                <w:sz w:val="12"/>
                <w:szCs w:val="12"/>
              </w:rPr>
            </w:pPr>
            <w:r w:rsidRPr="002458CC">
              <w:rPr>
                <w:rFonts w:eastAsia="DejaVu Sans" w:hAnsi="DejaVu Sans" w:cs="DejaVu Sans"/>
                <w:color w:val="FFFFFF"/>
                <w:sz w:val="12"/>
                <w:szCs w:val="12"/>
              </w:rPr>
              <w:t>Lifetime Gross kWh (Verified)</w:t>
            </w:r>
          </w:p>
        </w:tc>
        <w:tc>
          <w:tcPr>
            <w:tcW w:w="1131"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167511E" w14:textId="77777777" w:rsidR="006E623E" w:rsidRPr="002458CC" w:rsidRDefault="00387DA3">
            <w:pPr>
              <w:pBdr>
                <w:top w:val="none" w:sz="0" w:space="0" w:color="000000"/>
                <w:left w:val="none" w:sz="0" w:space="0" w:color="000000"/>
                <w:bottom w:val="none" w:sz="0" w:space="0" w:color="000000"/>
                <w:right w:val="none" w:sz="0" w:space="0" w:color="000000"/>
              </w:pBdr>
              <w:jc w:val="right"/>
              <w:rPr>
                <w:sz w:val="12"/>
                <w:szCs w:val="12"/>
              </w:rPr>
            </w:pPr>
            <w:r w:rsidRPr="002458CC">
              <w:rPr>
                <w:rFonts w:eastAsia="DejaVu Sans" w:hAnsi="DejaVu Sans" w:cs="DejaVu Sans"/>
                <w:color w:val="FFFFFF"/>
                <w:sz w:val="12"/>
                <w:szCs w:val="12"/>
              </w:rPr>
              <w:t>Verified Gross Savings (kWh Total)</w:t>
            </w:r>
          </w:p>
        </w:tc>
        <w:tc>
          <w:tcPr>
            <w:tcW w:w="1131"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639FA870" w14:textId="77777777" w:rsidR="006E623E" w:rsidRPr="002458CC" w:rsidRDefault="00387DA3">
            <w:pPr>
              <w:pBdr>
                <w:top w:val="none" w:sz="0" w:space="0" w:color="000000"/>
                <w:left w:val="none" w:sz="0" w:space="0" w:color="000000"/>
                <w:bottom w:val="none" w:sz="0" w:space="0" w:color="000000"/>
                <w:right w:val="none" w:sz="0" w:space="0" w:color="000000"/>
              </w:pBdr>
              <w:jc w:val="right"/>
              <w:rPr>
                <w:sz w:val="12"/>
                <w:szCs w:val="12"/>
              </w:rPr>
            </w:pPr>
            <w:r w:rsidRPr="002458CC">
              <w:rPr>
                <w:rFonts w:eastAsia="DejaVu Sans" w:hAnsi="DejaVu Sans" w:cs="DejaVu Sans"/>
                <w:color w:val="FFFFFF"/>
                <w:sz w:val="12"/>
                <w:szCs w:val="12"/>
              </w:rPr>
              <w:t>Percent 1st Year kWh</w:t>
            </w:r>
          </w:p>
        </w:tc>
        <w:tc>
          <w:tcPr>
            <w:tcW w:w="1131"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7F0DC7E5" w14:textId="77777777" w:rsidR="006E623E" w:rsidRPr="002458CC" w:rsidRDefault="00387DA3">
            <w:pPr>
              <w:pBdr>
                <w:top w:val="none" w:sz="0" w:space="0" w:color="000000"/>
                <w:left w:val="none" w:sz="0" w:space="0" w:color="000000"/>
                <w:bottom w:val="none" w:sz="0" w:space="0" w:color="000000"/>
                <w:right w:val="none" w:sz="0" w:space="0" w:color="000000"/>
              </w:pBdr>
              <w:jc w:val="right"/>
              <w:rPr>
                <w:sz w:val="12"/>
                <w:szCs w:val="12"/>
              </w:rPr>
            </w:pPr>
            <w:r w:rsidRPr="002458CC">
              <w:rPr>
                <w:rFonts w:eastAsia="DejaVu Sans" w:hAnsi="DejaVu Sans" w:cs="DejaVu Sans"/>
                <w:color w:val="FFFFFF"/>
                <w:sz w:val="12"/>
                <w:szCs w:val="12"/>
              </w:rPr>
              <w:t>Cumulative Percent</w:t>
            </w:r>
          </w:p>
        </w:tc>
      </w:tr>
      <w:tr w:rsidR="00331D35" w:rsidRPr="002458CC" w14:paraId="55A5254C" w14:textId="77777777" w:rsidTr="00422EC8">
        <w:trPr>
          <w:jc w:val="center"/>
        </w:trPr>
        <w:tc>
          <w:tcPr>
            <w:tcW w:w="144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004128"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CD09776" w14:textId="2D496FD8"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Interior &amp; Exterior LED Fixtures </w:t>
            </w:r>
          </w:p>
        </w:tc>
        <w:tc>
          <w:tcPr>
            <w:tcW w:w="360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94F7458" w14:textId="44606AAD"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Lighting </w:t>
            </w:r>
          </w:p>
        </w:tc>
        <w:tc>
          <w:tcPr>
            <w:tcW w:w="1131"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82F0BCB" w14:textId="2F6804A9"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241,736,091 </w:t>
            </w:r>
          </w:p>
        </w:tc>
        <w:tc>
          <w:tcPr>
            <w:tcW w:w="1131"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E42A95" w14:textId="1FDFE7E3"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13.8</w:t>
            </w:r>
          </w:p>
        </w:tc>
        <w:tc>
          <w:tcPr>
            <w:tcW w:w="1131"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F428D0A" w14:textId="1C0BD6CA"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7299C96" w14:textId="7BA09A64"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3,478,096,201 </w:t>
            </w:r>
          </w:p>
        </w:tc>
        <w:tc>
          <w:tcPr>
            <w:tcW w:w="1131"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690C2C" w14:textId="64D6B7A1"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241,736,091 </w:t>
            </w:r>
          </w:p>
        </w:tc>
        <w:tc>
          <w:tcPr>
            <w:tcW w:w="1131"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04BA1E" w14:textId="2B4A6AF8"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0.30 </w:t>
            </w:r>
          </w:p>
        </w:tc>
        <w:tc>
          <w:tcPr>
            <w:tcW w:w="1131"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64EB56" w14:textId="684703FE"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0.30 </w:t>
            </w:r>
          </w:p>
        </w:tc>
      </w:tr>
      <w:tr w:rsidR="00331D35" w:rsidRPr="002458CC" w14:paraId="52BAF369"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94B365"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2B2FAEA" w14:textId="4E8394EB"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Standard LED Lamps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50B8F4" w14:textId="52C9D41E"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Lighting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ED4293B" w14:textId="3261C63F"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144,420,378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C3E85F1" w14:textId="36F1231C"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12.4</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5A5294C" w14:textId="3C2FBE6C"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C2E0BAB" w14:textId="25E03953"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1,783,632,227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D828EC4" w14:textId="0BEEA7DC"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144,420,378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ABC168" w14:textId="16D4153C"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0.18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C278235" w14:textId="5597755A"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0.47 </w:t>
            </w:r>
          </w:p>
        </w:tc>
      </w:tr>
      <w:tr w:rsidR="00331D35" w:rsidRPr="002458CC" w14:paraId="54A9DC22"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18D9E9"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6CA685" w14:textId="5D1454A5"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VO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83D2537" w14:textId="52463B2B"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Voltage Optimization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CC99436" w14:textId="45C8149C"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68,991,654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C479E4E" w14:textId="4317CC67"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15.0</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290E324" w14:textId="19D7AE27"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B669687" w14:textId="7D6680F9"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1,034,874,812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A9603B" w14:textId="7F8D15F5"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68,991,654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DDA830" w14:textId="2C079CD9"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0.08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8A3897" w14:textId="4A901C19"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0.56 </w:t>
            </w:r>
          </w:p>
        </w:tc>
      </w:tr>
      <w:tr w:rsidR="00331D35" w:rsidRPr="002458CC" w14:paraId="62A886A2"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6EF80B"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32E82DB" w14:textId="4319391A"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Other Non-lighting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A5EE2A0" w14:textId="3EA3F486"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Other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528F083" w14:textId="1BD191F4"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57,374,503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9FAA00" w14:textId="0BB2318C"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13.3</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49CF17" w14:textId="423C840B"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09A8066" w14:textId="185B7D25"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750,742,651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3C70C4" w14:textId="24D608B8"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57,374,503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3BEF363" w14:textId="384C1DEB"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0.07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8BD648" w14:textId="264B3AA5"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0.63 </w:t>
            </w:r>
          </w:p>
        </w:tc>
      </w:tr>
      <w:tr w:rsidR="00331D35" w:rsidRPr="002458CC" w14:paraId="0C3959F3"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41E611"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24059F" w14:textId="5DFC1776"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Occupancy Sensor &amp; Other Controls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5F890E2" w14:textId="1185E3D4"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Lighting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DB0C10" w14:textId="0F2EBF86"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47,718,409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D6A931C" w14:textId="4165A618"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14.7</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C9A7615" w14:textId="1F67DF7E"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CB0E676" w14:textId="14CC4C6A"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700,158,584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98606C0" w14:textId="2F6E903E"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47,718,409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5BDAAF9" w14:textId="695DFFAB"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0.06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854E747" w14:textId="1031AF88"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0.69 </w:t>
            </w:r>
          </w:p>
        </w:tc>
      </w:tr>
      <w:tr w:rsidR="00331D35" w:rsidRPr="002458CC" w14:paraId="23019695"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3C79E0"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E1C3B80" w14:textId="0F640CA9"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Compressor System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C236F06" w14:textId="052EC0F6"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Other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66704A2" w14:textId="2CAD0406"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44,565,878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299152" w14:textId="40CF29BC"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6.8</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B8C1CB" w14:textId="7D0295C7"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CEF5BC4" w14:textId="12F39728"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301,011,192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5A051EE" w14:textId="118B81C7"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44,565,878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2740E99" w14:textId="57D5DE73"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0.05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60D614" w14:textId="6CAAAF6B"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0.74 </w:t>
            </w:r>
          </w:p>
        </w:tc>
      </w:tr>
      <w:tr w:rsidR="00331D35" w:rsidRPr="002458CC" w14:paraId="5C34E1E7"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FA9964"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EDB3AD7" w14:textId="2EEF8307"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Strategic Energy Management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6D15B4" w14:textId="68701D06"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Other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E6A529" w14:textId="653AD11C"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42,520,929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5AD8A9" w14:textId="53EE1B4C"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7.0</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3678CE" w14:textId="6174C298"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C52D2A" w14:textId="194248EB"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297,646,503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C624BD1" w14:textId="66C019B6"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42,520,929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2038D89" w14:textId="277395E5"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0.05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5976F2" w14:textId="70F852C1"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0.79 </w:t>
            </w:r>
          </w:p>
        </w:tc>
      </w:tr>
      <w:tr w:rsidR="00331D35" w:rsidRPr="002458CC" w14:paraId="40FBF311"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CB3966"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660021" w14:textId="722D8721"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Carryover Lamps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1FD86B" w14:textId="14B2E0C7"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Lighting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BE3FF6" w14:textId="39186925"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29,663,837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FA897F6" w14:textId="5AF56F07"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10.8</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DA78CE" w14:textId="6F8B63E8"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55958C4" w14:textId="1444A35A"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277,775,460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FAF40A1" w14:textId="252D9357"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29,663,837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4F29C4" w14:textId="65F56928"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0.04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0236C6" w14:textId="52B34611"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0.83 </w:t>
            </w:r>
          </w:p>
        </w:tc>
      </w:tr>
      <w:tr w:rsidR="00331D35" w:rsidRPr="002458CC" w14:paraId="692525B2"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A8A24D"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C67369F" w14:textId="1E2BC55E"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High Performance HVAC Equipment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A732A6" w14:textId="6B928621"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Other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F4EEFAF" w14:textId="33A455D5"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27,190,015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4DDD46" w14:textId="686D0EE0"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19.3</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2E91F4" w14:textId="579AE9A9"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5A24171" w14:textId="0BF73D62"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516,766,812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B55301" w14:textId="076B1A34"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27,190,015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3E4E17" w14:textId="3C72EC8A"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0.03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846A498" w14:textId="51F5C3BC"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0.86 </w:t>
            </w:r>
          </w:p>
        </w:tc>
      </w:tr>
      <w:tr w:rsidR="00331D35" w:rsidRPr="002458CC" w14:paraId="742BD1C5"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240CA2"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057D10" w14:textId="6422897D"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Virtual Commissioning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9BC354" w14:textId="7F1D6ACF"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Other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A13260" w14:textId="1E5A8A5B"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25,982,085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D1663F0" w14:textId="03432558"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7.3</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04F0F1" w14:textId="0A4E736D"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9BFFAD" w14:textId="72DD03F4"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189,669,223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AC7D8B" w14:textId="4F199C6A"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25,982,085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6591458" w14:textId="569F66D6"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0.03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6E1517" w14:textId="71B75031"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0.90 </w:t>
            </w:r>
          </w:p>
        </w:tc>
      </w:tr>
      <w:tr w:rsidR="00331D35" w:rsidRPr="002458CC" w14:paraId="6199EF88"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1B582B"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4124F26" w14:textId="2B195480"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EC Motor for Cooler or Freezer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73435E" w14:textId="6913A278"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Refrigeration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9EC2978" w14:textId="6AEF4D93"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20,709,245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FF9C8A" w14:textId="3A937ADF"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14.3</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251999" w14:textId="3E4736FD"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53D6A7" w14:textId="6FEDD3F8"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296,632,609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D5E96DD" w14:textId="11708C05"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20,709,245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CE8016" w14:textId="46873436"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0.03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D14CA19" w14:textId="0CB2482B"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0.92 </w:t>
            </w:r>
          </w:p>
        </w:tc>
      </w:tr>
      <w:tr w:rsidR="00331D35" w:rsidRPr="002458CC" w14:paraId="404B5364"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871510"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3FECC9" w14:textId="77D13660"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Freezer &amp; Refrigerator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6BE363" w14:textId="535B161A"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Other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6FF3D48" w14:textId="0AFE2C07"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10,269,217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8DED7C9" w14:textId="162B76E5"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13.3</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80911B0" w14:textId="00FECA0B"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F85457" w14:textId="52F23837"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134,576,713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C891C8" w14:textId="40A3641C"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10,269,217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48D6905" w14:textId="18C7DCB2"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0.01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02A39B" w14:textId="77C3E991"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0.93 </w:t>
            </w:r>
          </w:p>
        </w:tc>
      </w:tr>
      <w:tr w:rsidR="00331D35" w:rsidRPr="002458CC" w14:paraId="77DE92BD"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CAF441"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9091BAF" w14:textId="499F81FF"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Specialty LED Lamps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77D9A6" w14:textId="636511E2"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Lighting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E57D4F" w14:textId="440962E4"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5,610,410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4052EE6" w14:textId="6D4E4EFF"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20.0</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5E4CFF2" w14:textId="690B3ACD"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60A5F10" w14:textId="4DFF45E2"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112,208,196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6EDD516" w14:textId="106A0CDB"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5,610,410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D147287" w14:textId="1D9316B4"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0.01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47A6E19" w14:textId="168370B1"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0.94 </w:t>
            </w:r>
          </w:p>
        </w:tc>
      </w:tr>
      <w:tr w:rsidR="00331D35" w:rsidRPr="002458CC" w14:paraId="7A69FF1D"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B05ED0"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3218AB" w14:textId="7DE1839B"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LED Exit Signs, Channel Sign &amp; Nightlight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1E9406D" w14:textId="682B063B"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Lighting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C594314" w14:textId="328565D1"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4,794,900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76F39EC" w14:textId="08A60B3C"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5.0</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10DDC8B" w14:textId="3F3AE4EC"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BD270C0" w14:textId="1AFEDCB7"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23,974,499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3C4EB1" w14:textId="6061CB05"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4,794,900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BA3A715" w14:textId="15807DE7"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0.01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4D8EBF" w14:textId="03BC9803"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0.95 </w:t>
            </w:r>
          </w:p>
        </w:tc>
      </w:tr>
      <w:tr w:rsidR="00331D35" w:rsidRPr="002458CC" w14:paraId="471775FF"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6CF18C"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17B64FF" w14:textId="58AB9431"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Night Covers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5DE5C03" w14:textId="26D390BA"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Refrigeration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E7C9C9C" w14:textId="2000C762"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3,844,796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D90C504" w14:textId="31A0A26A"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5.0</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5E31B13" w14:textId="20BC3917"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4925B9A" w14:textId="6BB4A9DF"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19,223,980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DD10986" w14:textId="029E554E"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3,844,796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6726B5" w14:textId="763A6DF3"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B44BD1A" w14:textId="17560367"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0.95 </w:t>
            </w:r>
          </w:p>
        </w:tc>
      </w:tr>
      <w:tr w:rsidR="00331D35" w:rsidRPr="002458CC" w14:paraId="2749B84F"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1692AC"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F05C4EB" w14:textId="0054691F"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Weather Stripping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B6075EB" w14:textId="6C5D63D5"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Other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98664D" w14:textId="0A10BC42"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3,838,380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997F14" w14:textId="539B4014"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10.0</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6ACD357" w14:textId="4D984DB2"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34AFD5" w14:textId="66608BF0"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38,383,798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34A68B5" w14:textId="7EC2B289"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3,838,380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89F9190" w14:textId="352F49F4"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A028CA" w14:textId="72FC7D0D"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0.96 </w:t>
            </w:r>
          </w:p>
        </w:tc>
      </w:tr>
      <w:tr w:rsidR="00331D35" w:rsidRPr="002458CC" w14:paraId="6F821DAB"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3069F7"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65E1C92" w14:textId="71D7ED06"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EMS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37ADFD7" w14:textId="1E276BDA"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EMS &amp; BAS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BE9E392" w14:textId="54D506A5"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3,662,094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6CC0ECF" w14:textId="66220986"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15.0</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6112F0" w14:textId="6677F10F"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203EDA" w14:textId="1958816A"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54,931,413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181DD7" w14:textId="499E4F1E"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3,662,094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83DA97B" w14:textId="1B5661BE"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09BAE80" w14:textId="34731DFD"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0.96 </w:t>
            </w:r>
          </w:p>
        </w:tc>
      </w:tr>
      <w:tr w:rsidR="00331D35" w:rsidRPr="002458CC" w14:paraId="72D0F087"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B919A9"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1A6D64" w14:textId="3A2489E0"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Industrial Systems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DE37F0E" w14:textId="348BEC75"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Other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8DFAF4" w14:textId="189D209A"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3,451,446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E12553" w14:textId="7ECBFC0D"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20.0</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61D451" w14:textId="54238BCF"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C1B083D" w14:textId="317547D0"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68,998,415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417B35A" w14:textId="54D5D233"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3,451,446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C483719" w14:textId="501E388A"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97684CA" w14:textId="6E70D127"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0.96 </w:t>
            </w:r>
          </w:p>
        </w:tc>
      </w:tr>
      <w:tr w:rsidR="00331D35" w:rsidRPr="002458CC" w14:paraId="2551D41B"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A85F41"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A5B3653" w14:textId="495E956E"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HVAC Control System &amp; Maintenance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83FF5B3" w14:textId="6756E36E"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HVAC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8C1D547" w14:textId="79039AD1"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3,010,186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F1FEB5F" w14:textId="20E05788"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9.3</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695688A" w14:textId="3D9AA873"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D8457A" w14:textId="63BCEF17"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28,129,565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EE673D" w14:textId="15B17FE9"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3,010,186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7FB43D6" w14:textId="2CC5009C"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6636D2" w14:textId="6ACFBC18"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0.97 </w:t>
            </w:r>
          </w:p>
        </w:tc>
      </w:tr>
      <w:tr w:rsidR="00331D35" w:rsidRPr="002458CC" w14:paraId="4B629E89"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42E407"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432C0AD" w14:textId="4D20941A"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VFD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168869" w14:textId="7342C5FE"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Other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7BFCA3" w14:textId="54C1AFE6"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2,735,010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97C08B" w14:textId="1B69F5F2"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15.0</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0C291B4" w14:textId="4D2BB448"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35C6DDF" w14:textId="7D53D64F"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41,025,148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BEFE8CA" w14:textId="557927C4"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2,735,010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DC272FC" w14:textId="6301E242"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C21313" w14:textId="150CEDD8"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0.97 </w:t>
            </w:r>
          </w:p>
        </w:tc>
      </w:tr>
      <w:tr w:rsidR="00331D35" w:rsidRPr="002458CC" w14:paraId="5E089A1E"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68D76C"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1D020E" w14:textId="3F5EAA6B"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Variable Speed Drive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E4B94A" w14:textId="3B2CB317"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Compressed Air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6A51C6E" w14:textId="5B7C79E2"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2,251,232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7408BEA" w14:textId="6BF604A0"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13.0</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4475B0" w14:textId="52EFDEA6"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763A713" w14:textId="1726868D"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29,266,017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50D37FB" w14:textId="25882F41"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2,251,232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2954E0" w14:textId="1306D721"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7A9F429" w14:textId="7544C538"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0.97 </w:t>
            </w:r>
          </w:p>
        </w:tc>
      </w:tr>
      <w:tr w:rsidR="00331D35" w:rsidRPr="002458CC" w14:paraId="7964FF21"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0D46D8"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638D0F" w14:textId="35589710"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Advanced Thermostat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2741F4" w14:textId="21F739AD"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HVAC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1A0EC0" w14:textId="6CD28EA6"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2,191,372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B49ED0" w14:textId="68DD9DED"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10.5</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3D5AD7" w14:textId="42511624"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D2DCAB" w14:textId="133F4867"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23,031,586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6881FC" w14:textId="4283A086"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2,191,372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44F6FC0" w14:textId="6FD608B5"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67ECBFF" w14:textId="3730C0E3"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0.98 </w:t>
            </w:r>
          </w:p>
        </w:tc>
      </w:tr>
      <w:tr w:rsidR="00331D35" w:rsidRPr="002458CC" w14:paraId="0819D324"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9C7AD1"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8207812" w14:textId="179A012E"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Anti-Sweat Heater Controls for Glass Door Cooler or Refrigerator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AB23B4" w14:textId="5655627C"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Refrigeration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859013" w14:textId="10A7FA43"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2,136,116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EF50105" w14:textId="6E99261D"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10.0</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834E7AC" w14:textId="4420BA6D"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A87691" w14:textId="2E8D21E4"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21,361,156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D984A7" w14:textId="6EBD4125"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2,136,116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8C2A466" w14:textId="04420628"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29E3ED" w14:textId="45E4D148"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0.98 </w:t>
            </w:r>
          </w:p>
        </w:tc>
      </w:tr>
      <w:tr w:rsidR="00331D35" w:rsidRPr="002458CC" w14:paraId="72CFCA6C"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C5CFF6"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C7FFEF" w14:textId="61F4357B"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Standard LED Lamps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FB25F6C" w14:textId="598565EB"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Other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90385C8" w14:textId="411BC3BC"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2,059,510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301170" w14:textId="295E67DF"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12.4</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A19CFFA" w14:textId="5F5ACE93"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B4C7EF0" w14:textId="503BAE9B"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30,852,047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0AEA437" w14:textId="3CD476E4"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2,059,510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6DEA274" w14:textId="310D6E09"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60B1921" w14:textId="0AC66643"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0.98 </w:t>
            </w:r>
          </w:p>
        </w:tc>
      </w:tr>
      <w:tr w:rsidR="00331D35" w:rsidRPr="002458CC" w14:paraId="7FA3E09A"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957D5C"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F6EA19" w14:textId="020E7909"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Building Operator Certification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7F72FC" w14:textId="18A10F5B"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Other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6B0657" w14:textId="4FCC9BFA"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1,873,683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DEF472" w14:textId="5047DDB8"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13.0</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C54A622" w14:textId="74BE31DC"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67655B1" w14:textId="34D8CA0F"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17,275,359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C2645B" w14:textId="317C0761"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1,873,683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090D6F8" w14:textId="5AAAECF1"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F93AEC1" w14:textId="385D2E34"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0.98 </w:t>
            </w:r>
          </w:p>
        </w:tc>
      </w:tr>
      <w:tr w:rsidR="00331D35" w:rsidRPr="002458CC" w14:paraId="08616C88"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EC6084"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33F8970" w14:textId="4EF33EA0"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Industrial Energy Management Information Systems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884D3A" w14:textId="452FCD2D"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Other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307851C" w14:textId="67F9C33F"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1,653,013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28A513F" w14:textId="4B67B387"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5.0</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5BC211" w14:textId="30FF704A"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E30DA78" w14:textId="6FDEC954"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8,265,065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33A14B1" w14:textId="243C02C1"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1,653,013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638C81C" w14:textId="5EC0D962"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B618CC0" w14:textId="379DE084"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0.99 </w:t>
            </w:r>
          </w:p>
        </w:tc>
      </w:tr>
      <w:tr w:rsidR="00331D35" w:rsidRPr="002458CC" w14:paraId="26BD459B"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8D5B86"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FCED68" w14:textId="2EA1148D"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Variable Speed Drive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32CA4CC" w14:textId="72FABC1B"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Other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2BADCE1" w14:textId="1F3D4203"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1,652,229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5B89B7A" w14:textId="640F2D70"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13.0</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6316BD8" w14:textId="33E306E5"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102ECC0" w14:textId="0245EA6E"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37,428,968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8414CD4" w14:textId="7D4408EB"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1,652,229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C2D3B01" w14:textId="2649658B"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3D74F9" w14:textId="0BE8EB21"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0.99 </w:t>
            </w:r>
          </w:p>
        </w:tc>
      </w:tr>
      <w:tr w:rsidR="00331D35" w:rsidRPr="002458CC" w14:paraId="0CA18CB8"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241A48"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211273A" w14:textId="05154139"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Tune-Up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1ACB91" w14:textId="45A117C6"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HVAC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A0037F0" w14:textId="0BB118AA"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1,445,929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6EF037" w14:textId="78601537"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3.0</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C025BE7" w14:textId="34E2D76A"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8C7260" w14:textId="44B79A1D"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4,337,786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40CB553" w14:textId="36FE2382"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1,445,929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69512EF" w14:textId="366D37FC"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004363D" w14:textId="6610EC22"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0.99 </w:t>
            </w:r>
          </w:p>
        </w:tc>
      </w:tr>
      <w:tr w:rsidR="00331D35" w:rsidRPr="002458CC" w14:paraId="1D60FCAC"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A0180E"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C7A72E" w14:textId="42556E15"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Compressor System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A655E3C" w14:textId="08627628"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Compressed Air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DD0B6D" w14:textId="0ACCAA94"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1,036,526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0C1018" w14:textId="0FB163CF"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6.8</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D224BD" w14:textId="1DE423F1"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D82D17" w14:textId="6591BDAE"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10,587,326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46C1AC" w14:textId="5CBF1557"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1,036,526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808FC4" w14:textId="53B6552F"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5183974" w14:textId="265F5CDD"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0.99 </w:t>
            </w:r>
          </w:p>
        </w:tc>
      </w:tr>
      <w:tr w:rsidR="00331D35" w:rsidRPr="002458CC" w14:paraId="08DB2620"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CA0AAF"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0897E4" w14:textId="3113D8AB"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Battery Charger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AB7E823" w14:textId="04E09F89"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Consumer Electronics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C51462E" w14:textId="2F06AFEE"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783,688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FE26C7" w14:textId="1C668F47"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15.0</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2298DB" w14:textId="1DCEB3AA"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B4EC701" w14:textId="1FE34283"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11,755,314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83522BE" w14:textId="4D985A57"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783,688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982A165" w14:textId="7729AAC5"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769FBE" w14:textId="72707847"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0.99 </w:t>
            </w:r>
          </w:p>
        </w:tc>
      </w:tr>
      <w:tr w:rsidR="00331D35" w:rsidRPr="002458CC" w14:paraId="480178AC"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5254E4"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38FA2AB" w14:textId="41E8134D"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Auto Closer for Walk-in Cooler or Freezer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8604CEA" w14:textId="567BC244"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Refrigeration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73A233" w14:textId="60FA1ED2"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679,752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C22354D" w14:textId="41CA2304"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8.0</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639C58" w14:textId="6E3D550E"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371CB50" w14:textId="51221605"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5,438,016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9192C1" w14:textId="3B4AD004"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679,752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B7D605" w14:textId="5E40AA36"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D9A6AD7" w14:textId="215D05F7"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0.99 </w:t>
            </w:r>
          </w:p>
        </w:tc>
      </w:tr>
      <w:tr w:rsidR="00331D35" w:rsidRPr="002458CC" w14:paraId="440A3196"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7F2BA8"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8BACFAE" w14:textId="492ABB48"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Strip Curtain for Walk-In Coolers and Freezers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1BE2599" w14:textId="771E833F"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Refrigeration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6B51AD3" w14:textId="1202482C"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566,348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CD2EBFE" w14:textId="5954E61D"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4.0</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B432DC" w14:textId="6DE2FF01"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60FF59E" w14:textId="3D774690"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2,265,392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D4E841D" w14:textId="60572B2F"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566,348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82F44F1" w14:textId="76D46D40"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874CDDB" w14:textId="408CA910"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0.99 </w:t>
            </w:r>
          </w:p>
        </w:tc>
      </w:tr>
      <w:tr w:rsidR="00331D35" w:rsidRPr="002458CC" w14:paraId="3E9F2FEF"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1D17F7"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52D3BB8" w14:textId="542B28AE"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Broiler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358C548" w14:textId="0C80063B"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Food Service Equipment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F9520EB" w14:textId="74042DB8"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514,632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1C8EF8" w14:textId="3B4CDA7E"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12.0</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DA59164" w14:textId="1D6E94F1"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C7863E" w14:textId="1EC0CFE5"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6,175,588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875B4FF" w14:textId="14DEB2B2"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514,632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6AD3E28" w14:textId="4E2EAFA5"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363BC0" w14:textId="784F4360"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0.99 </w:t>
            </w:r>
          </w:p>
        </w:tc>
      </w:tr>
      <w:tr w:rsidR="00331D35" w:rsidRPr="002458CC" w14:paraId="2190C6F5"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FEAEF9"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48B8DC6" w14:textId="7CAAD11B"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Room &amp; Central Air Conditioner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8CAE6EF" w14:textId="66ED28C3"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HVAC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B0A1800" w14:textId="7C893550"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487,130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D475BD1" w14:textId="44DA07CD"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15.0</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59A3405" w14:textId="317A71A8"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CA8E84" w14:textId="654D69B0"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7,306,944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CA2A9B" w14:textId="169270E0"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487,130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6D14F2D" w14:textId="7A05FE6D"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D76D81" w14:textId="0C587D0C"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0.99 </w:t>
            </w:r>
          </w:p>
        </w:tc>
      </w:tr>
      <w:tr w:rsidR="00331D35" w:rsidRPr="002458CC" w14:paraId="542DABAC"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2D575B"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87D1A4C" w14:textId="06527A4E"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High Performance HVAC Equipment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266A018" w14:textId="71B3480F"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HVAC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6185AF6" w14:textId="0DD57955"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486,521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666995" w14:textId="76B59391"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19.3</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6ED5E47" w14:textId="0A85C8D6"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B46D23E" w14:textId="54886ECE"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7,297,813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6FC3F29" w14:textId="3D3FFAD6"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486,521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60FC8F0" w14:textId="61BD2C81"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69C45C7" w14:textId="797ED83D"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1.00 </w:t>
            </w:r>
          </w:p>
        </w:tc>
      </w:tr>
      <w:tr w:rsidR="00331D35" w:rsidRPr="002458CC" w14:paraId="3B494C58"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1FD127"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AA7C60C" w14:textId="21064D9B"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Compressor System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1657E05" w14:textId="5705DE1A"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Air Compressor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DA0607B" w14:textId="368FB8A0"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483,843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CA22048" w14:textId="25B41583"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6.8</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2BD3C93" w14:textId="7E205B83"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0C9CC1D" w14:textId="24255812"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1,535,261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8A83FEA" w14:textId="661AFF3E"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483,843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A8C381" w14:textId="6BCA21E9"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61215A" w14:textId="0EE19584"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1.00 </w:t>
            </w:r>
          </w:p>
        </w:tc>
      </w:tr>
      <w:tr w:rsidR="00331D35" w:rsidRPr="002458CC" w14:paraId="453A02C5"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028CDC"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AE292F0" w14:textId="2CE2A8D5"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Occupancy Sensor &amp; Other Controls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12BD1CF" w14:textId="07396133"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HVAC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91CDD20" w14:textId="5C426F05"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466,286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35BCFD3" w14:textId="4258AA26"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14.7</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44071CB" w14:textId="1607F494"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75A7606" w14:textId="561EB996"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3,730,286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6EB8FF" w14:textId="438B6B28"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466,286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6BBC8EE" w14:textId="2FC07D50"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D183871" w14:textId="7D50B606"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1.00 </w:t>
            </w:r>
          </w:p>
        </w:tc>
      </w:tr>
      <w:tr w:rsidR="00331D35" w:rsidRPr="002458CC" w14:paraId="27FD689C"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89107D"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4A6BD7" w14:textId="6B8F5E8A"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Demand Controlled Ventilation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8180E8B" w14:textId="5F2FF1E4"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HVAC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F2B2A8" w14:textId="68E801D2"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397,769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BC8770" w14:textId="798FD95B"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10.0</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A49434" w14:textId="7483EF6E"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5D6516E" w14:textId="0B9F3696"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3,977,692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FEA7D3" w14:textId="0D5F92D1"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397,769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97932B4" w14:textId="40B61BA1"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9AF031" w14:textId="5A5D8F62"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1.00 </w:t>
            </w:r>
          </w:p>
        </w:tc>
      </w:tr>
      <w:tr w:rsidR="00331D35" w:rsidRPr="002458CC" w14:paraId="37C4A690"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A2F639"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9CCC278" w14:textId="5D2D0A6E"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Packaged RTU Sealing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4D66A8" w14:textId="2E19462E"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HVAC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7683EE9" w14:textId="7327B8FB"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338,384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5421822" w14:textId="0130D29E"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5.0</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A49FA1" w14:textId="05DEC6BC"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8C9DB6" w14:textId="241F3F6C"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1,691,918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68B07C4" w14:textId="1B3D2F9F"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338,384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EB5A9F8" w14:textId="462B76CB"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4658AD" w14:textId="1F73965D"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1.00 </w:t>
            </w:r>
          </w:p>
        </w:tc>
      </w:tr>
      <w:tr w:rsidR="00331D35" w:rsidRPr="002458CC" w14:paraId="4B740AC6"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36A141"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D50444" w14:textId="7B2CF956"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Deck Ovens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71193BF" w14:textId="7B19EDA4"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Food Service Equipment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85DE792" w14:textId="2B1F5929"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298,345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5899612" w14:textId="25FBF42D"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12.0</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A4EF5B2" w14:textId="371E4422"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34A09B" w14:textId="322E6FE3"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3,580,139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802265C" w14:textId="2EF6C5E1"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298,345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867F47" w14:textId="5B7D219A"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CD70FB" w14:textId="2523EE9D"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1.00 </w:t>
            </w:r>
          </w:p>
        </w:tc>
      </w:tr>
      <w:tr w:rsidR="00331D35" w:rsidRPr="002458CC" w14:paraId="079A889D"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CE339C"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A9EADCE" w14:textId="4EDDEE25"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Steam Cooker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7E9247" w14:textId="01D7150D"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Food Service Equipment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6BE6A7D" w14:textId="006603FF"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272,270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207F5D4" w14:textId="65A4A959"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12.0</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66EBD9A" w14:textId="50EC1ACE"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16C92E3" w14:textId="6DE3215F"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3,267,242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D4BF56A" w14:textId="4114121F"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272,270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612D35F" w14:textId="19EB421A"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43EAFB" w14:textId="2E5AB7DB"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1.00 </w:t>
            </w:r>
          </w:p>
        </w:tc>
      </w:tr>
      <w:tr w:rsidR="00331D35" w:rsidRPr="002458CC" w14:paraId="6D0C4CBA"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7791F4"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C2709D7" w14:textId="7A48EE19"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Waste Water Treatment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B172E4" w14:textId="563E68C5"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Other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291835A" w14:textId="273CDD1E"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248,893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368C419" w14:textId="203CF217"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13.0</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537D9F6" w14:textId="34D7EFDA"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AB174FB" w14:textId="104BA569"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3,235,613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E18705" w14:textId="62E81CE6"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248,893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058961" w14:textId="27B4FC63"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E7441C8" w14:textId="5B6C0CC5"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1.00 </w:t>
            </w:r>
          </w:p>
        </w:tc>
      </w:tr>
      <w:tr w:rsidR="00331D35" w:rsidRPr="002458CC" w14:paraId="14230BAE"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E868D2"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09ED78" w14:textId="7A7BAE3A"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Ice Machine, Fryer, Combination &amp; Convection Ovens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E802BE" w14:textId="74C7F1A8"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Food Service Equipment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8BDE71A" w14:textId="3E606EFE"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245,251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8578D23" w14:textId="4A2F9393"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11.8</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CE567F" w14:textId="312017A7"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3D93DB9" w14:textId="6B4B2F64"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2,885,680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021B827" w14:textId="2408B855"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245,251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8A270C2" w14:textId="47AAAFA8"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ACC8BFB" w14:textId="74BA2175"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1.00 </w:t>
            </w:r>
          </w:p>
        </w:tc>
      </w:tr>
      <w:tr w:rsidR="00331D35" w:rsidRPr="002458CC" w14:paraId="65D59007"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83D07B"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EE1AFFD" w14:textId="0B299097"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Variable Speed Drive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294451" w14:textId="18A24145"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HVAC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2EB53C" w14:textId="7E783000"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241,225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7EBA886" w14:textId="34BAEB4A"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13.0</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6ACDB8C" w14:textId="3CB652A1"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06F4C8D" w14:textId="682D3717"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3,618,378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8D863A9" w14:textId="136E5892"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241,225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0742B34" w14:textId="2D7A3C4B"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3AA42E7" w14:textId="3D93B3C2"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1.00 </w:t>
            </w:r>
          </w:p>
        </w:tc>
      </w:tr>
      <w:tr w:rsidR="00331D35" w:rsidRPr="002458CC" w14:paraId="516A3792"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033CFA"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04713E5" w14:textId="4299C463"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Advanced Power Strips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1D30033" w14:textId="1BA632E4"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Other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6BB6D5B" w14:textId="29040CC8"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179,042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5F2B2D" w14:textId="783A22F2"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7.0</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084580" w14:textId="7A26FE25"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5F0568" w14:textId="156B0C69"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1,253,291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5F52AD" w14:textId="65250D92"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179,042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8F3A644" w14:textId="24D60C74"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63E5C5C" w14:textId="530D2CB7"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1.00 </w:t>
            </w:r>
          </w:p>
        </w:tc>
      </w:tr>
      <w:tr w:rsidR="00331D35" w:rsidRPr="002458CC" w14:paraId="30D071D4"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E2C982"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596888" w14:textId="4E6F744A"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Freezer &amp; Refrigerator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0BD6E3" w14:textId="6DC2CACB"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Food Service Equipment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73FA620" w14:textId="1F0593CA"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160,231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FD4C888" w14:textId="00A0EB2D"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13.3</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11DD802" w14:textId="73BD6D20"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F48CF5" w14:textId="7C4B285E"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1,922,766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0D070BE" w14:textId="735AB585"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160,231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81E56A" w14:textId="38F752AC"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4AFCC9" w14:textId="3421DDBF"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1.00 </w:t>
            </w:r>
          </w:p>
        </w:tc>
      </w:tr>
      <w:tr w:rsidR="00331D35" w:rsidRPr="002458CC" w14:paraId="644E6C8F"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AB9E71"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DEA3962" w14:textId="4C6AB32D"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Non-Fuel Switch Fork Trucks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DA82065" w14:textId="2C6AC937"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Other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EF9A94" w14:textId="3DFE52AC"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144,401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40A2272" w14:textId="50284EB0"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15.0</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D81A80" w14:textId="2E2CD631"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7D64FC" w14:textId="62E569DB"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2,166,017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97F223" w14:textId="6711C5BF"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144,401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530F359" w14:textId="7282F7C0"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1F44D84" w14:textId="0F439CF6"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1.00 </w:t>
            </w:r>
          </w:p>
        </w:tc>
      </w:tr>
      <w:tr w:rsidR="00331D35" w:rsidRPr="002458CC" w14:paraId="64365995"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A79F37"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C93BEB9" w14:textId="3F9E182C"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Process Cooling &amp; Heating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B088C75" w14:textId="64C78D3F"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Other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20148C1" w14:textId="6CF7EF35"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87,483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65115AA" w14:textId="766747CD"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4.3</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B8F6D8" w14:textId="241175AB"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5E29F60" w14:textId="1E29C5AF"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380,026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208F6B8" w14:textId="56AD3EF0"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87,483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CEDF0AC" w14:textId="1FD8F2C6"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F36CBD4" w14:textId="02215857"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1.00 </w:t>
            </w:r>
          </w:p>
        </w:tc>
      </w:tr>
      <w:tr w:rsidR="00331D35" w:rsidRPr="002458CC" w14:paraId="14991823"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17939B"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786590E" w14:textId="1575AB0C"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Griddle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8134D52" w14:textId="65CD53D1"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Food Service Equipment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78A1776" w14:textId="7A5CD7A3"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69,196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B2C715" w14:textId="0E40CEA7"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12.0</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08C59D5" w14:textId="4AA2E0E6"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35EF4C2" w14:textId="44353580"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830,354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CE068AF" w14:textId="6AB896B8"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69,196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81CB504" w14:textId="35E02C59"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0591576" w14:textId="799415E0"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1.00 </w:t>
            </w:r>
          </w:p>
        </w:tc>
      </w:tr>
      <w:tr w:rsidR="00331D35" w:rsidRPr="002458CC" w14:paraId="19428FAB"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3FC4C1"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6BEDA1" w14:textId="278BBE9E"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Dishwasher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87FC9F" w14:textId="5A3E530B"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Food Service Equipment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7F35661" w14:textId="61E2ED04"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56,598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D456909" w14:textId="272054AD"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17.9</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ADB2EAD" w14:textId="793873F0"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59A635D" w14:textId="1821FCCA"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976,472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E2A952" w14:textId="2A9C6D39"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56,598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8869405" w14:textId="57ACB145"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DE94681" w14:textId="4B897637"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1.00 </w:t>
            </w:r>
          </w:p>
        </w:tc>
      </w:tr>
      <w:tr w:rsidR="00331D35" w:rsidRPr="002458CC" w14:paraId="03197092"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8E4D91"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42813A" w14:textId="7133C245"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Other Non-lighting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6467D6" w14:textId="3D146FF0"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Hot Water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BF04772" w14:textId="160D5AE2"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49,499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BF1BDED" w14:textId="37926A27"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13.3</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40FFAF2" w14:textId="063BF0C2"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1B0B8E" w14:textId="68D617C6"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98,999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C9700F5" w14:textId="38D5903E"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49,499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80C7D97" w14:textId="6928A100"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23AC160" w14:textId="09F31830"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1.00 </w:t>
            </w:r>
          </w:p>
        </w:tc>
      </w:tr>
      <w:tr w:rsidR="00331D35" w:rsidRPr="002458CC" w14:paraId="5D38E6B7"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004BB6"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654136" w14:textId="22E0F564"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Low Flow Showerhead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7839905" w14:textId="53341AD1"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Hot Water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920FEE" w14:textId="3B33688C"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46,692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47A29BA" w14:textId="00B86B9A"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10.0</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D9F9F9C" w14:textId="5559F8EC"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BAF1C0" w14:textId="5253ACE4"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466,924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1D91092" w14:textId="47D093FA"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46,692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F5D5EE5" w14:textId="1878306C"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C0E5753" w14:textId="7F256B9D"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1.00 </w:t>
            </w:r>
          </w:p>
        </w:tc>
      </w:tr>
      <w:tr w:rsidR="00331D35" w:rsidRPr="002458CC" w14:paraId="5979AE73"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F7D2F8"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6561CA" w14:textId="2B33FEDB"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Kitchen &amp; Bathroom Faucet Aerator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C65593A" w14:textId="0F966873"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Hot Water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71CCD8E" w14:textId="47445F4B"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27,632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067F01" w14:textId="553A391B"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10.0</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43089A" w14:textId="5F188F3A"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ADE178" w14:textId="35CB5769"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276,316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EAFBD98" w14:textId="34B94BD3"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27,632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093394" w14:textId="2DA539D2"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0C99EC" w14:textId="65F2BC7F"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1.00 </w:t>
            </w:r>
          </w:p>
        </w:tc>
      </w:tr>
      <w:tr w:rsidR="00331D35" w:rsidRPr="002458CC" w14:paraId="57C2EC0E"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266911"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8996B3E" w14:textId="6681BCBD"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Process Cooling &amp; Heating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0B420F6" w14:textId="208FD248"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HVAC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961455F" w14:textId="5F256182"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25,395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AF3CB4" w14:textId="729E1717"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4.3</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4B8B483" w14:textId="3C347A87"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CF1C761" w14:textId="7808000B"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126,977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7A9A26" w14:textId="0008BE8D"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25,395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4786956" w14:textId="3854A18D"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A6DF7AA" w14:textId="52D6D391"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1.00 </w:t>
            </w:r>
          </w:p>
        </w:tc>
      </w:tr>
      <w:tr w:rsidR="00331D35" w:rsidRPr="002458CC" w14:paraId="593DEB13"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E6B0DF"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C1C4869" w14:textId="2D200809"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Demand Controlled Ventilation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129F1D" w14:textId="14DFE99C"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Food Service Equipment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6EF380" w14:textId="5B5D7F75"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23,589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8058C8" w14:textId="00649E66"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10.0</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6DABDFC" w14:textId="12FE283E"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B73168" w14:textId="408C98B5"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471,770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EF39D8" w14:textId="25B5517E"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23,589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8B1637" w14:textId="29DEAB58"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4E03AD5" w14:textId="25B1F0EC"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1.00 </w:t>
            </w:r>
          </w:p>
        </w:tc>
      </w:tr>
      <w:tr w:rsidR="00331D35" w:rsidRPr="002458CC" w14:paraId="0440A694"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700EBF"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F27CDE" w14:textId="1089CFBD"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Energy Efficient Hand Dryer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1AD356D" w14:textId="3AC9E68D"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Other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E77C32" w14:textId="52BADF75"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22,844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94960E" w14:textId="46B2141F"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10.0</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A4D75B8" w14:textId="6DC4E62B"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8A9FD7F" w14:textId="4B0C3C73"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228,445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6EA91B" w14:textId="132F7985"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22,844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C5A64F3" w14:textId="282F812D"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2DF86BB" w14:textId="33749BDA"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1.00 </w:t>
            </w:r>
          </w:p>
        </w:tc>
      </w:tr>
      <w:tr w:rsidR="00331D35" w:rsidRPr="002458CC" w14:paraId="3A2ADAEB"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432BF2"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EF9B4E4" w14:textId="7C612533"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Other Non-lighting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C9D375E" w14:textId="7DDF555E"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Consumer Electronics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61CEE3" w14:textId="1C0D9579"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7,612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4ACE15" w14:textId="45A4A370"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13.3</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D0B985" w14:textId="345D8CC4"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69FE82" w14:textId="25F1B23E"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15,720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C558260" w14:textId="0B22D1D5"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7,612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777876D" w14:textId="5A38FE25"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F931F77" w14:textId="192C0DC5"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1.00 </w:t>
            </w:r>
          </w:p>
        </w:tc>
      </w:tr>
      <w:tr w:rsidR="00331D35" w:rsidRPr="002458CC" w14:paraId="4D999EEA"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1D362D"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0B416CC" w14:textId="54D73826"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Hot Food Holding Cabinets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7DB374B" w14:textId="7DED7F0C"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Food Service Equipment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E5385F" w14:textId="15D8BD96"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6,972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B08593" w14:textId="5F98C007"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12.0</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A015C47" w14:textId="177E86CC"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13DDDA5" w14:textId="43A9E319"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83,661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6CD238" w14:textId="0C69BFE2"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6,972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C96890" w14:textId="3AD6787D"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3BD3B52" w14:textId="32FDCC36"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1.00 </w:t>
            </w:r>
          </w:p>
        </w:tc>
      </w:tr>
      <w:tr w:rsidR="00331D35" w:rsidRPr="002458CC" w14:paraId="1B47FFA8" w14:textId="77777777" w:rsidTr="00422EC8">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7266F4"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4E4605A" w14:textId="6C8F45C0"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Notched V Belts for HVAC Systems </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85141FF" w14:textId="28EAAD52"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HVAC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5DC3A8" w14:textId="22F223FB"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3,854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27CCB6" w14:textId="49FBD99F"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3.3</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E5434C" w14:textId="54BB4F44"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53AB00" w14:textId="4EC7B92B"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12,927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3D40A85" w14:textId="650C55E5"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3,854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8A48341" w14:textId="2B0AAB8C"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4C46E1" w14:textId="3A8662D9"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1.00 </w:t>
            </w:r>
          </w:p>
        </w:tc>
      </w:tr>
      <w:tr w:rsidR="00331D35" w:rsidRPr="002458CC" w14:paraId="4C19A422" w14:textId="77777777" w:rsidTr="00422EC8">
        <w:trPr>
          <w:jc w:val="center"/>
        </w:trPr>
        <w:tc>
          <w:tcPr>
            <w:tcW w:w="1440"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3427824F" w14:textId="77777777" w:rsidR="00331D35" w:rsidRPr="002458CC" w:rsidRDefault="00331D35" w:rsidP="00331D35">
            <w:pPr>
              <w:pBdr>
                <w:top w:val="none" w:sz="0" w:space="0" w:color="000000"/>
                <w:left w:val="none" w:sz="0" w:space="0" w:color="000000"/>
                <w:bottom w:val="none" w:sz="0" w:space="0" w:color="000000"/>
                <w:right w:val="none" w:sz="0" w:space="0" w:color="000000"/>
              </w:pBdr>
              <w:rPr>
                <w:sz w:val="12"/>
                <w:szCs w:val="12"/>
              </w:rPr>
            </w:pPr>
            <w:r w:rsidRPr="002458CC">
              <w:rPr>
                <w:rFonts w:eastAsia="DejaVu Sans" w:hAnsi="DejaVu Sans" w:cs="DejaVu Sans"/>
                <w:color w:val="000000"/>
                <w:sz w:val="12"/>
                <w:szCs w:val="12"/>
              </w:rPr>
              <w:t>Business</w:t>
            </w:r>
          </w:p>
        </w:tc>
        <w:tc>
          <w:tcPr>
            <w:tcW w:w="4320"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6ABEE5F7" w14:textId="5FA7D238"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High-Performance Windows </w:t>
            </w:r>
          </w:p>
        </w:tc>
        <w:tc>
          <w:tcPr>
            <w:tcW w:w="3600"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388929B2" w14:textId="4834C017" w:rsidR="00331D35" w:rsidRPr="002458CC" w:rsidRDefault="00331D35" w:rsidP="00331D35">
            <w:pPr>
              <w:pBdr>
                <w:top w:val="none" w:sz="0" w:space="0" w:color="000000"/>
                <w:left w:val="none" w:sz="0" w:space="0" w:color="000000"/>
                <w:bottom w:val="none" w:sz="0" w:space="0" w:color="000000"/>
                <w:right w:val="none" w:sz="0" w:space="0" w:color="000000"/>
              </w:pBdr>
              <w:rPr>
                <w:rFonts w:eastAsia="DejaVu Sans" w:hAnsi="DejaVu Sans" w:cs="DejaVu Sans"/>
                <w:color w:val="000000"/>
                <w:sz w:val="12"/>
                <w:szCs w:val="12"/>
              </w:rPr>
            </w:pPr>
            <w:r w:rsidRPr="002458CC">
              <w:rPr>
                <w:rFonts w:eastAsia="DejaVu Sans" w:hAnsi="DejaVu Sans" w:cs="DejaVu Sans"/>
                <w:color w:val="000000"/>
                <w:sz w:val="12"/>
                <w:szCs w:val="12"/>
              </w:rPr>
              <w:t xml:space="preserve"> Other </w:t>
            </w:r>
          </w:p>
        </w:tc>
        <w:tc>
          <w:tcPr>
            <w:tcW w:w="1131"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011159E6" w14:textId="3F24E3D1"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873 </w:t>
            </w:r>
          </w:p>
        </w:tc>
        <w:tc>
          <w:tcPr>
            <w:tcW w:w="1131"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11B283EE" w14:textId="3707F526"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25.0</w:t>
            </w:r>
          </w:p>
        </w:tc>
        <w:tc>
          <w:tcPr>
            <w:tcW w:w="1131"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087BFDDC" w14:textId="114E2B7F"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 </w:t>
            </w:r>
          </w:p>
        </w:tc>
        <w:tc>
          <w:tcPr>
            <w:tcW w:w="1131"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17C688F9" w14:textId="230CC786"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331D35">
              <w:rPr>
                <w:rFonts w:eastAsia="DejaVu Sans" w:hAnsi="DejaVu Sans" w:cs="DejaVu Sans"/>
                <w:color w:val="000000"/>
                <w:sz w:val="12"/>
                <w:szCs w:val="12"/>
              </w:rPr>
              <w:t xml:space="preserve"> 21,823 </w:t>
            </w:r>
          </w:p>
        </w:tc>
        <w:tc>
          <w:tcPr>
            <w:tcW w:w="1131"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36818273" w14:textId="7F1B3E4E"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873 </w:t>
            </w:r>
          </w:p>
        </w:tc>
        <w:tc>
          <w:tcPr>
            <w:tcW w:w="1131"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21764AA3" w14:textId="7FB1C1CC"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0.00 </w:t>
            </w:r>
          </w:p>
        </w:tc>
        <w:tc>
          <w:tcPr>
            <w:tcW w:w="1131"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521A0AB5" w14:textId="6F053D77" w:rsidR="00331D35" w:rsidRPr="002458CC" w:rsidRDefault="00331D35" w:rsidP="00331D35">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2"/>
                <w:szCs w:val="12"/>
              </w:rPr>
            </w:pPr>
            <w:r w:rsidRPr="002458CC">
              <w:rPr>
                <w:rFonts w:eastAsia="DejaVu Sans" w:hAnsi="DejaVu Sans" w:cs="DejaVu Sans"/>
                <w:color w:val="000000"/>
                <w:sz w:val="12"/>
                <w:szCs w:val="12"/>
              </w:rPr>
              <w:t xml:space="preserve"> 1.00 </w:t>
            </w:r>
          </w:p>
        </w:tc>
      </w:tr>
    </w:tbl>
    <w:p w14:paraId="0EBA9927" w14:textId="77777777" w:rsidR="006E623E" w:rsidRDefault="00387DA3">
      <w:pPr>
        <w:pStyle w:val="TableFigureNote"/>
      </w:pPr>
      <w:r>
        <w:t>Note: Cumulative percent is the cumulative sum of percent 1st year kWh achieved by the high impact measure. Percent 1st year kWh is the kWh total for the measure over the sum of kWh total for all measures (electric kWh plus counted kWh converted, where applicable). Business &amp; Public Sector measure list include the Voltage Optimization and the pilot Upstream Commercial Food Service Equipment programs.</w:t>
      </w:r>
      <w:r>
        <w:br/>
      </w:r>
      <w:r>
        <w:rPr>
          <w:i/>
          <w:iCs/>
        </w:rPr>
        <w:t>Source: Evaluation team analysis</w:t>
      </w:r>
    </w:p>
    <w:p w14:paraId="279216C1" w14:textId="77777777" w:rsidR="006E623E" w:rsidRDefault="00387DA3">
      <w:r>
        <w:br w:type="page"/>
      </w:r>
    </w:p>
    <w:p w14:paraId="2A7FBCB0" w14:textId="354E9AC3" w:rsidR="006E623E" w:rsidRDefault="00D82C3D">
      <w:pPr>
        <w:pStyle w:val="Caption"/>
      </w:pPr>
      <w:bookmarkStart w:id="126" w:name="_Toc161855824"/>
      <w:bookmarkStart w:id="127" w:name="_Toc161950479"/>
      <w:r>
        <w:lastRenderedPageBreak/>
        <w:t xml:space="preserve">Table </w:t>
      </w:r>
      <w:r>
        <w:fldChar w:fldCharType="begin"/>
      </w:r>
      <w:r>
        <w:instrText xml:space="preserve"> STYLEREF 1 \s </w:instrText>
      </w:r>
      <w:r>
        <w:fldChar w:fldCharType="separate"/>
      </w:r>
      <w:r>
        <w:rPr>
          <w:noProof/>
        </w:rPr>
        <w:t>6</w:t>
      </w:r>
      <w:r>
        <w:fldChar w:fldCharType="end"/>
      </w:r>
      <w:r>
        <w:noBreakHyphen/>
      </w:r>
      <w:r>
        <w:fldChar w:fldCharType="begin"/>
      </w:r>
      <w:r>
        <w:instrText xml:space="preserve"> SEQ Table \* ARABIC \s 1 </w:instrText>
      </w:r>
      <w:r>
        <w:fldChar w:fldCharType="separate"/>
      </w:r>
      <w:r>
        <w:rPr>
          <w:noProof/>
        </w:rPr>
        <w:t>2</w:t>
      </w:r>
      <w:r>
        <w:fldChar w:fldCharType="end"/>
      </w:r>
      <w:r w:rsidR="00387DA3">
        <w:t>: Summary Table of CY2023 High Impact Measures – Business Net Impact</w:t>
      </w:r>
      <w:bookmarkEnd w:id="126"/>
      <w:bookmarkEnd w:id="127"/>
    </w:p>
    <w:tbl>
      <w:tblPr>
        <w:tblW w:w="0" w:type="auto"/>
        <w:jc w:val="center"/>
        <w:tblLayout w:type="fixed"/>
        <w:tblLook w:val="0420" w:firstRow="1" w:lastRow="0" w:firstColumn="0" w:lastColumn="0" w:noHBand="0" w:noVBand="1"/>
      </w:tblPr>
      <w:tblGrid>
        <w:gridCol w:w="2160"/>
        <w:gridCol w:w="5040"/>
        <w:gridCol w:w="3600"/>
        <w:gridCol w:w="1296"/>
        <w:gridCol w:w="1296"/>
        <w:gridCol w:w="1296"/>
        <w:gridCol w:w="1296"/>
        <w:gridCol w:w="1296"/>
      </w:tblGrid>
      <w:tr w:rsidR="006E623E" w14:paraId="302B6563" w14:textId="77777777">
        <w:trPr>
          <w:tblHeader/>
          <w:jc w:val="center"/>
        </w:trPr>
        <w:tc>
          <w:tcPr>
            <w:tcW w:w="216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17665DC"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Sector</w:t>
            </w:r>
          </w:p>
        </w:tc>
        <w:tc>
          <w:tcPr>
            <w:tcW w:w="504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62E6C0F"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High Impact Measure</w:t>
            </w:r>
          </w:p>
        </w:tc>
        <w:tc>
          <w:tcPr>
            <w:tcW w:w="360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DF44BB3"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End Use Type</w:t>
            </w:r>
          </w:p>
        </w:tc>
        <w:tc>
          <w:tcPr>
            <w:tcW w:w="1296"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008E59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First year kWh Savings (Verified Net)</w:t>
            </w:r>
          </w:p>
        </w:tc>
        <w:tc>
          <w:tcPr>
            <w:tcW w:w="1296"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05C002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Verified Net Savings (kWh from Therms)</w:t>
            </w:r>
          </w:p>
        </w:tc>
        <w:tc>
          <w:tcPr>
            <w:tcW w:w="1296"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47FE55D"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Verified Net Savings (kWh Total)</w:t>
            </w:r>
          </w:p>
        </w:tc>
        <w:tc>
          <w:tcPr>
            <w:tcW w:w="1296"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98EF5E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Percent 1st Year kWh</w:t>
            </w:r>
          </w:p>
        </w:tc>
        <w:tc>
          <w:tcPr>
            <w:tcW w:w="1296"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C7C85F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Cumulative Percent</w:t>
            </w:r>
          </w:p>
        </w:tc>
      </w:tr>
      <w:tr w:rsidR="002458CC" w14:paraId="3C25217F" w14:textId="77777777" w:rsidTr="00A00C82">
        <w:trPr>
          <w:jc w:val="center"/>
        </w:trPr>
        <w:tc>
          <w:tcPr>
            <w:tcW w:w="216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DD63F4"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7504B13" w14:textId="7598CCB5"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Interior &amp; Exterior LED Fixtures</w:t>
            </w:r>
          </w:p>
        </w:tc>
        <w:tc>
          <w:tcPr>
            <w:tcW w:w="360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5D0405" w14:textId="41D3DBB4"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Lighting</w:t>
            </w:r>
          </w:p>
        </w:tc>
        <w:tc>
          <w:tcPr>
            <w:tcW w:w="1296"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703825" w14:textId="5F1637E9"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225,891,287 </w:t>
            </w:r>
          </w:p>
        </w:tc>
        <w:tc>
          <w:tcPr>
            <w:tcW w:w="1296"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268E86" w14:textId="2A364E60"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7369587" w14:textId="6C5F517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225,891,287 </w:t>
            </w:r>
          </w:p>
        </w:tc>
        <w:tc>
          <w:tcPr>
            <w:tcW w:w="1296"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134219" w14:textId="663A9109"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0.30 </w:t>
            </w:r>
          </w:p>
        </w:tc>
        <w:tc>
          <w:tcPr>
            <w:tcW w:w="1296"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DB7BB1" w14:textId="3C8C300F"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0.30 </w:t>
            </w:r>
          </w:p>
        </w:tc>
      </w:tr>
      <w:tr w:rsidR="002458CC" w14:paraId="22AA8D06"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82EA10"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45A5B59" w14:textId="043C4B0C"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Standard LED Lamps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6F6921" w14:textId="5F044BD0"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Lighting</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221044F" w14:textId="40D1CFD8"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142,908,837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AF2510" w14:textId="6CAF4402"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2DB2E5" w14:textId="5A7D317D"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142,908,837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350475" w14:textId="309B869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0.19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F8F3B8" w14:textId="3F59C342"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0.49 </w:t>
            </w:r>
          </w:p>
        </w:tc>
      </w:tr>
      <w:tr w:rsidR="002458CC" w14:paraId="16C6BE0F"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F0D4FB"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2764B2" w14:textId="4F3926C4"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VO</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74ECD65" w14:textId="7C15CAAF"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Voltage Optimization</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2A4F2A" w14:textId="02188A5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68,991,654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32BF64A" w14:textId="64CAA3C0"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89474C8" w14:textId="0515B6F1"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68,991,654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2511F41" w14:textId="0BB80005"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28F188" w14:textId="77CD09B4"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0.58 </w:t>
            </w:r>
          </w:p>
        </w:tc>
      </w:tr>
      <w:tr w:rsidR="002458CC" w14:paraId="1843E2C9"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75FC25"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6570836" w14:textId="0AF0250C"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Occupancy Sensor &amp; Other Controls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E2C141" w14:textId="114EC8C2"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Lighting</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D1CB8F3" w14:textId="23786E5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46,490,419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1F0100E" w14:textId="07B7F390"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A4B164" w14:textId="38B884A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46,490,419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6362E08" w14:textId="4FBF32B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0.06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790C78A" w14:textId="157A7AEF"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0.64 </w:t>
            </w:r>
          </w:p>
        </w:tc>
      </w:tr>
      <w:tr w:rsidR="002458CC" w14:paraId="171CB893"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5FF0D6"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EA74E4F" w14:textId="009D01DA"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Strategic Energy Management</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73FD40" w14:textId="5BE0386A"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Other</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3C73DD7" w14:textId="2D14394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42,520,929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D9C46C8" w14:textId="30DF1AA5"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F545328" w14:textId="0512319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42,520,929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06D99C" w14:textId="198F7560"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0.06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D6F25C" w14:textId="4069DBA9"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0.70 </w:t>
            </w:r>
          </w:p>
        </w:tc>
      </w:tr>
      <w:tr w:rsidR="002458CC" w14:paraId="1092E3D8"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E195E0"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3F8E3D" w14:textId="3F23B5DA"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Other Non-lighting</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408829" w14:textId="366FDF69"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Other</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3B46A1C" w14:textId="657CF7A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41,454,142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576626" w14:textId="3BEA15C2"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F69F91" w14:textId="36EF8D65"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41,454,142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543665" w14:textId="4BCB751D"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0.06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B7ADCA" w14:textId="000605A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0.76 </w:t>
            </w:r>
          </w:p>
        </w:tc>
      </w:tr>
      <w:tr w:rsidR="002458CC" w14:paraId="39682242"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3B978E"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F32045D" w14:textId="2DEB4CAA"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Compressor System</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CDE65A3" w14:textId="1C580297"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Other</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EDEFD0" w14:textId="724D52C2"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35,078,107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515D0FC" w14:textId="383E694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FF25E5" w14:textId="795AFEC4"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35,078,107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5D8D92" w14:textId="3AFFBF0D"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0.05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0CE989" w14:textId="4289BC4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0.80 </w:t>
            </w:r>
          </w:p>
        </w:tc>
      </w:tr>
      <w:tr w:rsidR="002458CC" w14:paraId="19884A75"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F7109F"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3458B04" w14:textId="343A3072"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Virtual Commissioning</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DF2D79E" w14:textId="2B14CEDE"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Other</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846A6F6" w14:textId="3330A30F"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24,506,352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7FE7AF" w14:textId="635B1DDB"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AE806E0" w14:textId="2E4CA49B"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24,506,352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5CCB91" w14:textId="19503A8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CFA4DD2" w14:textId="62FD2A89"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0.84 </w:t>
            </w:r>
          </w:p>
        </w:tc>
      </w:tr>
      <w:tr w:rsidR="002458CC" w14:paraId="3BB76B83"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9D23D4"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742DC4" w14:textId="61B7663D"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Carryover Lamps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B0CA96C" w14:textId="7166D283"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Lighting</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FCC5952" w14:textId="6B694241"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23,429,590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D8B6465" w14:textId="19325D6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7976D13" w14:textId="7A90AE68"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23,429,590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4071CE" w14:textId="0D5A5B68"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E5AC800" w14:textId="406A2A1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0.87 </w:t>
            </w:r>
          </w:p>
        </w:tc>
      </w:tr>
      <w:tr w:rsidR="002458CC" w14:paraId="50B7C6E0"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A44D52"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36F643" w14:textId="1CB7ACA7"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High Performance HVAC Equipment</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F926061" w14:textId="0DD10161"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Other</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D881C44" w14:textId="684F8AAC"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22,047,991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B12AED" w14:textId="4B5043A4"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CC8B837" w14:textId="65CC752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22,047,991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B4FE208" w14:textId="4DDCAF59"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9F34C2" w14:textId="7900EBB4"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0.90 </w:t>
            </w:r>
          </w:p>
        </w:tc>
      </w:tr>
      <w:tr w:rsidR="002458CC" w14:paraId="0D0C7CC3"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555565"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5B9CB40" w14:textId="69752C61"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EC Motor for Cooler or Freezer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3B71BA2" w14:textId="2C9CB579"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Refrigeration</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2ABF756" w14:textId="52F208ED"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20,138,961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A3C5DC9" w14:textId="7332E654"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8E69CB3" w14:textId="5F2667E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20,138,961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2163DBE" w14:textId="73B38211"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A4B7D24" w14:textId="178BF5F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0.92 </w:t>
            </w:r>
          </w:p>
        </w:tc>
      </w:tr>
      <w:tr w:rsidR="002458CC" w14:paraId="66B9F03B"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1AFE89"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A3A25D" w14:textId="247E46D3"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Freezer &amp; Refrigerator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98A665" w14:textId="2C8E9C9B"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Other</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345E02" w14:textId="78AF617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8,708,347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077388" w14:textId="34FFBD1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CE7E52C" w14:textId="7145080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8,708,347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4FAEBC" w14:textId="08F2A1D4"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0.01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6EF55C3" w14:textId="58163E1C"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0.93 </w:t>
            </w:r>
          </w:p>
        </w:tc>
      </w:tr>
      <w:tr w:rsidR="002458CC" w14:paraId="471AA282"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41F1D6"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AE74F86" w14:textId="5003E619"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Specialty LED Lamps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6E284AD" w14:textId="33716B3F"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Lighting</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088EC8" w14:textId="334FD884"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4,592,648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25A4F65" w14:textId="2EF25680"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DA4AD21" w14:textId="2673EBFF"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4,592,648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92CA37" w14:textId="2735FF0B"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0.01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648A4D" w14:textId="7B6C7A82"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0.94 </w:t>
            </w:r>
          </w:p>
        </w:tc>
      </w:tr>
      <w:tr w:rsidR="002458CC" w14:paraId="448DC40F"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D93CB3"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FFA9950" w14:textId="4D529C28"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LED Exit Signs, Channel Sign &amp; Nightlight</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BD85652" w14:textId="55B28F2C"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Lighting</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57473D5" w14:textId="22ECF72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4,332,738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8CAFE2" w14:textId="421C006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445476" w14:textId="3CC1A88B"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4,332,738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68E0CC" w14:textId="7AF4164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0.01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584D936" w14:textId="15DCD61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0.95 </w:t>
            </w:r>
          </w:p>
        </w:tc>
      </w:tr>
      <w:tr w:rsidR="002458CC" w14:paraId="33C1A57C"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A74C51"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627833C" w14:textId="2F529473"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Weather Stripping</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E27D66" w14:textId="734DE1FA"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Other</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FF17B69" w14:textId="6104B3D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3,738,109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183E50" w14:textId="71888045"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31B74BC" w14:textId="5367AC6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3,738,109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F59F28A" w14:textId="02A65A5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8BA7259" w14:textId="7785692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0.95 </w:t>
            </w:r>
          </w:p>
        </w:tc>
      </w:tr>
      <w:tr w:rsidR="002458CC" w14:paraId="1ABA57F3"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F66821"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058AE9" w14:textId="67795796"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Night Covers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AEED14" w14:textId="77CC7DA7"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Refrigeration</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AC9E957" w14:textId="6560CADC"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3,733,003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F09769D" w14:textId="1095DC3C"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182DDD" w14:textId="75C7A9F2"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3,733,003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A46667" w14:textId="4383C210"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0F96592" w14:textId="36BD4F9D"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0.96 </w:t>
            </w:r>
          </w:p>
        </w:tc>
      </w:tr>
      <w:tr w:rsidR="002458CC" w14:paraId="484FE33C"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CCCACF"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8D569E" w14:textId="09794E22"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EMS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40C923" w14:textId="455D3667"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EMS &amp; BAS</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571001C" w14:textId="39A7F07C"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3,259,264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B1DF516" w14:textId="6E72793C"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500856" w14:textId="3320105C"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3,259,264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5C9FB0" w14:textId="2446AD4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66F19D" w14:textId="4E9D4179"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0.96 </w:t>
            </w:r>
          </w:p>
        </w:tc>
      </w:tr>
      <w:tr w:rsidR="002458CC" w14:paraId="15BAC6C9"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CD4E69"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45F546" w14:textId="6342B7D4"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Industrial Systems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CDF642E" w14:textId="540BC6F5"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Other</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1132C2D" w14:textId="3F45DE4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3,071,787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79290BD" w14:textId="63D4B90B"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C78D0E" w14:textId="0E4C6BB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3,071,787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E7B4F98" w14:textId="0F9BFF2D"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BA93749" w14:textId="01AF751B"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0.97 </w:t>
            </w:r>
          </w:p>
        </w:tc>
      </w:tr>
      <w:tr w:rsidR="002458CC" w14:paraId="580FCFD5"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68C9A3"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40C4A09" w14:textId="118E9A83"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HVAC Control System &amp; Maintenance</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680EA3F" w14:textId="37D61734"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HVAC</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AA76ED1" w14:textId="1092206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2,917,607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4533267" w14:textId="0D073922"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6C1513E" w14:textId="2A2A465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2,917,607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56775D" w14:textId="50427735"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2DFB56" w14:textId="654C499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0.97 </w:t>
            </w:r>
          </w:p>
        </w:tc>
      </w:tr>
      <w:tr w:rsidR="002458CC" w14:paraId="3507F3B3"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A5040E"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2997995" w14:textId="0E866F1B"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Variable Speed Drive</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DA2392" w14:textId="641E76AA"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Compressed Air</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F9354BB" w14:textId="4F613E9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2,185,768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2668B8" w14:textId="2CED330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8C2C11" w14:textId="7D61CDD2"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2,185,768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A835E1E" w14:textId="2F1D2ACB"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BE8BD9" w14:textId="42B66F04"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0.97 </w:t>
            </w:r>
          </w:p>
        </w:tc>
      </w:tr>
      <w:tr w:rsidR="002458CC" w14:paraId="115D5A41"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1CFB36"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BDE10A6" w14:textId="5181CE4E"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Advanced Thermostat</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317578" w14:textId="1C9FF9DA"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HVAC</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7422CE" w14:textId="12EB34D0"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2,149,584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682B1A" w14:textId="4B6CCE2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A4A69D3" w14:textId="1FAF23C2"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2,149,584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CA9447" w14:textId="7779A85C"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DA72C59" w14:textId="6587B5C4"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0.97 </w:t>
            </w:r>
          </w:p>
        </w:tc>
      </w:tr>
      <w:tr w:rsidR="002458CC" w14:paraId="6BE34D1D"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5C3645"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D9AD9EB" w14:textId="3470427C"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Anti-Sweat Heater Controls for Glass Door Cooler or Refrigerator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8A6F8F1" w14:textId="6792A340"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Refrigeration</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8A91708" w14:textId="7D2AB5D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2,082,560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E573D0" w14:textId="0422A0F5"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98A73D" w14:textId="0285B232"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2,082,560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549D3C" w14:textId="6B9D3159"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A20EAFA" w14:textId="75AAA08D"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0.98 </w:t>
            </w:r>
          </w:p>
        </w:tc>
      </w:tr>
      <w:tr w:rsidR="002458CC" w14:paraId="357873D4"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1238A4"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8139CA7" w14:textId="3F92862C"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Building Operator Certification</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36DB1E6" w14:textId="6737B996"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Other</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4E8884" w14:textId="6E42EAF1"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1,873,683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D80020" w14:textId="5156B201"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89B31A" w14:textId="093AFF3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1,873,683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A8C05E" w14:textId="195A9D9B"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E89A68" w14:textId="3DFB689D"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0.98 </w:t>
            </w:r>
          </w:p>
        </w:tc>
      </w:tr>
      <w:tr w:rsidR="002458CC" w14:paraId="2E283D85"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006301"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E31925" w14:textId="3B78CF0E"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VFD</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487CFA" w14:textId="7D0F318F"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Other</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CEF692C" w14:textId="06658290"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1,837,489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A29B9F" w14:textId="007463F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438E61F" w14:textId="03F1EB7B"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1,837,489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5E1186A" w14:textId="1D89DBE0"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7727CBD" w14:textId="368FDD6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0.98 </w:t>
            </w:r>
          </w:p>
        </w:tc>
      </w:tr>
      <w:tr w:rsidR="002458CC" w14:paraId="49574EF9"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CCEF81"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0D200C" w14:textId="151D5900"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Variable Speed Drive</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9353B0" w14:textId="774D3F25"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Other</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FE4CED" w14:textId="63859A84"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1,470,484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D9C63C" w14:textId="7F158FC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C96D717" w14:textId="39E4391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1,470,484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C691C0" w14:textId="56201ABB"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9D27174" w14:textId="42392DF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0.98 </w:t>
            </w:r>
          </w:p>
        </w:tc>
      </w:tr>
      <w:tr w:rsidR="002458CC" w14:paraId="47CAE558"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7D8C83"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C844034" w14:textId="29E95F32"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Tune-Up</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9FD0B9" w14:textId="0AFC45BF"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HVAC</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172E22" w14:textId="74E16CA5"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1,410,309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251C1E4" w14:textId="55790E12"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588251E" w14:textId="2B139E9C"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1,410,309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304A8D7" w14:textId="0834B04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CE421C" w14:textId="2502EAD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0.99 </w:t>
            </w:r>
          </w:p>
        </w:tc>
      </w:tr>
      <w:tr w:rsidR="002458CC" w14:paraId="132136C1"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CD2B26"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2FD23E6" w14:textId="5D62C521"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Industrial Energy Management Information Systems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4571940" w14:textId="4F892E41"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Other</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C709F44" w14:textId="587F2BC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1,322,410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9AC692" w14:textId="436FE07D"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7C0CB33" w14:textId="504EF0A5"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1,322,410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A401642" w14:textId="741ABB4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A29454" w14:textId="03DB6A3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0.99 </w:t>
            </w:r>
          </w:p>
        </w:tc>
      </w:tr>
      <w:tr w:rsidR="002458CC" w14:paraId="492956C1"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3E5497"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4013D2" w14:textId="1009558C"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Standard LED Lamps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455FF0" w14:textId="5F666392"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Other</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F7E75BF" w14:textId="7E804141"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1,091,540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177E818" w14:textId="5341204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00FB40B" w14:textId="41DE02F2"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1,091,540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57ABCDF" w14:textId="6412ED88"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0AC9DAB" w14:textId="47745BE2"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0.99 </w:t>
            </w:r>
          </w:p>
        </w:tc>
      </w:tr>
      <w:tr w:rsidR="002458CC" w14:paraId="07ABD60C"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F1F557"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A5DF288" w14:textId="4E377BBE"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Compressor System</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12E22C7" w14:textId="41AF7674"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Compressed Air</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1F8D7D4" w14:textId="1A86703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1,011,952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7CA7F3" w14:textId="1E8A745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343D723" w14:textId="70BA102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1,011,952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CA14CF5" w14:textId="0AA5706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3121491" w14:textId="1948DE64"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0.99 </w:t>
            </w:r>
          </w:p>
        </w:tc>
      </w:tr>
      <w:tr w:rsidR="002458CC" w14:paraId="7BA03879"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3F35E4"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035A20" w14:textId="5961A538"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Battery Charger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A53F7C" w14:textId="7CFB9BE2"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Consumer Electronics</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816B49" w14:textId="778D80F9"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704,301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2FDB773" w14:textId="4AF7C8E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A7367C7" w14:textId="335BEDF2"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704,301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861358F" w14:textId="4A10C050"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506785" w14:textId="666D1E45"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0.99 </w:t>
            </w:r>
          </w:p>
        </w:tc>
      </w:tr>
      <w:tr w:rsidR="002458CC" w14:paraId="24168EF0"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A36E05"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C09D98" w14:textId="456E1BD3"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Auto Closer for Walk-in Cooler or Freezer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C6A99A6" w14:textId="0895FD24"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Refrigeration</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0954F73" w14:textId="5A44F39D"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664,452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158F98" w14:textId="7456F53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32A97E" w14:textId="6B7DA9FB"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664,452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39CFBC0" w14:textId="3D92774F"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872B856" w14:textId="5D989B62"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0.99 </w:t>
            </w:r>
          </w:p>
        </w:tc>
      </w:tr>
      <w:tr w:rsidR="002458CC" w14:paraId="2489F051"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7662E9"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8BD3054" w14:textId="5AE5687C"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Strip Curtain for Walk-In Coolers and Freezers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F3DC61" w14:textId="735E9970"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Refrigeration</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5A7B96" w14:textId="706DCDB8"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552,885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443F731" w14:textId="44B4C225"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6EFA80" w14:textId="4C4CDCF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552,885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28CE954" w14:textId="282CD8C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DFF36A" w14:textId="06E8A57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0.99 </w:t>
            </w:r>
          </w:p>
        </w:tc>
      </w:tr>
      <w:tr w:rsidR="002458CC" w14:paraId="5BFCEE61"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D51FDA"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D33D286" w14:textId="45CD533B"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Room &amp; Central Air Conditioner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82040D7" w14:textId="7991000F"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HVAC</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86429A2" w14:textId="314A8DC8"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473,824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59E082B" w14:textId="422BDEF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AC04B4" w14:textId="54CB414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473,824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3D583D" w14:textId="7DE8C42D"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06EF6C0" w14:textId="4EB30BA8"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0.99 </w:t>
            </w:r>
          </w:p>
        </w:tc>
      </w:tr>
      <w:tr w:rsidR="002458CC" w14:paraId="15A9AAE7"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51D5C9"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B832BA2" w14:textId="4E668D39"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Compressor System</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2D8E63" w14:textId="168233DA"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Air Compressor</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BC5011" w14:textId="12DDC1F9"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454,813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B588FCB" w14:textId="71EE0565"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F911CA3" w14:textId="08FB160B"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454,813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D047466" w14:textId="68E497FF"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F26F6E" w14:textId="5A184C72"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0.99 </w:t>
            </w:r>
          </w:p>
        </w:tc>
      </w:tr>
      <w:tr w:rsidR="002458CC" w14:paraId="69C8D628"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0E0E86"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B5003C6" w14:textId="4AE488A7"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Occupancy Sensor &amp; Other Controls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7AD7548" w14:textId="136CC6C0"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HVAC</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4792766" w14:textId="689DFA28"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453,444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6E9182C" w14:textId="0A597C45"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7511897" w14:textId="155A06AF"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453,444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D293311" w14:textId="7657B28B"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9907B0" w14:textId="71797E6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14:paraId="61FAE023"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CCB9F6"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06EEC1" w14:textId="1EB85852"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Broiler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023A87" w14:textId="0831A618"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Food Service Equipment</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8C33C4" w14:textId="4D3891AB"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449,076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FAAE788" w14:textId="44D457CB"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A811383" w14:textId="1E5768C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449,076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4D670E4" w14:textId="6520F3CD"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B5AEAC" w14:textId="7A48D370"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14:paraId="64083162"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758F08"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FD0A75" w14:textId="118073CA"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High Performance HVAC Equipment</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8721B7" w14:textId="3BC83C2B"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HVAC</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12542F2" w14:textId="58C2A4A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423,566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D86131B" w14:textId="512454CB"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B97E0CE" w14:textId="1BD997B0"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423,566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C980B30" w14:textId="7535F358"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F20DCC" w14:textId="7C4389B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14:paraId="04403E40"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5B7A7C"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576A085" w14:textId="1C6BBF5D"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Demand Controlled Ventilation</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F8CE02" w14:textId="44F9B0DE"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HVAC</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E03E557" w14:textId="207DF809"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387,573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6820071" w14:textId="124A6B32"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57AD9E" w14:textId="1613D3E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387,573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AC5394" w14:textId="513D831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80F0BB0" w14:textId="733E3AB1"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14:paraId="74FC947D"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A0D286"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7B93E23" w14:textId="07CB6D19"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Packaged RTU Sealing</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891AE4A" w14:textId="0361514E"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HVAC</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D82419" w14:textId="007F7248"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329,713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EDBD68" w14:textId="797B97C1"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880F07" w14:textId="7913106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329,713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EB56DFD" w14:textId="394B72B0"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4952DD" w14:textId="07BCE12D"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14:paraId="2594E9BF"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D9860F"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BF8BC32" w14:textId="3940DCC1"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Deck Ovens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58C6B2" w14:textId="272E2CBA"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Food Service Equipment</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8CB704F" w14:textId="312E996C"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238,676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FA051C8" w14:textId="6E521E0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6E1948" w14:textId="1B1794F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238,676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CCBEC3" w14:textId="73697C3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BF365A" w14:textId="164A794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14:paraId="370B0F1D"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D81010"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7ED212F" w14:textId="307434C2"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Variable Speed Drive</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1EED15" w14:textId="54C2DC2C"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HVAC</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079EC69" w14:textId="64C0130B"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234,378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6F514F" w14:textId="2D3AA4B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8F2362" w14:textId="426221A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234,378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34D3EB7" w14:textId="4574EDF4"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56BE3B3" w14:textId="0067D96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14:paraId="3E134842"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4F9125"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800878" w14:textId="2BC0E1C3"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Steam Cooker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3D196C6" w14:textId="54A6BA8B"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Food Service Equipment</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A91DFBB" w14:textId="491C43A8"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233,318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940CC71" w14:textId="5FE2F62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EFFE23" w14:textId="2BE3E14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233,318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2F584EC" w14:textId="104FFD3B"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F8FD1E" w14:textId="4454C079"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14:paraId="4526DD1D"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C7D63C"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726F80" w14:textId="04D16B9E"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Ice Machine, Fryer, Combination &amp; Convection Ovens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E2C41B7" w14:textId="14D836A6"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Food Service Equipment</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E1D683" w14:textId="56DB6DF1"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212,088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CEF1414" w14:textId="48D7B564"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AE2131B" w14:textId="146D8D3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212,088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E03A7B6" w14:textId="3BC22235"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45ADBD" w14:textId="217DFB7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14:paraId="7052003C"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FD76E0"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CC66B4E" w14:textId="144602C9"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Advanced Power Strips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30F79F6" w14:textId="6F961B6C"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Other</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3C6980D" w14:textId="5DE91B85"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174,758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C401B7" w14:textId="4E24E541"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829EE6" w14:textId="400AD8B5"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174,758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416BA17" w14:textId="5BFC0A79"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6EDEAB6" w14:textId="52365E4C"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14:paraId="4D18792F"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DFFFE0"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67F470" w14:textId="5DD68709"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Waste Water Treatment</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195224" w14:textId="53AFC0CA"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Other</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97106D1" w14:textId="18C94058"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159,492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01F74AA" w14:textId="16AB5061"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CB7772" w14:textId="78FC3251"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159,492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5B23A83" w14:textId="2AD631B4"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17B9539" w14:textId="3298275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14:paraId="4C400DD7"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EDD2DF"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4BF83D6" w14:textId="1B6F254F"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Freezer &amp; Refrigerator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23185E2" w14:textId="4BB57785"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Food Service Equipment</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E9DA1C" w14:textId="059C773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137,733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661480D" w14:textId="6C38B23C"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D16106F" w14:textId="57C2D8B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137,733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28159E1" w14:textId="589B6F1D"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761C144" w14:textId="213C6BA1"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14:paraId="43A6347B"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5FDD87"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8C25784" w14:textId="778A1CF1"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Non-Fuel Switch Fork Trucks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A423C5" w14:textId="7C1DA646"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Other</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FCF49E" w14:textId="1F6CFF0C"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115,521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C40FFC8" w14:textId="7EDCBDFC"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A15FD8" w14:textId="1ABC3B0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115,521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DE6A02F" w14:textId="1E06BF4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39C062F" w14:textId="6175877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14:paraId="208E0FA6"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3832D1"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02577D" w14:textId="1896C19A"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Process Cooling &amp; Heating</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E32EE7" w14:textId="62BFBB0A"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Other</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B8B1B41" w14:textId="2E09BA44"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82,234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2A13D17" w14:textId="73C4024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EB18934" w14:textId="075056F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82,234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BE94E74" w14:textId="14A9266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73ABAD" w14:textId="7E7C79C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14:paraId="2F842BA4"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FB1A44"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02B56B4" w14:textId="5314EBD9"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Griddle</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AA137B" w14:textId="39F9D037"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Food Service Equipment</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CBA1239" w14:textId="36785A8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60,547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95A0BEA" w14:textId="1C1A19FC"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E880FD6" w14:textId="79554D70"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60,547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4D459F1" w14:textId="11FEB418"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8B13D1" w14:textId="519D718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14:paraId="16B40F47"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8B0FEF"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DEF5076" w14:textId="25C4B0AC"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Dishwasher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EEBCD2" w14:textId="5C154D50"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Food Service Equipment</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CEAB2A" w14:textId="1EDBC7F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48,421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0895329" w14:textId="40BA4CE2"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F480AC3" w14:textId="7922A85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48,421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D19D87" w14:textId="445E4AFF"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99510D8" w14:textId="0FCA7A1C"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14:paraId="5D739376"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BAE459"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D6DDBB" w14:textId="5C63952E"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Other Non-lighting</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E054000" w14:textId="1AFAA727"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Hot Water</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A751D83" w14:textId="0AE07879"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46,529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9F9F871" w14:textId="54BC41E0"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5BCD654" w14:textId="60300834"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46,529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8770EBC" w14:textId="79DD42B8"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7D214E" w14:textId="41847FF9"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14:paraId="16480B9E"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ED05D0"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04BE46" w14:textId="7301C6A6"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Low Flow Showerhead</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E0468BC" w14:textId="6AB29A0C"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Hot Water</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A32BDF3" w14:textId="2536BFD9"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45,292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7AE0252" w14:textId="5533D31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99BE4F9" w14:textId="048B52D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45,292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CABEE7D" w14:textId="3DFC610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E8F692" w14:textId="04247639"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14:paraId="668AB264"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F2784D"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4FDFBE3" w14:textId="4FA9BE24"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Kitchen &amp; Bathroom Faucet Aerator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B50C1A" w14:textId="46993125"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Hot Water</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29E3D13" w14:textId="42D3FED8"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26,896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B99F6DD" w14:textId="2EE261F5"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CA06AE2" w14:textId="260C7E9C"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26,896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31177A" w14:textId="71B1FF28"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5E5FB6" w14:textId="3109C395"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14:paraId="38D82E55"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EA937F"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F2961ED" w14:textId="5E0700C7"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Process Cooling &amp; Heating</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9EA56E" w14:textId="51A15798"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HVAC</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E3D28C1" w14:textId="613EA10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24,164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514C01" w14:textId="61791BE4"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8DDAA25" w14:textId="0FF14998"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24,164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D4F082" w14:textId="583C2FD2"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61B855E" w14:textId="5568335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14:paraId="566DB609"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763BC8"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AE05DBE" w14:textId="7C6E1F45"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Demand Controlled Ventilation</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C79260E" w14:textId="08316DB3"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Food Service Equipment</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B5AD5E" w14:textId="14CFD33D"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23,589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AC8D786" w14:textId="633701C8"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6010A92" w14:textId="182291A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23,589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FF432E" w14:textId="3B0C2BA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BC101C5" w14:textId="11FA1F6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14:paraId="300E2F0C"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ED5E72"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4D19D3" w14:textId="044966F3"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Energy Efficient Hand Dryer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2E48865" w14:textId="70A860FA"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Other</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51753E" w14:textId="5C8239F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22,373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0B8A3D" w14:textId="2FC96391"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C32146" w14:textId="27098DB5"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22,373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DE04F79" w14:textId="4B550421"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55B503" w14:textId="78267474"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14:paraId="70797C04"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2FBBF9"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4B066A" w14:textId="3ECF40EB"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Other Non-lighting</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641EAE0" w14:textId="310A564A"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Consumer Electronics</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DC4918" w14:textId="4D0501A8"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7,155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2ED26FE" w14:textId="0470CC00"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EFD88C2" w14:textId="498880D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7,155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F7453F1" w14:textId="27620C0B"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CC519BF" w14:textId="5928322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14:paraId="7CD0CF74"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97982A"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B5870E" w14:textId="372F5730"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Hot Food Holding Cabinets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0B1168" w14:textId="1842E7AE"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Food Service Equipment</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A79D38" w14:textId="04153A3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6,095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475066" w14:textId="35EADAEF"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AE437D7" w14:textId="109897C4"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6,095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03F0455" w14:textId="0F7F083B"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C95E075" w14:textId="137CBFC8"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14:paraId="109EADEC" w14:textId="77777777" w:rsidTr="00A00C82">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B38502"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027EE9" w14:textId="35ECDE94"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Notched V Belts for HVAC Systems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DCB7ABF" w14:textId="7EA054D4"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HVAC</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30E3E1" w14:textId="13F5CCAF"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3,759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8A2F732" w14:textId="15B5380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EF20571" w14:textId="00E929F2"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3,759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5C79671" w14:textId="31EE599D"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E35773" w14:textId="704BD64F"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14:paraId="34D9A0B6" w14:textId="77777777" w:rsidTr="00A00C82">
        <w:trPr>
          <w:jc w:val="center"/>
        </w:trPr>
        <w:tc>
          <w:tcPr>
            <w:tcW w:w="2160"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3282F3BA"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Business</w:t>
            </w:r>
          </w:p>
        </w:tc>
        <w:tc>
          <w:tcPr>
            <w:tcW w:w="5040"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64CCFADD" w14:textId="71E04D76"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High-Performance Windows</w:t>
            </w:r>
          </w:p>
        </w:tc>
        <w:tc>
          <w:tcPr>
            <w:tcW w:w="3600"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26C0D763" w14:textId="772A7776"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Other</w:t>
            </w:r>
          </w:p>
        </w:tc>
        <w:tc>
          <w:tcPr>
            <w:tcW w:w="1296"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4F13C868" w14:textId="328D527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873 </w:t>
            </w:r>
          </w:p>
        </w:tc>
        <w:tc>
          <w:tcPr>
            <w:tcW w:w="1296"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44FC16A5" w14:textId="31D4DC9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15FDA21E" w14:textId="25744F2F"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873 </w:t>
            </w:r>
          </w:p>
        </w:tc>
        <w:tc>
          <w:tcPr>
            <w:tcW w:w="1296"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3E411B23" w14:textId="192C689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62BAD711" w14:textId="0610BF99"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bl>
    <w:p w14:paraId="1BF7316C" w14:textId="77777777" w:rsidR="006E623E" w:rsidRDefault="00387DA3">
      <w:pPr>
        <w:pStyle w:val="TableFigureNote"/>
      </w:pPr>
      <w:r>
        <w:t>Note: Cumulative percent is the cumulative sum of percent 1st year kWh achieved by the high impact measure. Percent 1st year kWh is the kWh total for the measure over the sum of kWh total for all measures (electric kWh, including electrification savings plus counted kWh converted, where applicable). Business &amp; Public Sector measure list include the Voltage Optimization and the pilot Upstream Commercial Food Service Equipment programs.</w:t>
      </w:r>
      <w:r>
        <w:br/>
      </w:r>
      <w:r>
        <w:rPr>
          <w:i/>
          <w:iCs/>
        </w:rPr>
        <w:t>Source: Evaluation team analysis</w:t>
      </w:r>
    </w:p>
    <w:p w14:paraId="752FC4C3" w14:textId="77777777" w:rsidR="006E623E" w:rsidRDefault="00387DA3">
      <w:r>
        <w:br w:type="page"/>
      </w:r>
    </w:p>
    <w:p w14:paraId="449C6673" w14:textId="5DCF24E7" w:rsidR="006E623E" w:rsidRDefault="00D82C3D">
      <w:pPr>
        <w:pStyle w:val="Caption"/>
      </w:pPr>
      <w:bookmarkStart w:id="128" w:name="_Toc161855825"/>
      <w:bookmarkStart w:id="129" w:name="_Toc161950480"/>
      <w:r>
        <w:lastRenderedPageBreak/>
        <w:t xml:space="preserve">Table </w:t>
      </w:r>
      <w:r>
        <w:fldChar w:fldCharType="begin"/>
      </w:r>
      <w:r>
        <w:instrText xml:space="preserve"> STYLEREF 1 \s </w:instrText>
      </w:r>
      <w:r>
        <w:fldChar w:fldCharType="separate"/>
      </w:r>
      <w:r>
        <w:rPr>
          <w:noProof/>
        </w:rPr>
        <w:t>6</w:t>
      </w:r>
      <w:r>
        <w:fldChar w:fldCharType="end"/>
      </w:r>
      <w:r>
        <w:noBreakHyphen/>
      </w:r>
      <w:r>
        <w:fldChar w:fldCharType="begin"/>
      </w:r>
      <w:r>
        <w:instrText xml:space="preserve"> SEQ Table \* ARABIC \s 1 </w:instrText>
      </w:r>
      <w:r>
        <w:fldChar w:fldCharType="separate"/>
      </w:r>
      <w:r>
        <w:rPr>
          <w:noProof/>
        </w:rPr>
        <w:t>3</w:t>
      </w:r>
      <w:r>
        <w:fldChar w:fldCharType="end"/>
      </w:r>
      <w:r w:rsidR="00387DA3">
        <w:t>: Summary Table of CY2023 High Impact Measures – Residential Gross Impact</w:t>
      </w:r>
      <w:bookmarkEnd w:id="128"/>
      <w:bookmarkEnd w:id="129"/>
    </w:p>
    <w:tbl>
      <w:tblPr>
        <w:tblW w:w="0" w:type="auto"/>
        <w:jc w:val="center"/>
        <w:tblLayout w:type="fixed"/>
        <w:tblLook w:val="0420" w:firstRow="1" w:lastRow="0" w:firstColumn="0" w:lastColumn="0" w:noHBand="0" w:noVBand="1"/>
      </w:tblPr>
      <w:tblGrid>
        <w:gridCol w:w="2880"/>
        <w:gridCol w:w="4320"/>
        <w:gridCol w:w="2160"/>
        <w:gridCol w:w="1123"/>
        <w:gridCol w:w="1123"/>
        <w:gridCol w:w="1123"/>
        <w:gridCol w:w="1123"/>
        <w:gridCol w:w="1123"/>
        <w:gridCol w:w="1123"/>
        <w:gridCol w:w="1123"/>
      </w:tblGrid>
      <w:tr w:rsidR="006E623E" w14:paraId="76735EEE" w14:textId="77777777">
        <w:trPr>
          <w:tblHeader/>
          <w:jc w:val="center"/>
        </w:trPr>
        <w:tc>
          <w:tcPr>
            <w:tcW w:w="288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F131C20"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Sector</w:t>
            </w:r>
          </w:p>
        </w:tc>
        <w:tc>
          <w:tcPr>
            <w:tcW w:w="432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B2AC300"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High Impact Measure</w:t>
            </w:r>
          </w:p>
        </w:tc>
        <w:tc>
          <w:tcPr>
            <w:tcW w:w="216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287CCDE"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End Use Type</w:t>
            </w:r>
          </w:p>
        </w:tc>
        <w:tc>
          <w:tcPr>
            <w:tcW w:w="1123"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7ECB096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First year kWh Savings (Verified Gross)</w:t>
            </w:r>
          </w:p>
        </w:tc>
        <w:tc>
          <w:tcPr>
            <w:tcW w:w="1123"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E34D3C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Weighted Average Measure Life*</w:t>
            </w:r>
          </w:p>
        </w:tc>
        <w:tc>
          <w:tcPr>
            <w:tcW w:w="1123"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BADD3B5"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Verified Gross Savings (kWh from Therms)</w:t>
            </w:r>
          </w:p>
        </w:tc>
        <w:tc>
          <w:tcPr>
            <w:tcW w:w="1123"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69FB31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Lifetime Gross kWh (Verified)</w:t>
            </w:r>
          </w:p>
        </w:tc>
        <w:tc>
          <w:tcPr>
            <w:tcW w:w="1123"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7A6B8F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Verified Gross Savings (kWh Total)</w:t>
            </w:r>
          </w:p>
        </w:tc>
        <w:tc>
          <w:tcPr>
            <w:tcW w:w="1123"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212073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Percent 1st Year kWh</w:t>
            </w:r>
          </w:p>
        </w:tc>
        <w:tc>
          <w:tcPr>
            <w:tcW w:w="1123"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8AB80A7"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Cumulative Percent</w:t>
            </w:r>
          </w:p>
        </w:tc>
      </w:tr>
      <w:tr w:rsidR="002458CC" w:rsidRPr="002458CC" w14:paraId="6AFD0452" w14:textId="77777777" w:rsidTr="004A7A9E">
        <w:trPr>
          <w:jc w:val="center"/>
        </w:trPr>
        <w:tc>
          <w:tcPr>
            <w:tcW w:w="288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0DCF9D"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3E29D52" w14:textId="0F539AFE"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Carryover Lamps </w:t>
            </w:r>
          </w:p>
        </w:tc>
        <w:tc>
          <w:tcPr>
            <w:tcW w:w="216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7B9F9C1" w14:textId="2BC5C53A"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Lighting </w:t>
            </w:r>
          </w:p>
        </w:tc>
        <w:tc>
          <w:tcPr>
            <w:tcW w:w="1123"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AF25F9" w14:textId="7E0CC44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42,146,021 </w:t>
            </w:r>
          </w:p>
        </w:tc>
        <w:tc>
          <w:tcPr>
            <w:tcW w:w="1123"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509885" w14:textId="0E5A5805"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9.5</w:t>
            </w:r>
          </w:p>
        </w:tc>
        <w:tc>
          <w:tcPr>
            <w:tcW w:w="1123"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F82911" w14:textId="0FF676C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4C49AA" w14:textId="49DA005C"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269,115,147 </w:t>
            </w:r>
          </w:p>
        </w:tc>
        <w:tc>
          <w:tcPr>
            <w:tcW w:w="1123"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CB2EC75" w14:textId="574B0590"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42,146,021 </w:t>
            </w:r>
          </w:p>
        </w:tc>
        <w:tc>
          <w:tcPr>
            <w:tcW w:w="1123"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725F4FB" w14:textId="397258FF"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0.25 </w:t>
            </w:r>
          </w:p>
        </w:tc>
        <w:tc>
          <w:tcPr>
            <w:tcW w:w="1123"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6342F08" w14:textId="3F497C4D"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0.25 </w:t>
            </w:r>
          </w:p>
        </w:tc>
      </w:tr>
      <w:tr w:rsidR="002458CC" w:rsidRPr="002458CC" w14:paraId="6B973EAE"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9BA365"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8D818DA" w14:textId="087F3EA6"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Air Sealing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53E681F" w14:textId="6C7E91BD"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Shell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62D29BB" w14:textId="6816422C"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40,255,465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DA6B4D0" w14:textId="3AC328FD"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20.0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736D25" w14:textId="13B988A9"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2F1F9F" w14:textId="0BBF69A2"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804,073,578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CDD0848" w14:textId="58248C2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40,255,465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6936CC0" w14:textId="56C2A8E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0.24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BFDD3D" w14:textId="37655F51"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0.49 </w:t>
            </w:r>
          </w:p>
        </w:tc>
      </w:tr>
      <w:tr w:rsidR="002458CC" w:rsidRPr="002458CC" w14:paraId="1697B7FC"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4C8B07"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77E6216" w14:textId="5EE3C8D7"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Heat Pumps (ASHP, Ductless HP, GSHP, Others)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685B7F7" w14:textId="10A732CB"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HVAC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EF4DA1" w14:textId="32D192A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37,689,924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81FD97" w14:textId="0BFDE8D5"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15.9</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EA7D79" w14:textId="1171661D"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8DC48ED" w14:textId="7AEDC750"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536,772,953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5E667E4" w14:textId="30D3FBC8"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37,689,924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32C6DB9" w14:textId="6E1833A5"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0.22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A7A0827" w14:textId="6CB69E0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0.72 </w:t>
            </w:r>
          </w:p>
        </w:tc>
      </w:tr>
      <w:tr w:rsidR="002458CC" w:rsidRPr="002458CC" w14:paraId="085FC74F"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79F3AC"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85DF02" w14:textId="7B04275F"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Clothes Washer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C91B2E" w14:textId="3D285EA4"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Appliances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2248A2D" w14:textId="7A6B5C7F"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12,414,942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D5D1B6" w14:textId="3AFBEC99"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14.0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DB2C80" w14:textId="27FC346B"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470E3B" w14:textId="1C5F820F"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173,809,185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F9BE34" w14:textId="6FC64EA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12,414,942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A02C9C1" w14:textId="0706C92D"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0.07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802A424" w14:textId="4F7F480F"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0.79 </w:t>
            </w:r>
          </w:p>
        </w:tc>
      </w:tr>
      <w:tr w:rsidR="002458CC" w:rsidRPr="002458CC" w14:paraId="640C1423"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6DC716"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7B8955" w14:textId="4A7B0D5F"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Advanced Thermostat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5062C3" w14:textId="7ED8E7F6"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HVAC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BE9A75C" w14:textId="73D87DF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9,983,242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C64A11" w14:textId="6BCD695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11.0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B143941" w14:textId="6CDE70E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E54C9A" w14:textId="5FF4371F"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108,897,820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B88F8F" w14:textId="36D39B48"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9,983,242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7680BBD" w14:textId="5CA673CD"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0.06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D96FA46" w14:textId="64DBEDEF"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0.85 </w:t>
            </w:r>
          </w:p>
        </w:tc>
      </w:tr>
      <w:tr w:rsidR="002458CC" w:rsidRPr="002458CC" w14:paraId="7DA085DA"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6D7235"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7C33FE3" w14:textId="18768E42"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Interior &amp; Exterior LED Fixtures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7698C4" w14:textId="7BFBBD8C"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Lighting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8CF84FA" w14:textId="39A5B6D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4,409,880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C2D2245" w14:textId="37B47A3F"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6.4</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A88746E" w14:textId="41C14038"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FE75EC0" w14:textId="22DE6692"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28,091,386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A2ACDD4" w14:textId="48DBA25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4,409,880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27354D" w14:textId="15DBE56F"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0.03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634AB69" w14:textId="2FF1EC90"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0.87 </w:t>
            </w:r>
          </w:p>
        </w:tc>
      </w:tr>
      <w:tr w:rsidR="002458CC" w:rsidRPr="002458CC" w14:paraId="2EC81994"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3BEA91"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FA28595" w14:textId="65DD99EF"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Air Purifier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8EB74DA" w14:textId="75074021"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Appliances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EEB33A" w14:textId="14C47E21"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3,882,839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F5E7E5A" w14:textId="6FE26AF2"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9.0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222B11" w14:textId="5E5C152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4DB2C59" w14:textId="08A0789B"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34,945,547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41583B" w14:textId="14B40DE8"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3,882,839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E299B0" w14:textId="6C36CF8C"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2ECF00" w14:textId="5E2668C5"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0.90 </w:t>
            </w:r>
          </w:p>
        </w:tc>
      </w:tr>
      <w:tr w:rsidR="002458CC" w:rsidRPr="002458CC" w14:paraId="223D872A"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8A0FCB"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48CAE18" w14:textId="264D8721"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Dehumidifier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3FFB645" w14:textId="1D524B90"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Appliances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004FF4" w14:textId="4CD95A60"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3,309,050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082A24" w14:textId="76281075"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12.0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3459381" w14:textId="42E8553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F38690C" w14:textId="0A6EC45D"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39,708,602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222B924" w14:textId="1EDDD1C5"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3,309,050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9258B5F" w14:textId="2C9C024F"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608790" w14:textId="4A90B71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0.92 </w:t>
            </w:r>
          </w:p>
        </w:tc>
      </w:tr>
      <w:tr w:rsidR="002458CC" w:rsidRPr="002458CC" w14:paraId="47C2D130"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7726A8"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F12D10C" w14:textId="42B2CC7F"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Advanced Power Strips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FEAA748" w14:textId="4589E1B7"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Consumer Electronics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8203A8B" w14:textId="35D0BA39"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2,565,928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72A19D" w14:textId="3BB19009"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7.0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3AEE9F0" w14:textId="71549188"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851773A" w14:textId="7FD339D1"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17,961,497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857BA24" w14:textId="64722114"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2,565,928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88D019F" w14:textId="0D150C8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84050F" w14:textId="2E043BBC"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0.93 </w:t>
            </w:r>
          </w:p>
        </w:tc>
      </w:tr>
      <w:tr w:rsidR="002458CC" w:rsidRPr="002458CC" w14:paraId="04E864C4"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DFF5E2"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E8919B" w14:textId="51CABEE9"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Freezer &amp; Refrigerator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626AB1E" w14:textId="39E755A7"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Appliances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47F867F" w14:textId="40F8BBBF"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2,368,905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57A5DB" w14:textId="4A625728"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15.0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C8295BB" w14:textId="292F8145"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8B6F23D" w14:textId="0814F3AF"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35,533,739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77D6B2" w14:textId="5F14C78B"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2,368,905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74178C" w14:textId="716FFB5B"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0.01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B82822" w14:textId="66431359"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0.95 </w:t>
            </w:r>
          </w:p>
        </w:tc>
      </w:tr>
      <w:tr w:rsidR="002458CC" w:rsidRPr="002458CC" w14:paraId="2B0CB6B2"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6E6075"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775D9E" w14:textId="57D451B3"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Low Flow Showerhead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4F4C90" w14:textId="04717F5A"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Hot Water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392C2B" w14:textId="6242B1E0"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1,556,268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E605120" w14:textId="534ACBB8"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10.0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0151ADC" w14:textId="0A3A787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B4226C" w14:textId="480F57B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15,562,678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D993B0F" w14:textId="41D838B2"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1,556,268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A7BA6A2" w14:textId="70AFE13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0.01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4B47C2D" w14:textId="57B63BC0"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0.96 </w:t>
            </w:r>
          </w:p>
        </w:tc>
      </w:tr>
      <w:tr w:rsidR="002458CC" w:rsidRPr="002458CC" w14:paraId="32F50DBF"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C9972B"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DB9118E" w14:textId="1662474B"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Standard LED Lamps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FE3529F" w14:textId="1D4000AA"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Lighting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E57607" w14:textId="5A1E85C0"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1,356,067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3EDC356" w14:textId="30399208"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8.9</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36B7715" w14:textId="4F57629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C44D59" w14:textId="239096B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11,341,751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1D83EC1" w14:textId="0579D0F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1,356,067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FEC297D" w14:textId="41AEDC8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0.01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2005CCE" w14:textId="57DA8C5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0.96 </w:t>
            </w:r>
          </w:p>
        </w:tc>
      </w:tr>
      <w:tr w:rsidR="002458CC" w:rsidRPr="002458CC" w14:paraId="42265A12"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1D3A17"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4A7F2A" w14:textId="26F9E5F5"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Room &amp; Central Air Conditioner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EFD3D02" w14:textId="47F46E3F"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HVAC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1A4BE6" w14:textId="4A2C90E9"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780,673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FDE65AF" w14:textId="26A221ED"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18.0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1EFCE15" w14:textId="4E67CFCF"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7C1B780" w14:textId="23ABC171"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11,897,978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A961FF" w14:textId="2C33CE1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780,673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214BD4" w14:textId="0160E5F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66D5D6" w14:textId="4F5A5CA9"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0.97 </w:t>
            </w:r>
          </w:p>
        </w:tc>
      </w:tr>
      <w:tr w:rsidR="002458CC" w:rsidRPr="002458CC" w14:paraId="66629126"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5A2A85"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1E232F" w14:textId="4B88D892"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Weather Stripping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388701" w14:textId="1CECEC6E"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Shell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8A035C4" w14:textId="7F06ECF1"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660,632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3B522F" w14:textId="311D6854"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20.0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FCC8E78" w14:textId="17D9AC9B"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8270AD" w14:textId="0D9ABD95"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13,212,638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82989F2" w14:textId="1C0B3829"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660,632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C9DCE5F" w14:textId="53808ECB"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02FAF7" w14:textId="520F8D74"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0.97 </w:t>
            </w:r>
          </w:p>
        </w:tc>
      </w:tr>
      <w:tr w:rsidR="002458CC" w:rsidRPr="002458CC" w14:paraId="044C3850"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673A37"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3140E7" w14:textId="11B3EB07"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Door Sweep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938734" w14:textId="08BF1AF5"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Shell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B6B2F3" w14:textId="2E1D1490"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641,503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FC050C" w14:textId="27094750"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20.0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5A5EFF" w14:textId="1A317DA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AFB3AF8" w14:textId="00BD825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12,830,058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312303B" w14:textId="510BFC3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641,503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BD1361B" w14:textId="0D2CB9B1"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4156839" w14:textId="2FD76B5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0.98 </w:t>
            </w:r>
          </w:p>
        </w:tc>
      </w:tr>
      <w:tr w:rsidR="002458CC" w:rsidRPr="002458CC" w14:paraId="4583A5EC"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191439"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C29D3A2" w14:textId="4ABB4466"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Ventilation Fan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A8AA52" w14:textId="4D310F88"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Appliances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9AD5AB" w14:textId="6CEC513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632,679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03DEB4" w14:textId="29C4D84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19.0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839A93" w14:textId="45BD072F"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DCDC48D" w14:textId="6D027F3F"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12,020,897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FA5C8B" w14:textId="765A0C3D"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632,679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4BD1C21" w14:textId="14CB7B9B"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5ED23D0" w14:textId="1EA82051"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0.98 </w:t>
            </w:r>
          </w:p>
        </w:tc>
      </w:tr>
      <w:tr w:rsidR="002458CC" w:rsidRPr="002458CC" w14:paraId="3AF861F3"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8133E3"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B06D8D" w14:textId="34948DD9"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Shower Timer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C6764C8" w14:textId="5F7C65B4"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Hot Water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922D18" w14:textId="10CD270D"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629,236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D89C6D" w14:textId="5C67DD82"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2.0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F5EFF8" w14:textId="62A2F284"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03C5EC" w14:textId="1DEF951B"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1,258,473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8CCDDDB" w14:textId="7B8CCC34"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629,236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667DC6C" w14:textId="2E55E79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7FE81C" w14:textId="45990C92"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0.98 </w:t>
            </w:r>
          </w:p>
        </w:tc>
      </w:tr>
      <w:tr w:rsidR="002458CC" w:rsidRPr="002458CC" w14:paraId="2DEC3F02"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D270C8"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53D89C3" w14:textId="3845C6B1"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LED Exit Signs, Channel Sign &amp; Nightlight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DAE744" w14:textId="3B7FB94C"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Lighting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CE6E4FC" w14:textId="12707EA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531,984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EB63C0" w14:textId="06D36269"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8.0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5E8C2C" w14:textId="38D73852"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346281" w14:textId="7A7E3029"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4,255,869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BB3C5B5" w14:textId="6BDC164C"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531,984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AB4783C" w14:textId="24AEBDCD"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8757A93" w14:textId="40A25CC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0.99 </w:t>
            </w:r>
          </w:p>
        </w:tc>
      </w:tr>
      <w:tr w:rsidR="002458CC" w:rsidRPr="002458CC" w14:paraId="30361420"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39EEE4"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88E7F63" w14:textId="096DB381"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Attic/Wall/Basement /Floor/Foundation Insulation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DB9DBA5" w14:textId="2646E486"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Shell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E2C2B40" w14:textId="56549D6C"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349,105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F83F5B7" w14:textId="29B718A4"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20.0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76418E" w14:textId="5A2119C4"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BD906C" w14:textId="1CED186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6,762,202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5A3CAD" w14:textId="37876D5B"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349,105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6D69097" w14:textId="48EFF6A4"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075BF3B" w14:textId="7EA445A0"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0.99 </w:t>
            </w:r>
          </w:p>
        </w:tc>
      </w:tr>
      <w:tr w:rsidR="002458CC" w:rsidRPr="002458CC" w14:paraId="1FF473E6"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AED35D"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EEF520E" w14:textId="225F0BFE"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Clothes Dryer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2BB08F" w14:textId="6633646A"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Appliances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D21571B" w14:textId="071B0FEB"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243,055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179C13" w14:textId="55D73432"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16.0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BCB42B8" w14:textId="0ADF786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FCB6111" w14:textId="2A9861DF"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3,888,881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85782F3" w14:textId="25B7C38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243,055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47597A" w14:textId="0AFE3392"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C4075D0" w14:textId="73FF1BF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0.99 </w:t>
            </w:r>
          </w:p>
        </w:tc>
      </w:tr>
      <w:tr w:rsidR="002458CC" w:rsidRPr="002458CC" w14:paraId="328AB030"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0EEF0A"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F4F3C0" w14:textId="5DF0991F"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Duct Insulation and Sealing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B37F187" w14:textId="17D764EF"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Shell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C39BB48" w14:textId="082514F1"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209,580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D2A115" w14:textId="6C0C7B1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20.0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47A7A00" w14:textId="190F234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9A6FD88" w14:textId="07BE576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3,966,615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65938B3" w14:textId="0CBD64C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209,580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7E11340" w14:textId="23A960AB"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AC717D" w14:textId="54554538"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0.99 </w:t>
            </w:r>
          </w:p>
        </w:tc>
      </w:tr>
      <w:tr w:rsidR="002458CC" w:rsidRPr="002458CC" w14:paraId="3D7F3C05"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95EADF"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6020C9" w14:textId="3FA14736"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Kitchen &amp; Bathroom Faucet Aerator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D6AC91" w14:textId="0CF62CE7"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Hot Water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3A6FF94" w14:textId="4464075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206,100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8A7C6DB" w14:textId="1241C230"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10.0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847D39" w14:textId="08D19E01"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0C4E05B" w14:textId="6A624915"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2,060,998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BDFC539" w14:textId="5FD2AA81"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206,100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9DDE18" w14:textId="570EB5A1"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D5E1603" w14:textId="388EB7A2"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0.99 </w:t>
            </w:r>
          </w:p>
        </w:tc>
      </w:tr>
      <w:tr w:rsidR="002458CC" w:rsidRPr="002458CC" w14:paraId="5DF312B4"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2E57DE"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DEDC77F" w14:textId="4744F5B7"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Other Non-lighting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0B49E6" w14:textId="1D7CD6F2"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Other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A1ED2A7" w14:textId="3C214889"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165,152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B83F8D4" w14:textId="68C090B0"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5.0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EDC4A4" w14:textId="2A6063E8"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C9DA96F" w14:textId="566EB0C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825,759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79E9DA" w14:textId="207A364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165,152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B0D4B01" w14:textId="6EC998A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03341C" w14:textId="668848C9"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0.99 </w:t>
            </w:r>
          </w:p>
        </w:tc>
      </w:tr>
      <w:tr w:rsidR="002458CC" w:rsidRPr="002458CC" w14:paraId="7883AEE1"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2158E2"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75BB99C" w14:textId="34C49B6D"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Gas &amp; HP  Water Heater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EC518A" w14:textId="016A984A"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Hot Water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00F9FE" w14:textId="30DB1E2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119,158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5835D78" w14:textId="339AE54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15.0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BA5700D" w14:textId="3860A7F4"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4C88A0C" w14:textId="07DAB9E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1,787,371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C64DAC7" w14:textId="582B387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119,158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29FE21" w14:textId="7F284364"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A06F8CC" w14:textId="27012E9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rsidRPr="002458CC" w14:paraId="5CB576D4"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D8E8D8"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2699118" w14:textId="73650FCC"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Hot Water Conservation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6F00B79" w14:textId="59499CB4"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Hot Water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F52547" w14:textId="3C3DC4EC"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81,537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A40C9A" w14:textId="42CD9D10"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10.0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4845ADF" w14:textId="14B9937C"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9ED834" w14:textId="0DC2C0DB"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815,374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CD92FC3" w14:textId="13402D7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81,537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30A22C1" w14:textId="090CB37D"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6E43AED" w14:textId="2A12BFDC"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rsidRPr="002458CC" w14:paraId="6124E198"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9C8FF6"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94BAE40" w14:textId="26904589"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Air Purifier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68BDF2" w14:textId="2AC2D751"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Consumer Electronics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84BA796" w14:textId="7D467C2F"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76,413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68E195" w14:textId="51F9722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9.0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7A304E5" w14:textId="5D1A1D28"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FF9118" w14:textId="43DB896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687,721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E6E1FA3" w14:textId="61AD1F60"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76,413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1C0627E" w14:textId="24A51489"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C8F510B" w14:textId="7BA0C820"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rsidRPr="002458CC" w14:paraId="6DD6D494"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EF72D0"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314734D" w14:textId="1176A018"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Energy Recovery Ventilation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2980D5D" w14:textId="0623E4FC"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HVAC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45920E" w14:textId="69410352"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64,698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012B28" w14:textId="1324B15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15.0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DE171FA" w14:textId="71A6284D"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CDE527E" w14:textId="534C957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970,474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80FA156" w14:textId="47D161BB"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64,698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AAD39EE" w14:textId="64196754"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294498F" w14:textId="6EF4813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rsidRPr="002458CC" w14:paraId="3461D662"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A6259A"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1FD7E41" w14:textId="5E3A4284"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Water Heater Temperature Setback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E1605F" w14:textId="0B18A446"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Hot Water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53B17C5" w14:textId="28707B3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62,849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0BB2B0" w14:textId="1C240B40"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2.0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D2E6C6" w14:textId="2BA62ADD"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3EC15CA" w14:textId="13618E14"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125,698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30CDABF" w14:textId="76E7CDF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62,849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30AEAC" w14:textId="572A10F8"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9A9DBCA" w14:textId="5AEB7839"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rsidRPr="002458CC" w14:paraId="002DEEA6"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6A4D10"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11B2207" w14:textId="61917485"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High Performance HVAC Equipment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8F51765" w14:textId="614C409E"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HVAC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D8F6804" w14:textId="5809ACB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57,148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19631A1" w14:textId="08F5098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15.8</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FAAE9A" w14:textId="676187C5"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1091DDE" w14:textId="2DCC906C"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905,352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5CB91E8" w14:textId="2DA8B90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57,148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A95D54" w14:textId="13B6190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56E3682" w14:textId="0F19E30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rsidRPr="002458CC" w14:paraId="27F8BD5E"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290C79"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AD08AAD" w14:textId="51B5471D"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HVAC Control System &amp; Maintenance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D64D55C" w14:textId="7335A12A"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HVAC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59DAFA" w14:textId="7A3568DF"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50,310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2327745" w14:textId="5503FF5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11.0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1672B9" w14:textId="394E1DC5"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3C092E" w14:textId="0CA9D9E0"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553,406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393229" w14:textId="17EC4320"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50,310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045F988" w14:textId="4081C3F9"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829772" w14:textId="5F5DC728"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rsidRPr="002458CC" w14:paraId="5695A779"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858788"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AD31B6" w14:textId="56DF9385"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Reduced Infiltration &amp; Thermal Bridging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45913FF" w14:textId="49FB7251"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Shell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60E14B" w14:textId="7282D40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47,879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7AFFB45" w14:textId="2A26C7BF"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20.0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5477E06" w14:textId="5274228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2BAA4F8" w14:textId="1F18DE49"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957,584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D576A14" w14:textId="5D536E3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47,879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8D4CA6" w14:textId="0278B42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0C23C72" w14:textId="1E01E5BD"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rsidRPr="002458CC" w14:paraId="1765DB59"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46A06D"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E855CC7" w14:textId="62F4AE28"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Air Handler Filter Replacement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D44F656" w14:textId="69AC751B"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HVAC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AB3C59" w14:textId="0D28C544"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46,571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9370CF5" w14:textId="42F228E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3.0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F8D8AF" w14:textId="30C24BF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89DAEEE" w14:textId="7BC41E84"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139,712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4CB5F5" w14:textId="29BF2975"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46,571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DED3525" w14:textId="7388151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1CAEAB" w14:textId="5F6350D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rsidRPr="002458CC" w14:paraId="4A1BD0D2"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9C974F"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7659175" w14:textId="2578D3C2"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Tune-Up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E8A1497" w14:textId="3E6DD114"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HVAC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44AB97" w14:textId="5285D4D9"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39,154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778551" w14:textId="7C44059C"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3.0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423682" w14:textId="5F45CC92"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32215F" w14:textId="2C6EB242"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117,461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8371500" w14:textId="3BE1F955"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39,154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2D7286" w14:textId="5F6C89D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E8F4A22" w14:textId="0224DC4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rsidRPr="002458CC" w14:paraId="1131F2D3"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26D34B"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484B744" w14:textId="5C9A1FEF"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Heat Pumps (ASHP, Ductless HP, GSHP, Others)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778F6F" w14:textId="56344A90"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Appliances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C6662C" w14:textId="157E587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31,862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4A7F73" w14:textId="5F6C18AD"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15.9</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A0833F9" w14:textId="5AED3AF8"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7BE9F17" w14:textId="3B600FC4"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509,794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6EA01B4" w14:textId="7876B25F"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31,862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A505A1E" w14:textId="031251EC"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79DF0F6" w14:textId="7BAA360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rsidRPr="002458CC" w14:paraId="777D45D9"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3D39E1"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E25389" w14:textId="4BE71809"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Heat Pumps (ASHP, Ductless HP, GSHP, Others)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ABB711" w14:textId="28BE99CB"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Hot Water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9ACA3D" w14:textId="3EA6A15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25,545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4D4F70" w14:textId="21197961"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15.9</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ED6E41" w14:textId="14BF635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6AB830A" w14:textId="2144AAA1"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383,180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CCEDEC9" w14:textId="1760DE9C"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25,545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45C226" w14:textId="5461C6BC"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A3612D5" w14:textId="38544575"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rsidRPr="002458CC" w14:paraId="6D20C655"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ED992F"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1A6397" w14:textId="64C1FD84"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Efficient Appliances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6B3E38" w14:textId="69542DC1"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Appliances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3EC430" w14:textId="1C2AE2E5"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23,466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F910BF" w14:textId="5B582C48"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14.0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D0448C6" w14:textId="1C274EFD"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868C886" w14:textId="53E82FFC"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311,277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6E16212" w14:textId="5FD7949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23,466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F7C1883" w14:textId="0EF8EC7D"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C560D6" w14:textId="3A36A82C"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rsidRPr="002458CC" w14:paraId="0640D69E"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65ADDB"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CB7184" w14:textId="3CC050A2"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Water Dispenser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CEAF50" w14:textId="574D952A"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Appliances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F289283" w14:textId="461D8260"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21,945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2898E91" w14:textId="53145C69"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10.0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22F4EDB" w14:textId="1AC5E4C5"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F0FCE6" w14:textId="7D40BA9B"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219,450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722FF7C" w14:textId="3F8809A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21,945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4B022AB" w14:textId="15A3C4F9"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2EE62B" w14:textId="0D8ED58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rsidRPr="002458CC" w14:paraId="74ED6A95"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761A75"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DE1B0AD" w14:textId="6CE2D9EC"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Smart Socket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643C333" w14:textId="04AC035C"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Other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A4657A" w14:textId="4A0B3E40"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19,379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DD5CD04" w14:textId="78EA5B4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7.0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E26E82C" w14:textId="48B11D14"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5A5B208" w14:textId="446D015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135,651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ABB2C6" w14:textId="6397D0CC"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19,379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5F635E9" w14:textId="67FC4D00"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17F1FA2" w14:textId="37101079"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rsidRPr="002458CC" w14:paraId="1AA58AF7"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1EC313"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2E8DF0" w14:textId="1429D928"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Duct Insulation and Sealing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080874" w14:textId="5BA14360"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HVAC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E3922EE" w14:textId="7E5F8A40"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18,092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0FDE7AB" w14:textId="0297406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20.0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AD517B" w14:textId="3B17DFDB"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1BA4A9" w14:textId="282B941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358,004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288E474" w14:textId="7C812E51"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18,092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8B0EFC3" w14:textId="20F885F2"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6EAD978" w14:textId="596DE6A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rsidRPr="002458CC" w14:paraId="3776F903"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D0EC50"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0696F2" w14:textId="1F4DDBAB"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Motors/Fans/Pumps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CD9B29C" w14:textId="1BB91EB0"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HVAC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6A5C558" w14:textId="197F081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17,298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907D0F" w14:textId="06FD1E95"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19.0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21A9C36" w14:textId="688D9C2F"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E7B5E3" w14:textId="708B456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328,653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1397917" w14:textId="64FB873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17,298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4E746F8" w14:textId="4698D8C8"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9A59E2" w14:textId="43F4890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rsidRPr="002458CC" w14:paraId="6B4446F1"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3BAD9F"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E809C2F" w14:textId="4510355A"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Other Non-lighting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6F46E5E" w14:textId="198D6638"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Consumer Electronics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A3B0E4D" w14:textId="228FAF95"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17,248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6A06714" w14:textId="74FE9A8B"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6.0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9F5291" w14:textId="32F3304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52F5886" w14:textId="31ABF0C2"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103,458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63C9F9" w14:textId="30159D6C"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17,248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3481F43" w14:textId="1A0774C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0E423F6" w14:textId="4A146B7B"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rsidRPr="002458CC" w14:paraId="39CD26BD"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627CB2"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E5676EF" w14:textId="0C6C3A55"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Advanced Thermostat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61D6020" w14:textId="29F155A5"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Consumer Electronics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FD9965" w14:textId="0BFAA6B8"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14,562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EF29594" w14:textId="40762B1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11.0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B611918" w14:textId="5A13FEF4"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0C8EC0" w14:textId="4F6BF75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196,591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CD3E34" w14:textId="2420DB0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14,562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D844A8" w14:textId="29AF4DAC"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CEACEF" w14:textId="4986C30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rsidRPr="002458CC" w14:paraId="050D3C26"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53F94E"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68FD43E" w14:textId="5BBDECE0"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Room &amp; Central Air Conditioner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6CE1D20" w14:textId="325678D8"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Appliances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401CDA" w14:textId="125B5A84"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14,144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9FDB4B" w14:textId="4B574F9D"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18.0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ACAF15" w14:textId="6AC1D2D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C55C25" w14:textId="450310E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169,723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6CD506" w14:textId="0F93B62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14,144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35425C" w14:textId="420485D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63FB4EF" w14:textId="78901291"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rsidRPr="002458CC" w14:paraId="5CC1E040"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C93314"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CB965BA" w14:textId="1104522E"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Dehumidifier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8053C8" w14:textId="16BEA572"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Consumer Electronics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1AF6DF" w14:textId="1919DB84"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13,837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A7DB355" w14:textId="7D553F85"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12.0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355BA6A" w14:textId="3204EB41"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ADD5C22" w14:textId="072D07E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166,045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246636" w14:textId="45243030"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13,837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471E1A2" w14:textId="3A1AB8A4"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FE9F0A6" w14:textId="25403C5B"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rsidRPr="002458CC" w14:paraId="56BB2BD1"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C4F030"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23F1B5B" w14:textId="51AC7454"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Electric Dryer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A095B8F" w14:textId="3B44D33A"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Appliances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40A4D33" w14:textId="695E142D"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11,471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A40659B" w14:textId="7B34EC1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16.0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386E178" w14:textId="684951A5"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884A398" w14:textId="7E84D8D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183,541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84C062" w14:textId="67E5CAE1"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11,471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6D531FE" w14:textId="5582D688"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EB8E34" w14:textId="495B064D"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rsidRPr="002458CC" w14:paraId="62048B3D"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8CE357"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FA6874" w14:textId="58F89AB7"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Occupancy Sensor &amp; Other Controls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98620E6" w14:textId="3E912CFF"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Lighting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A913EF" w14:textId="30500F5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11,185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66EA5BE" w14:textId="0665623F"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10.0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DD955C6" w14:textId="3649E04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5BC480D" w14:textId="48A8343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111,846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24DA44" w14:textId="2B32EF79"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11,185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7D61762" w14:textId="62F7529C"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4BB250" w14:textId="55257EA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rsidRPr="002458CC" w14:paraId="71B27F85"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5E9DBE"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D66228" w14:textId="231409D4"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Pipe Insulation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E807419" w14:textId="251D66E8"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Hot Water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F29536" w14:textId="7C6C1301"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7,748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552FFF3" w14:textId="0852DDBD"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15.0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C31E41E" w14:textId="2B2F4B34"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10940BF" w14:textId="48F19512"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116,221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059DCD" w14:textId="0C491C1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7,748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183A714" w14:textId="0226CB8D"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AD696F" w14:textId="428C2ABD"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rsidRPr="002458CC" w14:paraId="14A38972"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D2F3FF"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E76005" w14:textId="16507CAA"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Induction Stove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15B6640" w14:textId="180BFCB6"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Appliances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A6E7533" w14:textId="293305F1"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5,187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A92F81A" w14:textId="7A47AFEF"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16.0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344B75D" w14:textId="3AF1EAC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E3B5449" w14:textId="57B33D6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82,984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1D44C6" w14:textId="44CF934C"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5,187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E401A6" w14:textId="019DC8E2"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C200D1B" w14:textId="5BB0D05F"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rsidRPr="002458CC" w14:paraId="30790E8F"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DC9C93"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A6F9C28" w14:textId="336B8BE1"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Shower Flow Reducer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6C65B75" w14:textId="5EFECB4C"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Hot Water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AF88CC" w14:textId="361134FB"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2,642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1FC62A" w14:textId="6B325B0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10.0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501FABF" w14:textId="3A8ED329"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FD41C8" w14:textId="1C74460C"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26,418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D19209" w14:textId="0293F644"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2,642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7DC5131" w14:textId="26BE7C9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A238A30" w14:textId="58A1A44F"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rsidRPr="002458CC" w14:paraId="77097788"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30437D"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999ED72" w14:textId="6A42053F"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EV Chargers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13722DA" w14:textId="29962B4B"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Consumer Electronics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40E960" w14:textId="1D7FEE1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989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45DC19" w14:textId="00F596FC"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10.0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1964DA" w14:textId="71987BA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43EDAC3" w14:textId="0F793A7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9,890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A5B1CF7" w14:textId="69DA55A4"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989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731D6E" w14:textId="42893D12"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F3CB571" w14:textId="52AC0C64"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rsidRPr="002458CC" w14:paraId="3B1790F1"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3B812F"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D7CDC1" w14:textId="787526D3"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Bathroom &amp; Kitchen Exhaust Fan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FD2B3F" w14:textId="02AC78A8"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HVAC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A70EA53" w14:textId="0E6F7608"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806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DA5535" w14:textId="2A46A5C2"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19.0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B03B10A" w14:textId="217439D9"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AB9DDA" w14:textId="4DB81881"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15,318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D3B081" w14:textId="142EAD39"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806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270588" w14:textId="7C9A3E02"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0BDC84" w14:textId="5CF1BFD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rsidRPr="002458CC" w14:paraId="1C2AE3DD"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2030FD"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8041FAA" w14:textId="415A8F80"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Dishwasher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13FC115" w14:textId="122FDA93"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Appliances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5DF1414" w14:textId="62EEA2C0"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488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A1207C0" w14:textId="60F89A5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11.0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0C02B57" w14:textId="5888883B"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4B733C" w14:textId="73661240"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5,368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909B56" w14:textId="321CA60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488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AA42A94" w14:textId="53703DC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7023EAB" w14:textId="431DE8E8"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rsidRPr="002458CC" w14:paraId="10AE7F71"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74628A"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F50605" w14:textId="6A22359D"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Low Flow Showerhead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5F4EF5F" w14:textId="038167EC"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Consumer Electronics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8FC53C" w14:textId="42D25CF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179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68E71B3" w14:textId="5C32BEC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10.0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ACD73E" w14:textId="679FBD68"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CA189F" w14:textId="7CFE0560"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1,790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A1F8753" w14:textId="6CE3347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179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697336C" w14:textId="37768AD8"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19C9FE3" w14:textId="34B6924C"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rsidRPr="002458CC" w14:paraId="4A700008" w14:textId="77777777" w:rsidTr="004A7A9E">
        <w:trPr>
          <w:jc w:val="center"/>
        </w:trPr>
        <w:tc>
          <w:tcPr>
            <w:tcW w:w="288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5BB977"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6E6D28A" w14:textId="5B174221"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Behavioral Savings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27B679" w14:textId="03212EEF"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Behavior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901E97" w14:textId="75592D63"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F27082" w14:textId="1E969FF5"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#N/A</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4D2E332" w14:textId="2F42E201"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62E94E" w14:textId="773C4DC9"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9D1DA5" w14:textId="72C53FE8"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0870149" w14:textId="4BB762A0"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4905CA" w14:textId="625D185C"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r w:rsidR="002458CC" w:rsidRPr="002458CC" w14:paraId="110A23FF" w14:textId="77777777" w:rsidTr="004A7A9E">
        <w:trPr>
          <w:jc w:val="center"/>
        </w:trPr>
        <w:tc>
          <w:tcPr>
            <w:tcW w:w="2880"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721539C8" w14:textId="77777777" w:rsidR="002458CC" w:rsidRDefault="002458CC" w:rsidP="002458CC">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4320"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3356B50E" w14:textId="39498CAB"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Specialty LED Lamps </w:t>
            </w:r>
          </w:p>
        </w:tc>
        <w:tc>
          <w:tcPr>
            <w:tcW w:w="2160"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206C9641" w14:textId="67230839" w:rsidR="002458CC" w:rsidRPr="002458CC" w:rsidRDefault="002458CC" w:rsidP="002458CC">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2458CC">
              <w:rPr>
                <w:rFonts w:eastAsia="DejaVu Sans" w:hAnsi="DejaVu Sans" w:cs="DejaVu Sans"/>
                <w:color w:val="000000"/>
                <w:sz w:val="14"/>
                <w:szCs w:val="14"/>
              </w:rPr>
              <w:t xml:space="preserve"> Lighting </w:t>
            </w:r>
          </w:p>
        </w:tc>
        <w:tc>
          <w:tcPr>
            <w:tcW w:w="1123"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00CD0FFD" w14:textId="6E98837C"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55EAFE41" w14:textId="4FFB523E"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#N/A</w:t>
            </w:r>
          </w:p>
        </w:tc>
        <w:tc>
          <w:tcPr>
            <w:tcW w:w="1123"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3328D6F0" w14:textId="41ABB3D6"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40CA7387" w14:textId="053610D7"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31BEE0AE" w14:textId="15BE9EA2"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02BE3680" w14:textId="24D47E1A"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563D8452" w14:textId="38252D0F" w:rsidR="002458CC" w:rsidRPr="002458CC" w:rsidRDefault="002458CC" w:rsidP="002458CC">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2458CC">
              <w:rPr>
                <w:rFonts w:eastAsia="DejaVu Sans" w:hAnsi="DejaVu Sans" w:cs="DejaVu Sans"/>
                <w:color w:val="000000"/>
                <w:sz w:val="14"/>
                <w:szCs w:val="14"/>
              </w:rPr>
              <w:t xml:space="preserve"> 1.00 </w:t>
            </w:r>
          </w:p>
        </w:tc>
      </w:tr>
    </w:tbl>
    <w:p w14:paraId="4D13AED3" w14:textId="77777777" w:rsidR="006E623E" w:rsidRDefault="00387DA3">
      <w:pPr>
        <w:pStyle w:val="TableFigureNote"/>
      </w:pPr>
      <w:r>
        <w:t>Note: Cumulative percent is the cumulative sum of percent 1st year kWh achieved by the high impact measure. Percent 1st year kWh is the kWh total for the measure over the sum of kWh total for all measures (electric kWh, including electrification savings plus counted kWh converted, where applicable). Market Rate (Residential) measure list include the market transformation program and VSHP as Replacement and Heat Pump Pilot measures.</w:t>
      </w:r>
      <w:r>
        <w:br/>
      </w:r>
      <w:r>
        <w:rPr>
          <w:i/>
          <w:iCs/>
        </w:rPr>
        <w:t>Source: Evaluation team analysis</w:t>
      </w:r>
    </w:p>
    <w:p w14:paraId="0726AF8B" w14:textId="77777777" w:rsidR="006E623E" w:rsidRDefault="00387DA3">
      <w:r>
        <w:br w:type="page"/>
      </w:r>
    </w:p>
    <w:p w14:paraId="722927A2" w14:textId="26CD28EB" w:rsidR="006E623E" w:rsidRDefault="00D82C3D">
      <w:pPr>
        <w:pStyle w:val="Caption"/>
      </w:pPr>
      <w:bookmarkStart w:id="130" w:name="_Toc161855826"/>
      <w:bookmarkStart w:id="131" w:name="_Toc161950481"/>
      <w:r>
        <w:lastRenderedPageBreak/>
        <w:t xml:space="preserve">Table </w:t>
      </w:r>
      <w:r>
        <w:fldChar w:fldCharType="begin"/>
      </w:r>
      <w:r>
        <w:instrText xml:space="preserve"> STYLEREF 1 \s </w:instrText>
      </w:r>
      <w:r>
        <w:fldChar w:fldCharType="separate"/>
      </w:r>
      <w:r>
        <w:rPr>
          <w:noProof/>
        </w:rPr>
        <w:t>6</w:t>
      </w:r>
      <w:r>
        <w:fldChar w:fldCharType="end"/>
      </w:r>
      <w:r>
        <w:noBreakHyphen/>
      </w:r>
      <w:r>
        <w:fldChar w:fldCharType="begin"/>
      </w:r>
      <w:r>
        <w:instrText xml:space="preserve"> SEQ Table \* ARABIC \s 1 </w:instrText>
      </w:r>
      <w:r>
        <w:fldChar w:fldCharType="separate"/>
      </w:r>
      <w:r>
        <w:rPr>
          <w:noProof/>
        </w:rPr>
        <w:t>4</w:t>
      </w:r>
      <w:r>
        <w:fldChar w:fldCharType="end"/>
      </w:r>
      <w:r w:rsidR="00387DA3">
        <w:t>: Summary Table of CY2023 High Impact Measures – Residential Net Impact</w:t>
      </w:r>
      <w:bookmarkEnd w:id="130"/>
      <w:bookmarkEnd w:id="131"/>
    </w:p>
    <w:tbl>
      <w:tblPr>
        <w:tblW w:w="0" w:type="auto"/>
        <w:jc w:val="center"/>
        <w:tblLayout w:type="fixed"/>
        <w:tblLook w:val="0420" w:firstRow="1" w:lastRow="0" w:firstColumn="0" w:lastColumn="0" w:noHBand="0" w:noVBand="1"/>
      </w:tblPr>
      <w:tblGrid>
        <w:gridCol w:w="3600"/>
        <w:gridCol w:w="5040"/>
        <w:gridCol w:w="2160"/>
        <w:gridCol w:w="1296"/>
        <w:gridCol w:w="1296"/>
        <w:gridCol w:w="1296"/>
        <w:gridCol w:w="1296"/>
        <w:gridCol w:w="1296"/>
      </w:tblGrid>
      <w:tr w:rsidR="006E623E" w14:paraId="1FD6C145" w14:textId="77777777">
        <w:trPr>
          <w:tblHeader/>
          <w:jc w:val="center"/>
        </w:trPr>
        <w:tc>
          <w:tcPr>
            <w:tcW w:w="360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FE25E46"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Sector</w:t>
            </w:r>
          </w:p>
        </w:tc>
        <w:tc>
          <w:tcPr>
            <w:tcW w:w="504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A4776FA"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High Impact Measure</w:t>
            </w:r>
          </w:p>
        </w:tc>
        <w:tc>
          <w:tcPr>
            <w:tcW w:w="216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2AC1C9A"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End Use Type</w:t>
            </w:r>
          </w:p>
        </w:tc>
        <w:tc>
          <w:tcPr>
            <w:tcW w:w="1296"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FD21A3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First year kWh Savings (Verified Net)</w:t>
            </w:r>
          </w:p>
        </w:tc>
        <w:tc>
          <w:tcPr>
            <w:tcW w:w="1296"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A4544E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Verified Net Savings (kWh from Therms)</w:t>
            </w:r>
          </w:p>
        </w:tc>
        <w:tc>
          <w:tcPr>
            <w:tcW w:w="1296"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6E71AC08"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Verified Net Savings (kWh Total)</w:t>
            </w:r>
          </w:p>
        </w:tc>
        <w:tc>
          <w:tcPr>
            <w:tcW w:w="1296"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9E1A5B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Percent 1st Year kWh</w:t>
            </w:r>
          </w:p>
        </w:tc>
        <w:tc>
          <w:tcPr>
            <w:tcW w:w="1296"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0A0472A"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Cumulative Percent</w:t>
            </w:r>
          </w:p>
        </w:tc>
      </w:tr>
      <w:tr w:rsidR="00387DA3" w14:paraId="2B3AD51B" w14:textId="77777777" w:rsidTr="00963F23">
        <w:trPr>
          <w:jc w:val="center"/>
        </w:trPr>
        <w:tc>
          <w:tcPr>
            <w:tcW w:w="360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C13196"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980B56" w14:textId="649F205B"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Behavioral Savings </w:t>
            </w:r>
          </w:p>
        </w:tc>
        <w:tc>
          <w:tcPr>
            <w:tcW w:w="216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5F7E182" w14:textId="3F532361"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Behavior </w:t>
            </w:r>
          </w:p>
        </w:tc>
        <w:tc>
          <w:tcPr>
            <w:tcW w:w="1296"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9312BD" w14:textId="3BC3B813"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82,505,806 </w:t>
            </w:r>
          </w:p>
        </w:tc>
        <w:tc>
          <w:tcPr>
            <w:tcW w:w="1296"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42C6AF" w14:textId="779E6EC3"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6CD0250" w14:textId="30C65E25"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82,505,806 </w:t>
            </w:r>
          </w:p>
        </w:tc>
        <w:tc>
          <w:tcPr>
            <w:tcW w:w="1296"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DE8FA1" w14:textId="08CB2A4B"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0.39 </w:t>
            </w:r>
          </w:p>
        </w:tc>
        <w:tc>
          <w:tcPr>
            <w:tcW w:w="1296"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238E1CB" w14:textId="3E5F3997"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0.39 </w:t>
            </w:r>
          </w:p>
        </w:tc>
      </w:tr>
      <w:tr w:rsidR="00387DA3" w14:paraId="403FD358"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0E34AB"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073F04" w14:textId="09DCBBDF"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Air Sealing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0094D74" w14:textId="0D983BBD"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Shell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FED1C2E" w14:textId="273CF702"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33,595,750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65EDDA9" w14:textId="7773C6A5"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6A8B23" w14:textId="0DED6B66"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33,595,750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268A962" w14:textId="29FBCC7B"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0.16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37157B" w14:textId="2AC5171F"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0.55 </w:t>
            </w:r>
          </w:p>
        </w:tc>
      </w:tr>
      <w:tr w:rsidR="00387DA3" w14:paraId="082D3E8B"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9BB1A1"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FA6573" w14:textId="44FDB749"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Heat Pumps (ASHP, Ductless HP, GSHP, Others)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12BF45" w14:textId="00FBF5B9"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HVAC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540B9BF" w14:textId="0FE5A97B"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30,341,094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229BA5" w14:textId="34CFBE3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B9D8D1" w14:textId="1B820CAD"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30,341,094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DBF9587" w14:textId="4542FD87"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0.14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D84072" w14:textId="7B277AC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0.69 </w:t>
            </w:r>
          </w:p>
        </w:tc>
      </w:tr>
      <w:tr w:rsidR="00387DA3" w14:paraId="681C9B8C"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C507E7"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3CD059C" w14:textId="210D7022"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Carryover Lamps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B5CD93B" w14:textId="06FC036B"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Lighting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06A90A" w14:textId="02874C7A"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23,367,654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8FC12B" w14:textId="23C88A7B"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BF274FA" w14:textId="34EC3AB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23,367,654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7E5318" w14:textId="2ECE836D"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0.11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C468301" w14:textId="3BA4DE5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0.80 </w:t>
            </w:r>
          </w:p>
        </w:tc>
      </w:tr>
      <w:tr w:rsidR="00387DA3" w14:paraId="7F475CB6"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883023"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FAB863A" w14:textId="00BF5952"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Clothes Washer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2496544" w14:textId="6C097C99"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Appliances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4BEC7D6" w14:textId="1FAFFBE2"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11,724,723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6050009" w14:textId="770BDF90"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8DF21F4" w14:textId="362A4E4A"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11,724,723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264876" w14:textId="73B2AB1C"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0.06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EB6A0E6" w14:textId="5313F89F"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0.85 </w:t>
            </w:r>
          </w:p>
        </w:tc>
      </w:tr>
      <w:tr w:rsidR="00387DA3" w14:paraId="0FA751C8"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BCA50E"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14FC81" w14:textId="6D3A7077"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Advanced Thermostat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727A26D" w14:textId="7C78D36C"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HVAC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8F06F7" w14:textId="22C6F5EC"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8,937,153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80B03A0" w14:textId="1DF6E773"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996FF6B" w14:textId="1220FB65"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8,937,153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D19418" w14:textId="731C1247"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32B4FF5" w14:textId="7BCB52C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0.90 </w:t>
            </w:r>
          </w:p>
        </w:tc>
      </w:tr>
      <w:tr w:rsidR="00387DA3" w14:paraId="150D4593"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F92F17"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2903922" w14:textId="3CDA0E5C"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Interior &amp; Exterior LED Fixtures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EC9489" w14:textId="19FD597E"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Lighting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C0B14AD" w14:textId="02D12272"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4,181,842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250092" w14:textId="5D17DE51"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693C511" w14:textId="043C1846"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4,181,842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DFC09D2" w14:textId="79B77F93"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0.02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11A5AA" w14:textId="7444937C"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0.92 </w:t>
            </w:r>
          </w:p>
        </w:tc>
      </w:tr>
      <w:tr w:rsidR="00387DA3" w14:paraId="6DD727D6"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32D193"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D9EBE94" w14:textId="3B376A01"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Air Purifier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022D39" w14:textId="57AF17CC"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Appliances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8DCE7B" w14:textId="34B9E281"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3,250,983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371861" w14:textId="7DC6640F"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AF16F5" w14:textId="04EA9EB7"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3,250,983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10870D" w14:textId="632F2EAE"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0.02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419D398" w14:textId="4B4FE29F"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0.93 </w:t>
            </w:r>
          </w:p>
        </w:tc>
      </w:tr>
      <w:tr w:rsidR="00387DA3" w14:paraId="5DD09799"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2030BA"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FA56AA" w14:textId="21BD1BDF"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Advanced Power Strips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DBA4C7" w14:textId="14A92FF8"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Consumer Electronics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4D4B26" w14:textId="1828F997"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2,421,737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48B703" w14:textId="336A9EEF"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AA1CF7E" w14:textId="293BC029"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2,421,737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CA21A13" w14:textId="7C876555"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0.01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CF03C5" w14:textId="5AA2010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0.94 </w:t>
            </w:r>
          </w:p>
        </w:tc>
      </w:tr>
      <w:tr w:rsidR="00387DA3" w14:paraId="5D08BC10"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54AC2A"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95D8A19" w14:textId="0ADB74F4"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Dehumidifier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879575" w14:textId="65CFB83D"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Appliances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7D8212" w14:textId="497106E1"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2,376,248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F3BAD6" w14:textId="77F37720"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6539CD4" w14:textId="4BCB791F"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2,376,248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0B438E0" w14:textId="0E3F99E2"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0.01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CF6A445" w14:textId="31A8543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0.95 </w:t>
            </w:r>
          </w:p>
        </w:tc>
      </w:tr>
      <w:tr w:rsidR="00387DA3" w14:paraId="25C47FAC"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239937"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B99FEE" w14:textId="0869B409"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Freezer &amp; Refrigerator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7395C35" w14:textId="746452C6"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Appliances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9322B6" w14:textId="6EB6BB8D"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1,926,463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DA78891" w14:textId="5D64CBCB"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F2F0475" w14:textId="1E0C8743"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1,926,463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CAD7EB" w14:textId="672B1B7D"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0.01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5CA1CED" w14:textId="1E9CFB1D"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0.96 </w:t>
            </w:r>
          </w:p>
        </w:tc>
      </w:tr>
      <w:tr w:rsidR="00387DA3" w14:paraId="71ABC1BB"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62BF93"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5C5F4B" w14:textId="2E5F93B1"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Low Flow Showerhead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C08182" w14:textId="72716CF1"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Hot Water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353A16" w14:textId="71559BA7"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1,378,737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C021A03" w14:textId="6E82E09F"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ACAB86" w14:textId="6EB68E23"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1,378,737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3D03A1" w14:textId="48DA539A"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0.01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DC10A0E" w14:textId="1D93A39F"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0.97 </w:t>
            </w:r>
          </w:p>
        </w:tc>
      </w:tr>
      <w:tr w:rsidR="00387DA3" w14:paraId="131DFB6B"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340C81"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8D0AE85" w14:textId="3D52C608"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Standard LED Lamps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8C3EF3F" w14:textId="02F1EF25"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Lighting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FBE0FF1" w14:textId="66FB988F"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1,208,404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76520A" w14:textId="107813B9"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361A08" w14:textId="3896E47B"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1,208,404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5917AED" w14:textId="0BC1696E"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0.01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259DA7" w14:textId="29621836"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0.98 </w:t>
            </w:r>
          </w:p>
        </w:tc>
      </w:tr>
      <w:tr w:rsidR="00387DA3" w14:paraId="295A9CD0"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42F2FE"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370B9D1" w14:textId="5B34CD9A"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Weather Stripping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6953B9A" w14:textId="5A617A17"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Shell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61C5F69" w14:textId="5243EEE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660,632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84F82A" w14:textId="60A0AF9C"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D3145DD" w14:textId="6844CC21"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660,632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6520A9F" w14:textId="7675E75C"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46E5FB6" w14:textId="522FAE30"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0.98 </w:t>
            </w:r>
          </w:p>
        </w:tc>
      </w:tr>
      <w:tr w:rsidR="00387DA3" w14:paraId="67474936"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3EAD49"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38A7534" w14:textId="793D2312"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Door Sweep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1BF21C2" w14:textId="364E421E"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Shell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C7EEF77" w14:textId="2A05A19A"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641,503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B54F7D" w14:textId="11A8B2F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2B77581" w14:textId="0417B920"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641,503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323C2E2" w14:textId="496CE746"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DF83CF4" w14:textId="50069D0C"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0.98 </w:t>
            </w:r>
          </w:p>
        </w:tc>
      </w:tr>
      <w:tr w:rsidR="00387DA3" w14:paraId="17C88B63"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D07E1A"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D826AFC" w14:textId="77ABF79C"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Room &amp; Central Air Conditioner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F4F2096" w14:textId="0E731B40"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HVAC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A1E892" w14:textId="3B729063"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635,514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363E6DB" w14:textId="4085DE5F"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9C33C7" w14:textId="1947D99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635,514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7B396E" w14:textId="08BF1A9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356E628" w14:textId="7EE3BD80"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0.98 </w:t>
            </w:r>
          </w:p>
        </w:tc>
      </w:tr>
      <w:tr w:rsidR="00387DA3" w14:paraId="4D4D3B9E"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981C4D"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D826673" w14:textId="048614D0"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Shower Timer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EA137A0" w14:textId="71D78E2B"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Hot Water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DFB3B0" w14:textId="4A693EB2"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627,439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FD5A79" w14:textId="38967939"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84D79C" w14:textId="6CAED0B7"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627,439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5034B1" w14:textId="0DD215C6"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024CE9" w14:textId="615F0F57"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0.99 </w:t>
            </w:r>
          </w:p>
        </w:tc>
      </w:tr>
      <w:tr w:rsidR="00387DA3" w14:paraId="12171753"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F50659"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1015807" w14:textId="21096144"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Ventilation Fan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9ADA43" w14:textId="158CC3FF"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Appliances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EB40E64" w14:textId="60F8F97F"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449,564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C98C1D6" w14:textId="6EF2DEA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50E85C" w14:textId="2EA8BD03"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449,564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9EF0569" w14:textId="1EB1DB66"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1AF6DE1" w14:textId="69BFA9CD"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0.99 </w:t>
            </w:r>
          </w:p>
        </w:tc>
      </w:tr>
      <w:tr w:rsidR="00387DA3" w14:paraId="65705F2A"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E682AD"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82FF12E" w14:textId="1080423D"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LED Exit Signs, Channel Sign &amp; Nightlight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2442C62" w14:textId="1207BBED"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Lighting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C6767B3" w14:textId="07B7D2A5"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445,117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601E510" w14:textId="79585481"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BD9FFF" w14:textId="6B87EA62"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445,117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AFDAAC" w14:textId="6C22D83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F64B494" w14:textId="4E2F7D16"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0.99 </w:t>
            </w:r>
          </w:p>
        </w:tc>
      </w:tr>
      <w:tr w:rsidR="00387DA3" w14:paraId="12EA27D0"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FFC073"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886CEB9" w14:textId="0C7063AA"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Attic/Wall/Basement /Floor/Foundation Insulation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6B56BF7" w14:textId="3E24B5E4"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Shell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8FBDDFD" w14:textId="6399B610"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311,143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80051B" w14:textId="2C0F01BB"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750C09E" w14:textId="70AB9740"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311,143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FA1EC7" w14:textId="1A6A83E5"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7B86AA" w14:textId="13617557"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0.99 </w:t>
            </w:r>
          </w:p>
        </w:tc>
      </w:tr>
      <w:tr w:rsidR="00387DA3" w14:paraId="38E534CA"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061A60"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12E971C" w14:textId="3F73E53B"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Kitchen &amp; Bathroom Faucet Aerator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367FCE5" w14:textId="654BE040"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Hot Water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75D8A00" w14:textId="752F42AB"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206,815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83ED4D" w14:textId="58150F8E"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23391DD" w14:textId="6F916DE9"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206,815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6FC4E4" w14:textId="5FB167C1"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E15777" w14:textId="2582BDAE"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0.99 </w:t>
            </w:r>
          </w:p>
        </w:tc>
      </w:tr>
      <w:tr w:rsidR="00387DA3" w14:paraId="1715F8EE"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270AF0"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0DB8610" w14:textId="375A52E4"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Duct Insulation and Sealing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B2C45E" w14:textId="49D6D5D1"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Shell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241898" w14:textId="08D96921"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198,340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4D0863E" w14:textId="5A83314F"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BAB849" w14:textId="183CCABF"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198,340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C3CB876" w14:textId="3DAEAC20"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7D6EF1" w14:textId="459CAA1C"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25A88584"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FB9329"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E49576D" w14:textId="206490EF"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Clothes Dryer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EABA7AC" w14:textId="51526911"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Appliances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A4C385F" w14:textId="44C8BEAC"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172,922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1B418C" w14:textId="2B2956CF"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5AE51B5" w14:textId="0DD46846"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172,922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B8148EC" w14:textId="2BB386A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D75A1B" w14:textId="55EE95C5"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02F67D0E"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16EC46"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37312AC" w14:textId="0F1C3759"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Other Non-lighting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A010C5" w14:textId="0BE18910"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Other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7B04FED" w14:textId="3D4C6E7B"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287,434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1F70266" w14:textId="3C661555"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C23F1F4" w14:textId="339BE850"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143,717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A05CA85" w14:textId="5699C46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B3748F4" w14:textId="6CA9E4B5"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1FA63264"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282F58"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1AD11B9" w14:textId="474D98CE"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Gas &amp; HP  Water Heater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8DAD03" w14:textId="22B3E316"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Hot Water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333EE1" w14:textId="3B0146BD"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80,789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002211" w14:textId="159B430B"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27C868" w14:textId="2753E7D3"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80,789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401CA4" w14:textId="3EE49FF2"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19797C5" w14:textId="10E2CCEB"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1F973CDE"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E7E74A"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CA0EE3A" w14:textId="67DC1C33"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Hot Water Conservation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4E019EF" w14:textId="6FEF0517"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Hot Water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44FD132" w14:textId="72671006"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73,175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519503F" w14:textId="5527EC0A"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72835A4" w14:textId="7C80F935"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73,175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C9E8343" w14:textId="4EDA59C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81E5B09" w14:textId="42CF045B"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329ABCF6"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06C6E6"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7092C84" w14:textId="2A2A286A"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Water Heater Temperature Setback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FD77F5" w14:textId="4B365A74"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Hot Water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7EFA7BA" w14:textId="4453DBC6"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62,849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026D79" w14:textId="3A2EBA47"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82EB22B" w14:textId="61EA5AC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62,849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75F52A" w14:textId="641E21D6"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4B020F" w14:textId="210D4EC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40C990C4"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4FF617"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A0D090" w14:textId="315A1EEB"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Energy Recovery Ventilation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6DCFB3" w14:textId="44720CE6"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HVAC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2C5C007" w14:textId="641BDFFC"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58,063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647048" w14:textId="10F26961"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3346CA6" w14:textId="1AF404FC"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58,063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D38FBD6" w14:textId="47784CC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E223149" w14:textId="5D2BF28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30D192D6"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C3817A"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A4AE9BB" w14:textId="0ED31402"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Air Purifier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6F57E8F" w14:textId="410A5F0C"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Consumer Electronics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04DC57" w14:textId="366F19E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51,655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C85A569" w14:textId="7603039F"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2782A3" w14:textId="0BD52A5D"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51,655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CB8AB7" w14:textId="6781569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7959714" w14:textId="1A55DEE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290C7AE1"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FAFAE6"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1783D9F" w14:textId="3DD610F5"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High Performance HVAC Equipment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CE0BE2D" w14:textId="5BF8AC97"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HVAC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4EC8DC6" w14:textId="5FF3F335"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51,287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07E56F" w14:textId="4A73BD8E"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3F99A94" w14:textId="745B2C0A"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51,287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AC1601" w14:textId="13B325A2"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9D4F01D" w14:textId="4A01E2A9"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43758D29"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D2C441"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BFEC7F" w14:textId="4146EB56"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HVAC Control System &amp; Maintenance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BE099C8" w14:textId="390F277F"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HVAC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27858BD" w14:textId="463F8B9B"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45,150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F0FE4A" w14:textId="18109155"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1581622" w14:textId="0CF23099"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45,150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55C122" w14:textId="0B5B3D26"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3DF2AB1" w14:textId="731D2C99"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5B90DB9E"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B534F7"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5BD9DC1" w14:textId="07546930"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Reduced Infiltration &amp; Thermal Bridging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659CD87" w14:textId="4F0A47CF"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Shell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2E9AC4" w14:textId="1C21ECF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42,969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CF45287" w14:textId="1D16B7BC"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0EF2AA" w14:textId="2FD486AE"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42,969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C8033A1" w14:textId="2BBC4F76"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499975" w14:textId="47946EDB"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5DDDD2BE"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462C7D"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25AD6D" w14:textId="1A463537"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Air Handler Filter Replacement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A7AE54C" w14:textId="1183A45D"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HVAC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BB5F03" w14:textId="37A1B1C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40,459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38DE17" w14:textId="5AC6F94F"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ACF6B1" w14:textId="100B9386"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40,459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80B213" w14:textId="26B0330A"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43C7192" w14:textId="110390BB"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1A00567A"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EAA1A9"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4893AE" w14:textId="50D40F7A"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Tune-Up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8565866" w14:textId="4DE0F675"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HVAC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38A00E5" w14:textId="3FC3210D"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31,842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05121BE" w14:textId="5FE3B06A"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388339D" w14:textId="6E0782E5"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31,842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30F3B6" w14:textId="6B405552"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002799E" w14:textId="4F8B3157"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31675E18"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024304"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3D1A8DF" w14:textId="0FEA8B65"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Heat Pumps (ASHP, Ductless HP, GSHP, Others)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D486A98" w14:textId="71E28DFD"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Appliances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2E4586" w14:textId="6B87FE61"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26,602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02E0CB5" w14:textId="60119BC2"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AA4C39" w14:textId="49D0483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26,602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3B2A0F" w14:textId="0C22BA11"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1C944F5" w14:textId="24605CAD"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407C5ACB"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91988E"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D9677A0" w14:textId="1001C973"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Efficient Appliances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077E827" w14:textId="43023357"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Appliances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311EE66" w14:textId="17362AF5"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21,059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F36471" w14:textId="5E1B5F12"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1613565" w14:textId="39911DBF"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21,059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94A3537" w14:textId="16EE79D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E84A6F" w14:textId="0391191D"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096B311B"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B3E8BF"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F4E0C4" w14:textId="0D0ECEC1"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Heat Pumps (ASHP, Ductless HP, GSHP, Others)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5FC94C" w14:textId="08B72657"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Hot Water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BA3974" w14:textId="2E80743C"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20,436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3B16F8" w14:textId="10501E00"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ECFD70" w14:textId="2810F25B"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20,436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5C38742" w14:textId="66EC65B5"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28B316" w14:textId="1EA7D763"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635466D3"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4791AD"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4AC94E2" w14:textId="6E78DA69"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Duct Insulation and Sealing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BD85F77" w14:textId="52A3F0F6"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HVAC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6D34F5D" w14:textId="575E17A0"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16,061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989BCB" w14:textId="2804884D"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09DA200" w14:textId="4A4CA34A"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16,061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A5C9903" w14:textId="0A76196E"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66FF14" w14:textId="59F13690"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033F7EFE"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F98E36"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D1741F" w14:textId="15C714D9"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Water Dispenser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60C68B" w14:textId="2F16DDD0"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Appliances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4AD90F1" w14:textId="3EFA8257"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15,903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9E7492" w14:textId="2FCCF9F9"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6EAEB2A" w14:textId="0F217181"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15,903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4C9A34" w14:textId="173CA08C"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C47EC0" w14:textId="59F4479B"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3FFB42BC"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F797D6"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688C41C" w14:textId="482AFAA3"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Smart Socket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D84F12" w14:textId="67FE7C14"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Other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5E4AC4" w14:textId="59580C77"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15,697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672A53" w14:textId="22683275"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CCFAC4A" w14:textId="337A9F65"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15,697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611495B" w14:textId="2F82F466"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3803EC" w14:textId="271062E6"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0A63C758"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3C0382"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A5F6A92" w14:textId="5EF48820"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Motors/Fans/Pumps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881C70" w14:textId="221DE9D9"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HVAC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5B7AD68" w14:textId="66D56BAE"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15,523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845BE1" w14:textId="6377CECE"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AC58C33" w14:textId="37ACFB6E"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15,523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7A0429E" w14:textId="016BF452"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A2862D1" w14:textId="049CE20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65B60B5C"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E31F29"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2F3779" w14:textId="77E01F5E"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Other Non-lighting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26FCCAF" w14:textId="2F237E26"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Consumer Electronics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60C4A76" w14:textId="6B1FF056"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11,659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91787E" w14:textId="0667889F"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7C85BA1" w14:textId="50817B11"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11,659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C7011DE" w14:textId="4C086333"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6A5E72" w14:textId="403D62AB"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517E95E6"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DEC15C"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3ACA057" w14:textId="0F684220"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Room &amp; Central Air Conditioner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90131A" w14:textId="5B6B0EA1"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Appliances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239C30E" w14:textId="39E25757"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11,194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CFCDE9B" w14:textId="3F73C0BE"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BF4B713" w14:textId="23D02502"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11,194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6203AC8" w14:textId="44EA02C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D7BCD45" w14:textId="19B2257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7744F60E"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497D7D"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E5FCB3A" w14:textId="62538125"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Occupancy Sensor &amp; Other Controls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C0426FE" w14:textId="4799B2E9"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Lighting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658CBF8" w14:textId="10915DC2"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10,579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95BFF0" w14:textId="628C822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6F121AC" w14:textId="4130D6F5"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10,579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BA581E6" w14:textId="3CA5A002"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7753A28" w14:textId="24AFDD45"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34988AF7"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A07C03"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6C23B8F" w14:textId="652E4DAF"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Advanced Thermostat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73A6D5" w14:textId="5ABB3481"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Consumer Electronics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3D3F09B" w14:textId="7B0C550F"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9,844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4C218C3" w14:textId="55683931"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53CE25B" w14:textId="7799DF8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9,844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BC49E18" w14:textId="4E3A19B1"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F1BACF" w14:textId="4611EA81"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33ABD30D"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17F18E"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9ACDE5" w14:textId="0DFE37E8"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Dehumidifier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D9A6F5" w14:textId="3AF2F1E6"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Consumer Electronics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E6B388" w14:textId="7599D360"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9,354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8260E4" w14:textId="59566699"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6CBE7AA" w14:textId="4DF88B59"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9,354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783409F" w14:textId="4180E7E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152E1C4" w14:textId="007DC5D3"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75F8F840"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CC7210"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40AF91" w14:textId="4457B3E1"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Electric Dryer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9C531F" w14:textId="5AF4E7A9"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Appliances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2DB96F" w14:textId="33CA0F3B"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6,998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2FA3D3" w14:textId="2EB5D6FE"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ACC0F2" w14:textId="2126312D"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6,998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473084F" w14:textId="1CE9ADCB"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12BD66" w14:textId="2AF5FB1B"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780B07CF"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589560"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6773E5" w14:textId="0A45522C"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Pipe Insulation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BD5E0F2" w14:textId="3C9006A4"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Hot Water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238C11" w14:textId="5F5B011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6,198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9C12E15" w14:textId="1A52D7CA"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11C787" w14:textId="1953DA1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6,198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C204F19" w14:textId="4DC5022E"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E874FBF" w14:textId="5DB66165"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568D3972"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377D98"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DDA118E" w14:textId="386B3B13"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Induction Stove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1E02630" w14:textId="3DC4A1D2"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Appliances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F25E2B8" w14:textId="55CB0B5A"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4,310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B777A2C" w14:textId="5603EECD"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96AED9" w14:textId="753C2186"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4,310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CBE6B8A" w14:textId="6B26063B"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0304329" w14:textId="5AA94E2B"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4C5AE30E"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E1BFCB"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87921C" w14:textId="2FF78452"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Shower Flow Reducer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FCFAF7" w14:textId="107FAA73"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Hot Water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34A874" w14:textId="6FA50E00"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2,140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32F31FF" w14:textId="51098E17"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49DE4E6" w14:textId="7CD1FBFF"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2,140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862F631" w14:textId="60131C37"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78B76D7" w14:textId="0702C661"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0435CC26"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C57ED4"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9F76B1" w14:textId="48308A8E"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EV Chargers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4991873" w14:textId="01AF5B0A"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Consumer Electronics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4BDDCD" w14:textId="3A6689CD"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669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88DC23" w14:textId="35E36DE0"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271FC50" w14:textId="659069AC"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669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E95B7B" w14:textId="6A102D0F"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8677666" w14:textId="7BCE292B"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57B07BEC"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E57DE9"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51C1EA5" w14:textId="2F0E47FD"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Bathroom &amp; Kitchen Exhaust Fan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2D09954" w14:textId="7A2A790F"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HVAC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96E8E2" w14:textId="3EBDD32D"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600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70F6E1" w14:textId="2F040111"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BBD8DF" w14:textId="55832F72"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600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7BD9A0" w14:textId="7570E5CA"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589747" w14:textId="504F845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3BBB1B7F"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8EF3C3"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2A5051" w14:textId="10BCD5A8"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Dishwasher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557EA0C" w14:textId="1289A8AA"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Appliances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8BAB828" w14:textId="2BEF9740"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303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E37C2A7" w14:textId="51D23D50"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C335EB4" w14:textId="198A444F"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303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C4F7A8" w14:textId="794AC75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5DC0D3" w14:textId="2A8CB3D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26B79E38" w14:textId="77777777" w:rsidTr="00963F23">
        <w:trPr>
          <w:jc w:val="center"/>
        </w:trPr>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1A9D7F"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C18DA1E" w14:textId="72DBA062"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Low Flow Showerhead </w:t>
            </w:r>
          </w:p>
        </w:tc>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748797" w14:textId="410D42E1"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Consumer Electronics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1828BC3" w14:textId="00ADB352"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121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838A4DD" w14:textId="79D186ED"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1970C6" w14:textId="7EF8933B"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121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08487F" w14:textId="13A7F9D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7D237E9" w14:textId="6369281C"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438F75DF" w14:textId="77777777" w:rsidTr="00963F23">
        <w:trPr>
          <w:jc w:val="center"/>
        </w:trPr>
        <w:tc>
          <w:tcPr>
            <w:tcW w:w="3600"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245B3205"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Market Rate (Residential)</w:t>
            </w:r>
          </w:p>
        </w:tc>
        <w:tc>
          <w:tcPr>
            <w:tcW w:w="5040"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599AAAA1" w14:textId="73F21C12"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Specialty LED Lamps </w:t>
            </w:r>
          </w:p>
        </w:tc>
        <w:tc>
          <w:tcPr>
            <w:tcW w:w="2160"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1D90C0E6" w14:textId="6C5E1B30"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 xml:space="preserve"> Lighting </w:t>
            </w:r>
          </w:p>
        </w:tc>
        <w:tc>
          <w:tcPr>
            <w:tcW w:w="1296"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55450C4C" w14:textId="2226ACD9"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54F5AA28" w14:textId="62DB849C"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6F8DA59B" w14:textId="05D34550"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28172CC9" w14:textId="25C3948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1C1DF011" w14:textId="56A4E045"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bl>
    <w:p w14:paraId="71A9C09A" w14:textId="77777777" w:rsidR="006E623E" w:rsidRDefault="00387DA3">
      <w:pPr>
        <w:pStyle w:val="TableFigureNote"/>
        <w:rPr>
          <w:i/>
          <w:iCs/>
        </w:rPr>
      </w:pPr>
      <w:r>
        <w:t>Note: Cumulative percent is the cumulative sum of percent 1st year kWh achieved by the high impact measure. Percent 1st year kWh is the kWh total for the measure over the sum of kWh total for all measures (electric kWh, including electrification savings plus counted kWh converted, where applicable). Market Rate (Residential) measure list include the market transformation program and VSHP as Replacement and Heat Pump Pilot measures.</w:t>
      </w:r>
      <w:r>
        <w:br/>
      </w:r>
      <w:r>
        <w:rPr>
          <w:i/>
          <w:iCs/>
        </w:rPr>
        <w:t>Source: Evaluation team analysis</w:t>
      </w:r>
    </w:p>
    <w:p w14:paraId="36DA93EC" w14:textId="77777777" w:rsidR="00E34820" w:rsidRDefault="00E34820">
      <w:pPr>
        <w:rPr>
          <w:i/>
          <w:sz w:val="18"/>
        </w:rPr>
      </w:pPr>
      <w:bookmarkStart w:id="132" w:name="_Toc161855827"/>
      <w:r>
        <w:rPr>
          <w:b/>
          <w:bCs/>
          <w:i/>
          <w:sz w:val="18"/>
        </w:rPr>
        <w:br w:type="page"/>
      </w:r>
    </w:p>
    <w:p w14:paraId="2397E2B2" w14:textId="05F58421" w:rsidR="006E623E" w:rsidRDefault="00D82C3D" w:rsidP="00E34820">
      <w:pPr>
        <w:pStyle w:val="Caption"/>
        <w:keepNext w:val="0"/>
        <w:widowControl w:val="0"/>
      </w:pPr>
      <w:bookmarkStart w:id="133" w:name="_Toc161950482"/>
      <w:r>
        <w:lastRenderedPageBreak/>
        <w:t xml:space="preserve">Table </w:t>
      </w:r>
      <w:r>
        <w:fldChar w:fldCharType="begin"/>
      </w:r>
      <w:r>
        <w:instrText xml:space="preserve"> STYLEREF 1 \s </w:instrText>
      </w:r>
      <w:r>
        <w:fldChar w:fldCharType="separate"/>
      </w:r>
      <w:r>
        <w:rPr>
          <w:noProof/>
        </w:rPr>
        <w:t>6</w:t>
      </w:r>
      <w:r>
        <w:fldChar w:fldCharType="end"/>
      </w:r>
      <w:r>
        <w:noBreakHyphen/>
      </w:r>
      <w:r>
        <w:fldChar w:fldCharType="begin"/>
      </w:r>
      <w:r>
        <w:instrText xml:space="preserve"> SEQ Table \* ARABIC \s 1 </w:instrText>
      </w:r>
      <w:r>
        <w:fldChar w:fldCharType="separate"/>
      </w:r>
      <w:r>
        <w:rPr>
          <w:noProof/>
        </w:rPr>
        <w:t>5</w:t>
      </w:r>
      <w:r>
        <w:fldChar w:fldCharType="end"/>
      </w:r>
      <w:r w:rsidR="00387DA3">
        <w:t>: Summary Table of CY2023 High Impact Measures – Income Eligible Gross Impact</w:t>
      </w:r>
      <w:bookmarkEnd w:id="132"/>
      <w:bookmarkEnd w:id="133"/>
    </w:p>
    <w:tbl>
      <w:tblPr>
        <w:tblW w:w="0" w:type="auto"/>
        <w:jc w:val="center"/>
        <w:tblLayout w:type="fixed"/>
        <w:tblLook w:val="0420" w:firstRow="1" w:lastRow="0" w:firstColumn="0" w:lastColumn="0" w:noHBand="0" w:noVBand="1"/>
      </w:tblPr>
      <w:tblGrid>
        <w:gridCol w:w="1440"/>
        <w:gridCol w:w="4320"/>
        <w:gridCol w:w="3600"/>
        <w:gridCol w:w="1123"/>
        <w:gridCol w:w="1123"/>
        <w:gridCol w:w="1123"/>
        <w:gridCol w:w="1123"/>
        <w:gridCol w:w="1123"/>
        <w:gridCol w:w="1123"/>
        <w:gridCol w:w="1123"/>
      </w:tblGrid>
      <w:tr w:rsidR="006E623E" w14:paraId="6E4F6E10" w14:textId="77777777">
        <w:trPr>
          <w:tblHeader/>
          <w:jc w:val="center"/>
        </w:trPr>
        <w:tc>
          <w:tcPr>
            <w:tcW w:w="144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4E07AAB" w14:textId="77777777" w:rsidR="006E623E"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Sector</w:t>
            </w:r>
          </w:p>
        </w:tc>
        <w:tc>
          <w:tcPr>
            <w:tcW w:w="432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2CEA7D9" w14:textId="77777777" w:rsidR="006E623E"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High Impact Measure</w:t>
            </w:r>
          </w:p>
        </w:tc>
        <w:tc>
          <w:tcPr>
            <w:tcW w:w="360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D09EC60" w14:textId="77777777" w:rsidR="006E623E"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End Use Type</w:t>
            </w:r>
          </w:p>
        </w:tc>
        <w:tc>
          <w:tcPr>
            <w:tcW w:w="1123"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0BDEFBA" w14:textId="77777777" w:rsidR="006E623E" w:rsidRDefault="00387DA3" w:rsidP="00E34820">
            <w:pPr>
              <w:widowControl w:val="0"/>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First year kWh Savings (Verified Gross)</w:t>
            </w:r>
          </w:p>
        </w:tc>
        <w:tc>
          <w:tcPr>
            <w:tcW w:w="1123"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61A27CAC" w14:textId="77777777" w:rsidR="006E623E" w:rsidRDefault="00387DA3" w:rsidP="00E34820">
            <w:pPr>
              <w:widowControl w:val="0"/>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Weighted Average Measure Life*</w:t>
            </w:r>
          </w:p>
        </w:tc>
        <w:tc>
          <w:tcPr>
            <w:tcW w:w="1123"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195C4FA" w14:textId="77777777" w:rsidR="006E623E" w:rsidRDefault="00387DA3" w:rsidP="00E34820">
            <w:pPr>
              <w:widowControl w:val="0"/>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Verified Gross Savings (kWh from Therms)</w:t>
            </w:r>
          </w:p>
        </w:tc>
        <w:tc>
          <w:tcPr>
            <w:tcW w:w="1123"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9B27346" w14:textId="77777777" w:rsidR="006E623E" w:rsidRDefault="00387DA3" w:rsidP="00E34820">
            <w:pPr>
              <w:widowControl w:val="0"/>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Lifetime Gross kWh (Verified)</w:t>
            </w:r>
          </w:p>
        </w:tc>
        <w:tc>
          <w:tcPr>
            <w:tcW w:w="1123"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DFD3712" w14:textId="77777777" w:rsidR="006E623E" w:rsidRDefault="00387DA3" w:rsidP="00E34820">
            <w:pPr>
              <w:widowControl w:val="0"/>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Verified Gross Savings (kWh Total)</w:t>
            </w:r>
          </w:p>
        </w:tc>
        <w:tc>
          <w:tcPr>
            <w:tcW w:w="1123"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663683EE" w14:textId="77777777" w:rsidR="006E623E" w:rsidRDefault="00387DA3" w:rsidP="00E34820">
            <w:pPr>
              <w:widowControl w:val="0"/>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Percent 1st Year kWh</w:t>
            </w:r>
          </w:p>
        </w:tc>
        <w:tc>
          <w:tcPr>
            <w:tcW w:w="1123"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4702BDC" w14:textId="77777777" w:rsidR="006E623E" w:rsidRDefault="00387DA3" w:rsidP="00E34820">
            <w:pPr>
              <w:widowControl w:val="0"/>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Cumulative Percent</w:t>
            </w:r>
          </w:p>
        </w:tc>
      </w:tr>
      <w:tr w:rsidR="00387DA3" w:rsidRPr="00387DA3" w14:paraId="49CD57BB" w14:textId="77777777" w:rsidTr="00C0514E">
        <w:trPr>
          <w:jc w:val="center"/>
        </w:trPr>
        <w:tc>
          <w:tcPr>
            <w:tcW w:w="144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3E3F2A"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70A2912" w14:textId="0FE6238A"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Standard LED Lamps</w:t>
            </w:r>
          </w:p>
        </w:tc>
        <w:tc>
          <w:tcPr>
            <w:tcW w:w="360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BD63FED" w14:textId="6C581D26"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Lighting</w:t>
            </w:r>
          </w:p>
        </w:tc>
        <w:tc>
          <w:tcPr>
            <w:tcW w:w="1123"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55F3D44" w14:textId="79098B67"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240,372,077 </w:t>
            </w:r>
          </w:p>
        </w:tc>
        <w:tc>
          <w:tcPr>
            <w:tcW w:w="1123"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BE2F32" w14:textId="72E85FEC"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8.0</w:t>
            </w:r>
          </w:p>
        </w:tc>
        <w:tc>
          <w:tcPr>
            <w:tcW w:w="1123"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82574AB" w14:textId="4E7FC774"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F9A65B" w14:textId="662D9A53"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1,924,466,815 </w:t>
            </w:r>
          </w:p>
        </w:tc>
        <w:tc>
          <w:tcPr>
            <w:tcW w:w="1123"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6FA98D" w14:textId="007B9CA5"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240,372,077 </w:t>
            </w:r>
          </w:p>
        </w:tc>
        <w:tc>
          <w:tcPr>
            <w:tcW w:w="1123"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1C884C8" w14:textId="0DD4E745"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0.38 </w:t>
            </w:r>
          </w:p>
        </w:tc>
        <w:tc>
          <w:tcPr>
            <w:tcW w:w="1123"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49A9830" w14:textId="44109BD1"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0.38 </w:t>
            </w:r>
          </w:p>
        </w:tc>
      </w:tr>
      <w:tr w:rsidR="00387DA3" w:rsidRPr="00387DA3" w14:paraId="39630108"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AB8928"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0B9B6C6" w14:textId="5FBA7243"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Air Sealing</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A58B57" w14:textId="3A39794D"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Shell</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CDF7866" w14:textId="7BA27297"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14,198,202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1AC6BB" w14:textId="4C0159C9"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20.0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246E06D" w14:textId="6C696D96"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78,100,207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1CB667" w14:textId="7D58DF9B"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283,964,045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8E4A2E" w14:textId="3D7E1CB9"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92,298,409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C0D2D3" w14:textId="45062444"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0.15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64DC44" w14:textId="728281C3"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0.53 </w:t>
            </w:r>
          </w:p>
        </w:tc>
      </w:tr>
      <w:tr w:rsidR="00387DA3" w:rsidRPr="00387DA3" w14:paraId="7DC094C9"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2B7224"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BC68792" w14:textId="3E251A9A"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Omni-Directional LED Lamps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4BEA98" w14:textId="63997E18"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Lighting</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739B1E" w14:textId="68D97463"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48,375,537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71295D5" w14:textId="7B51E375"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7.3</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0ACE3F" w14:textId="2445BE00"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C96ED67" w14:textId="0E168F50"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354,674,132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51E49D5" w14:textId="039CECAA"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48,375,537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60339CE" w14:textId="67E54B07"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CD9457" w14:textId="508A8893"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0.61 </w:t>
            </w:r>
          </w:p>
        </w:tc>
      </w:tr>
      <w:tr w:rsidR="00387DA3" w:rsidRPr="00387DA3" w14:paraId="12FB9176"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18D249"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4830AF" w14:textId="77777777"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3806E35" w14:textId="1EF005B9"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Shell</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110CFC8" w14:textId="36530296"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1,451,787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CFFEE1F" w14:textId="219235A0"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20.0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15ED329" w14:textId="4208907F"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39,555,535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DD792B4" w14:textId="4AC63182"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29,035,740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223CFD1" w14:textId="5C40B4CD"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41,007,322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2E86942" w14:textId="709514E1"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0.07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1AC4C4" w14:textId="49BCCE8A"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0.67 </w:t>
            </w:r>
          </w:p>
        </w:tc>
      </w:tr>
      <w:tr w:rsidR="00387DA3" w:rsidRPr="00387DA3" w14:paraId="5793F023"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0811E4"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8A3303E" w14:textId="6A7919BE"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Carryover Lamps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7EA140" w14:textId="43A4126C"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Lighting</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FCEF37" w14:textId="6E78984C"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34,384,285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71D816" w14:textId="3C2EA881"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9.9</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B7BAC4B" w14:textId="44F7E45A"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8D8D17" w14:textId="206FD256"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339,941,713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6A8F02" w14:textId="73938441"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34,384,285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1FD2FE5" w14:textId="7475FFAC"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0.05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233ACE" w14:textId="066CEF00"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0.73 </w:t>
            </w:r>
          </w:p>
        </w:tc>
      </w:tr>
      <w:tr w:rsidR="00387DA3" w:rsidRPr="00387DA3" w14:paraId="0DDA93E8"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705FEE"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F1D18E9" w14:textId="1C652FAE"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Specialty LED Lamps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A516842" w14:textId="4E55121A"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Lighting</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1955A2" w14:textId="2BC42E5D"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23,843,061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6F727C2" w14:textId="6F0AD8F4"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7.4</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BCF35A" w14:textId="309597B3"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5D08E2D" w14:textId="198FD286"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176,209,710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CEB1CF3" w14:textId="433987D7"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23,843,061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2C296DB" w14:textId="2365532D"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0.04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221DB5" w14:textId="5D4740C0"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0.77 </w:t>
            </w:r>
          </w:p>
        </w:tc>
      </w:tr>
      <w:tr w:rsidR="00387DA3" w:rsidRPr="00387DA3" w14:paraId="04454889"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68D505"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C0DAF5" w14:textId="3EB9F93B"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Attic/Wall/Basement /Floor/Foundation Insulation</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E9CE769" w14:textId="0003A6FE"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Shell</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666B1B" w14:textId="11CA1D84"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8,193,797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827BAFB" w14:textId="1B5B2528"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20.0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73D16AA" w14:textId="17D87D51"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13,295,143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D9B2550" w14:textId="77B00F4F"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163,875,947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F358AF" w14:textId="47AF9B98"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21,488,940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9E1D9F" w14:textId="54785E25"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0.03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E333C2" w14:textId="00A5D890"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0.80 </w:t>
            </w:r>
          </w:p>
        </w:tc>
      </w:tr>
      <w:tr w:rsidR="00387DA3" w:rsidRPr="00387DA3" w14:paraId="7B521CE9"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FC65F1"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DDFCBE6" w14:textId="251739BE"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Interior &amp; Exterior LED Fixtures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9DFCC4" w14:textId="646E94D2"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Lighting</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0F6A640" w14:textId="7B25625C"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20,645,606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1549DD2" w14:textId="555E4EED"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7.5</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6376073" w14:textId="057C09F9"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57BE97A" w14:textId="7E0A0AB2"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154,494,540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DB8D505" w14:textId="2FDF74DC"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20,645,606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6D109A5" w14:textId="5FAC50E3"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0.03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C6BB6D6" w14:textId="759ED5CE"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0.83 </w:t>
            </w:r>
          </w:p>
        </w:tc>
      </w:tr>
      <w:tr w:rsidR="00387DA3" w:rsidRPr="00387DA3" w14:paraId="30C99EA8"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2C0983"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C75AB99" w14:textId="06000685"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Advanced Power Strips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44F195" w14:textId="033606B9"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Consumer Electronics</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F4DBA2" w14:textId="5A5261C6"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17,611,787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09AD575" w14:textId="66A57A37"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7.0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FBA9CA" w14:textId="613AB58A"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7ADA4BE" w14:textId="2BD83679"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123,282,508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B95D853" w14:textId="635ACF48"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17,611,787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98D70B" w14:textId="7703194D"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0.03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87EBA9A" w14:textId="7718AD37"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0.86 </w:t>
            </w:r>
          </w:p>
        </w:tc>
      </w:tr>
      <w:tr w:rsidR="00387DA3" w:rsidRPr="00387DA3" w14:paraId="43ABF866"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D85E7C"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AD9184" w14:textId="6557A069"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Heat Pumps (ASHP, Ductless HP, GSHP, Others)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1B43FF5" w14:textId="56B069EF"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HVAC</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B066D06" w14:textId="58DB4CA8"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12,513,772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9162E8" w14:textId="7B0DA39D"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15.3</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8C557F" w14:textId="2DEA0D7F"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3,093,684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6B89C50" w14:textId="3B45691B"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191,533,729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518539" w14:textId="12062B93"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15,607,456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70C594" w14:textId="680A5DE4"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658B1DA" w14:textId="32D505CF"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0.89 </w:t>
            </w:r>
          </w:p>
        </w:tc>
      </w:tr>
      <w:tr w:rsidR="00387DA3" w:rsidRPr="00387DA3" w14:paraId="4D5E4519"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6532CD"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5AC2D5" w14:textId="61D171EE"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Decorative &amp; Directional LED Lamps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4F12F7B" w14:textId="6E5CAF8E"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Lighting</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3B7742C" w14:textId="2D3C0184"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13,165,355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F0AACE" w14:textId="5DD102E6"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7.1</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ED56D1E" w14:textId="7A22CE1D"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C7C7ED" w14:textId="4D3A970B"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93,971,644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4DB980" w14:textId="25F15C75"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13,165,355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BD21448" w14:textId="12D5A8EB"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560CB25" w14:textId="769EA610"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0.91 </w:t>
            </w:r>
          </w:p>
        </w:tc>
      </w:tr>
      <w:tr w:rsidR="00387DA3" w:rsidRPr="00387DA3" w14:paraId="1C4A6218"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8DB72F"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B95D84" w14:textId="53A60945"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Weather Stripping</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14569D1" w14:textId="5C6ABAB4"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Shell</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F96119" w14:textId="0395B341"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4,665,857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0EE4AE" w14:textId="2B5FE880"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20.0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667D6EF" w14:textId="2A2BDAAB"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4,040,044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8AD3BB5" w14:textId="4F317D2B"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93,317,143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8D86107" w14:textId="4B9CFF8D"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8,705,901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0F0DF3" w14:textId="0AB78BE6"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0.01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C971D44" w14:textId="1E7B6D7E"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0.92 </w:t>
            </w:r>
          </w:p>
        </w:tc>
      </w:tr>
      <w:tr w:rsidR="00387DA3" w:rsidRPr="00387DA3" w14:paraId="1BC507D8"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A1E285"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97C042D" w14:textId="07E99519"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LED Exit Signs, Channel Sign &amp; Nightlight</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5B8EF90" w14:textId="346C00A3"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Lighting</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2CB5083" w14:textId="65B49CE6"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6,586,709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CDC8C54" w14:textId="180C04BA"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7.8</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004B15" w14:textId="3F56B71D"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4D32EE" w14:textId="4439AD1A"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51,534,469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EA7A72F" w14:textId="26B3ECBE"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6,586,709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C57DEE" w14:textId="66D491DA"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0.01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37CF4B7" w14:textId="1C4A5B44"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0.93 </w:t>
            </w:r>
          </w:p>
        </w:tc>
      </w:tr>
      <w:tr w:rsidR="00387DA3" w:rsidRPr="00387DA3" w14:paraId="7EE8A736"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CAAA94"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FEEA0D" w14:textId="593FF835"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Advanced Thermostat</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65B8FC" w14:textId="61113359"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HVAC</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76613B" w14:textId="5128F341"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2,323,374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87CEB6D" w14:textId="0E05DCEB"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11.9</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B608A04" w14:textId="1598AF01"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1,767,894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19B97FE" w14:textId="1530D0A5"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27,567,240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22AB43" w14:textId="62D802C4"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4,091,269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21107D4" w14:textId="52E8A7E8"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0.01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266055D" w14:textId="0240B682"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0.94 </w:t>
            </w:r>
          </w:p>
        </w:tc>
      </w:tr>
      <w:tr w:rsidR="00387DA3" w:rsidRPr="00387DA3" w14:paraId="2A70EF93"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63BF13"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A60A81" w14:textId="77777777"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3EDBF18" w14:textId="0ED709BA"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HVAC</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C8D975" w14:textId="20438119"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781,446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4B19E5" w14:textId="4FD11E3E"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16.6</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22D4F78" w14:textId="2E9A6384"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3,122,653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F4E69F0" w14:textId="3A187980"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12,993,340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E42F0A3" w14:textId="2C3F46DE"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3,904,098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165C88" w14:textId="7CB9E23E"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0.01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E8938A" w14:textId="05FC287F"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0.95 </w:t>
            </w:r>
          </w:p>
        </w:tc>
      </w:tr>
      <w:tr w:rsidR="00387DA3" w:rsidRPr="00387DA3" w14:paraId="3691121B"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A39718"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3E85281" w14:textId="622CCCF7"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Air Purifier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B1F016" w14:textId="3EB3A943"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Appliances</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F5451F0" w14:textId="4FAF28C2"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3,789,862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0D824C8" w14:textId="6E66B6B2"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9.0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F07AFCB" w14:textId="25C41F32"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F00637" w14:textId="05EAEEDF"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34,108,757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72B60F1" w14:textId="7CF24BE8"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3,789,862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632EC26" w14:textId="0167523B"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0.01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9A252D" w14:textId="34FCF6C0"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0.95 </w:t>
            </w:r>
          </w:p>
        </w:tc>
      </w:tr>
      <w:tr w:rsidR="00387DA3" w:rsidRPr="00387DA3" w14:paraId="43EE23EA"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7058B7"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F086C8D" w14:textId="094BC73E"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Pipe Insulation</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13931AC" w14:textId="6EDD4303"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Hot Water</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A333BCB" w14:textId="4F49477F"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16,710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A89D04E" w14:textId="0354ADAE"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15.0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094051" w14:textId="6B9FAE16"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3,514,995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F52031" w14:textId="0FAD9A78"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250,656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3E0DD8D" w14:textId="62B92683"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3,531,705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A05DB1" w14:textId="58DA98A3"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0.01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736FF54" w14:textId="10477361"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0.96 </w:t>
            </w:r>
          </w:p>
        </w:tc>
      </w:tr>
      <w:tr w:rsidR="00387DA3" w:rsidRPr="00387DA3" w14:paraId="7DAA239E"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E49F27"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ABA5829" w14:textId="5462903D"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Door Sweep</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D4F131" w14:textId="2AE72DE2"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Shell</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35A58A" w14:textId="5423B7DE"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1,848,330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A1C7693" w14:textId="4AB3B680"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20.0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0FDBE45" w14:textId="53200366"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912,338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7920E0" w14:textId="48C0AA57"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36,966,597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EF19F9" w14:textId="7F018C71"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2,760,668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5C4552D" w14:textId="38DAB927"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8047285" w14:textId="5A04A6E2"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0.96 </w:t>
            </w:r>
          </w:p>
        </w:tc>
      </w:tr>
      <w:tr w:rsidR="00387DA3" w:rsidRPr="00387DA3" w14:paraId="1B5ECB21"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25534C"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F9377E" w14:textId="634AE068"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High Performance HVAC Equipment</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8D2AF0B" w14:textId="0D58B331"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HVAC</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5923AC6" w14:textId="6F17BC1A"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2,200,582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5E5887C" w14:textId="71153455"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13.7</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1B1CC9F" w14:textId="7F3A1A23"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439,903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D03C5DB" w14:textId="532BB7D8"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30,203,248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4CA3115" w14:textId="4C2FBBC9"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2,640,485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BC9DA41" w14:textId="6FDD60AD"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C6D178" w14:textId="20E0E233"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0.97 </w:t>
            </w:r>
          </w:p>
        </w:tc>
      </w:tr>
      <w:tr w:rsidR="00387DA3" w:rsidRPr="00387DA3" w14:paraId="16A8EA92"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A35EFF"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802457" w14:textId="6FD1D528"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Kits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AFF174A" w14:textId="6220D3EC"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Shell</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72D4B20" w14:textId="5D45A68F"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1,556,619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A7CAE9" w14:textId="0EA85515"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20.0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204701" w14:textId="00EE2D37"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882,556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850BCAA" w14:textId="2FFCDBBC"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31,132,379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C62B4A7" w14:textId="4D31729F"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2,439,175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B93DE9" w14:textId="178DF92D"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A890C48" w14:textId="6B9D6F52"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0.97 </w:t>
            </w:r>
          </w:p>
        </w:tc>
      </w:tr>
      <w:tr w:rsidR="00387DA3" w:rsidRPr="00387DA3" w14:paraId="1AAD7778"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3B904B"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1B825C" w14:textId="3C0FED51"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Low Flow Showerhead</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64D998" w14:textId="67275561"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Hot Water</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EFC4B5A" w14:textId="7C456C29"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2,199,165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FE378D6" w14:textId="2EC998F4"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10.0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9F8BF9" w14:textId="47E8218A"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C9AE51" w14:textId="681F9290"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21,991,653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31319D" w14:textId="130E843A"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2,199,165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D494C38" w14:textId="4AD4CACC"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FDE7AC" w14:textId="79D1AEAF"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0.97 </w:t>
            </w:r>
          </w:p>
        </w:tc>
      </w:tr>
      <w:tr w:rsidR="00387DA3" w:rsidRPr="00387DA3" w14:paraId="338C8246"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CD0319"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2FC9B04" w14:textId="0C51C126"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Shower Timer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D3C67D" w14:textId="33F8C43E"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Hot Water</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7281AD" w14:textId="6AF1A295"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1,672,122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5E5A2A3" w14:textId="6AD3FD02"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2.0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59D2A6B" w14:textId="0D905CE6"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713797" w14:textId="5A01FDA3"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3,344,243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76E8B32" w14:textId="68AA01AB"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1,672,122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6DEFA39" w14:textId="1E33E336"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3321642" w14:textId="6ED16DD0"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0.98 </w:t>
            </w:r>
          </w:p>
        </w:tc>
      </w:tr>
      <w:tr w:rsidR="00387DA3" w:rsidRPr="00387DA3" w14:paraId="377FA15D"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6E75EC"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8AEBBF3" w14:textId="79857BB5"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Caulk</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26D0B42" w14:textId="286E5994"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Shell</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C559C60" w14:textId="4685A063"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1,433,685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B5CC799" w14:textId="7613C572"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20.0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621651" w14:textId="32D987BC"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AFF0442" w14:textId="4ABB66C5"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28,673,690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45321DA" w14:textId="6722A865"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1,433,685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46AC25" w14:textId="09BCE459"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646DC57" w14:textId="09D03AE3"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0.98 </w:t>
            </w:r>
          </w:p>
        </w:tc>
      </w:tr>
      <w:tr w:rsidR="00387DA3" w:rsidRPr="00387DA3" w14:paraId="171746D2"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5E499F"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A3B349F" w14:textId="2129E2A3"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DHW Controls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C5EAC20" w14:textId="104E10E3"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Hot Water</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6FE24D6" w14:textId="4A487065"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ED7FE16" w14:textId="77777777"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3B4B63" w14:textId="7840FAB7"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1,233,122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0C7F40E" w14:textId="77777777"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1EA5D75" w14:textId="607AA815"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1,233,122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71016F6" w14:textId="76915317"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4DCF51" w14:textId="2EA2A921"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0.98 </w:t>
            </w:r>
          </w:p>
        </w:tc>
      </w:tr>
      <w:tr w:rsidR="00387DA3" w:rsidRPr="00387DA3" w14:paraId="23EB4146"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04AB72"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532275B" w14:textId="77777777"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1C9A1C" w14:textId="6112DD3F"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Lighting</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510C06" w14:textId="4A0DAE8B"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993,786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4471294" w14:textId="05F8ED72"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7.9</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5A08DC9" w14:textId="29A8EA2F"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6C1F94" w14:textId="64C05AE5"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7,892,246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E043626" w14:textId="41C5CE27"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993,786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9E3149" w14:textId="15FEEE08"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D5A36C" w14:textId="0E0AF7AE"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0.98 </w:t>
            </w:r>
          </w:p>
        </w:tc>
      </w:tr>
      <w:tr w:rsidR="00387DA3" w:rsidRPr="00387DA3" w14:paraId="5F4A642C"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33E882"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6B810B" w14:textId="21E2CB40"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High Efficiency Boiler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C425737" w14:textId="424D694F"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HVAC</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818B91D" w14:textId="2AF01083"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7826919" w14:textId="77777777"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06BC92" w14:textId="2753B0D9"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939,555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A7D1ABC" w14:textId="77777777"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C777524" w14:textId="2ADCEBFA"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939,555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D5AD90" w14:textId="066F640B"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702BB9" w14:textId="740BECB3"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0.98 </w:t>
            </w:r>
          </w:p>
        </w:tc>
      </w:tr>
      <w:tr w:rsidR="00387DA3" w:rsidRPr="00387DA3" w14:paraId="3625D7A7"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F1D183"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EFF6D27" w14:textId="5E5B347E"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High Efficiency Furnace</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80B2D7D" w14:textId="6486A385"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HVAC</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FDCD059" w14:textId="49E87774"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60,864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531F286" w14:textId="6461350F"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20.0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831D2D2" w14:textId="4E0B0B8D"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861,365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A71C1D2" w14:textId="277C34F4"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1,217,285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9254EC2" w14:textId="4FE89FAB"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922,230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4B4E87" w14:textId="48914D67"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F107A04" w14:textId="5B861F9C"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0.99 </w:t>
            </w:r>
          </w:p>
        </w:tc>
      </w:tr>
      <w:tr w:rsidR="00387DA3" w:rsidRPr="00387DA3" w14:paraId="6DC861BC"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CEE03B"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7D2AF8" w14:textId="5DEDF008"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Gas &amp; HP  Water Heater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FE66FBE" w14:textId="007D2C82"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HVAC</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659AB68" w14:textId="5DCEBD49"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414,097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119763" w14:textId="47A1B611"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15.0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E98C4E" w14:textId="241C7F42"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476,737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4B84FEB" w14:textId="726C9F79"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6,211,459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DDEE46E" w14:textId="3C87B9BF"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890,834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AEE25C1" w14:textId="63754AE7"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2B3621" w14:textId="6EA2786D"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0.99 </w:t>
            </w:r>
          </w:p>
        </w:tc>
      </w:tr>
      <w:tr w:rsidR="00387DA3" w:rsidRPr="00387DA3" w14:paraId="418390D4"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5A49A8"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1C87C4A" w14:textId="2682CFD7"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HVAC Control System &amp; Maintenance</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54D695" w14:textId="6A4D78B7"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HVAC</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8B8F8B4" w14:textId="26BCFC9B"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26,849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B2A04C7" w14:textId="42F8ECFE"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11.0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6063C01" w14:textId="77EE7B40"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749,027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838D9FC" w14:textId="4D5D3B5E"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295,338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80FA0C4" w14:textId="0A7D09FE"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775,876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A9761BC" w14:textId="4832615D"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C8D3DAB" w14:textId="2B96942E"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0.99 </w:t>
            </w:r>
          </w:p>
        </w:tc>
      </w:tr>
      <w:tr w:rsidR="00387DA3" w:rsidRPr="00387DA3" w14:paraId="245FC9ED"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57E855"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A79047C" w14:textId="2F70735D"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Other Non-lighting</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FADC969" w14:textId="7B384636"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Shell</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149C1C" w14:textId="19644C4C"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448,882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6B5A547" w14:textId="35A609B5"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20.0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927D17" w14:textId="53A6B31F"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317,604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D5D590" w14:textId="5788B705"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8,977,649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56ED8F7" w14:textId="27DA5036"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766,487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866BE5" w14:textId="32D3AFE1"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7E62D2D" w14:textId="2326B408"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0.99 </w:t>
            </w:r>
          </w:p>
        </w:tc>
      </w:tr>
      <w:tr w:rsidR="00387DA3" w:rsidRPr="00387DA3" w14:paraId="25A7A469"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D253E1"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E89CDA" w14:textId="77EF5F22"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Switch and Outlet Gasket</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AD6474A" w14:textId="62C44613"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Shell</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979B189" w14:textId="771C90A0"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448,882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C9C8B77" w14:textId="7EF9FA80"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20.0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C9F44FF" w14:textId="013EF9D5"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317,604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526D2B7" w14:textId="562F4BFC"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8,977,649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6E756C" w14:textId="0C2ABE2C"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766,487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9B79E3" w14:textId="2CFDE332"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9FE883" w14:textId="13F41321"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0.99 </w:t>
            </w:r>
          </w:p>
        </w:tc>
      </w:tr>
      <w:tr w:rsidR="00387DA3" w:rsidRPr="00387DA3" w14:paraId="702F5AE6"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5B1A2D"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07F581" w14:textId="1A58EFC4"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Kitchen &amp; Bathroom Faucet Aerator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6248CF" w14:textId="61E64FEF"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Hot Water</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A8FD2BE" w14:textId="0C7C1154"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724,806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A947694" w14:textId="4B8A64C9"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10.0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C95BE0B" w14:textId="748EC924"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7A88144" w14:textId="0D908895"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7,248,063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673DC4F" w14:textId="005995FD"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724,806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5D76492" w14:textId="13C7B1C8"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39EC69" w14:textId="526BD03D"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0.99 </w:t>
            </w:r>
          </w:p>
        </w:tc>
      </w:tr>
      <w:tr w:rsidR="00387DA3" w:rsidRPr="00387DA3" w14:paraId="7C59FA00"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BF12D4"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4230CC" w14:textId="37BD479A"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Duct Insulation and Sealing</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56DD85" w14:textId="42ADB3E3"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HVAC</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17D283C" w14:textId="13D83BCE"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46,262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7D555F" w14:textId="309D5856"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20.0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840F39B" w14:textId="4241C094"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650,149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ECE4FD6" w14:textId="797E2008"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925,242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D98601" w14:textId="699E4B82"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696,411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F6B639" w14:textId="037891D1"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DB964B9" w14:textId="6CAC00D0"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0.99 </w:t>
            </w:r>
          </w:p>
        </w:tc>
      </w:tr>
      <w:tr w:rsidR="00387DA3" w:rsidRPr="00387DA3" w14:paraId="757A1FBF"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D8C850"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8977B5" w14:textId="57D78D9F"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Dehumidifier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C24201" w14:textId="38D743F8"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Appliances</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46B05E4" w14:textId="7339F524"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460,663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8CDDA64" w14:textId="366C2941"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12.0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3FEAA4" w14:textId="797559BB"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199E3F" w14:textId="765EE357"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5,527,959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D8BCB6" w14:textId="28905F18"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460,663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CC8C8C" w14:textId="2E0D0896"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338CF6B" w14:textId="6FD5F0BC"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0.99 </w:t>
            </w:r>
          </w:p>
        </w:tc>
      </w:tr>
      <w:tr w:rsidR="00387DA3" w:rsidRPr="00387DA3" w14:paraId="0F2D9310"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20E775"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E5C641F" w14:textId="66C38C73"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IU Ducted ASHP</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79D354" w14:textId="70BB6D8C"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HVAC</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ACFDBB" w14:textId="353A135B"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450,396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8EBBF6" w14:textId="3977647F"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16.0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2CD9BB8" w14:textId="0E0F8868"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4DBA307" w14:textId="1EDBB906"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7,206,329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0A44CC" w14:textId="70300ECF"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450,396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FE0654" w14:textId="0220303E"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456B2D" w14:textId="735FD416"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0.99 </w:t>
            </w:r>
          </w:p>
        </w:tc>
      </w:tr>
      <w:tr w:rsidR="00387DA3" w:rsidRPr="00387DA3" w14:paraId="0B533723"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6F8E13"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CAA50C2" w14:textId="5C76C66E"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Freezer &amp; Refrigerator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CE904DB" w14:textId="558FE23C"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Appliances</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26C326D" w14:textId="379F9711"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432,930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D77CE1" w14:textId="5ECEBC6D"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7.4</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4DE9230" w14:textId="23B77C4F"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9B1C18" w14:textId="21E456AC"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3,190,710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91AAB2" w14:textId="07F86944"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432,930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54E50BF" w14:textId="58C5E49F"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7C804F" w14:textId="52517D2F"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0.99 </w:t>
            </w:r>
          </w:p>
        </w:tc>
      </w:tr>
      <w:tr w:rsidR="00387DA3" w:rsidRPr="00387DA3" w14:paraId="44306937"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76E46D"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625F19A" w14:textId="76433C1F"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Reduced Infiltration &amp; Thermal Bridging</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8B29024" w14:textId="4FD402B8"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Shell</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5507DD5" w14:textId="2C321DB4"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242,279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BF83C87" w14:textId="327F7035"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20.0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D36F350" w14:textId="53F4F416"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151,337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0212FF6" w14:textId="285B3B62"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4,845,581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39B96C" w14:textId="18E72143"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393,616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58B41E6" w14:textId="22C5B06D"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6BC9FA" w14:textId="58187188"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rsidRPr="00387DA3" w14:paraId="0C210653"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414451"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E68908" w14:textId="6ED27927"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Kits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123B4D2" w14:textId="6A548A5C"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Hot Water</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DCCFFA" w14:textId="48855B7B"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374,763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23950A" w14:textId="632E6B91"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10.0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3199E10" w14:textId="14D3E134"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8D1A859" w14:textId="220FBE74"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3,747,630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E3444AF" w14:textId="0DB2587A"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374,763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63BCC10" w14:textId="22F5878D"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103729" w14:textId="6E1933A7"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rsidRPr="00387DA3" w14:paraId="21513C91"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FC5D3D"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191EB1E" w14:textId="32840187"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Hot Water Plant</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5F59E57" w14:textId="39200438"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Hot Water</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AC82B2C" w14:textId="10A9772C"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C2D2055" w14:textId="77777777"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A3E458D" w14:textId="4CCCA4C4"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361,162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FF28E9" w14:textId="77777777"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4D141B1" w14:textId="7D483D65"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361,162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AD21558" w14:textId="571A832D"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8899622" w14:textId="0F1EA108"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rsidRPr="00387DA3" w14:paraId="74105CDE"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8D5294"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A5D1AD" w14:textId="1CF5B897"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Room &amp; Central Air Conditioner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069D8DB" w14:textId="27067E32"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HVAC</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B0F889" w14:textId="62B1F6CF"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350,576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B3B9BB3" w14:textId="6848109A"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14.4</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8D11AE4" w14:textId="5625BC00"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014FC8" w14:textId="1EC7693F"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5,049,374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5E72EA" w14:textId="7A70F9F5"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350,576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C6B4AE1" w14:textId="2E04E885"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B248BB4" w14:textId="282A759E"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rsidRPr="00387DA3" w14:paraId="0495AD3B"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C7A0D1"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F71489F" w14:textId="0C6468A4"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Room &amp; Central Air Conditioner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7FBB54F" w14:textId="76E6398B"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Appliances</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675E5A" w14:textId="553D46A6"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239,367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9BADE9" w14:textId="792C3712"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12.0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56BB05E" w14:textId="14257496"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59CF21" w14:textId="3479BFD8"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2,872,404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6BFBAF" w14:textId="4503134E"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239,367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0A3221F" w14:textId="3A045059"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D60C5EA" w14:textId="40104D5A"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rsidRPr="00387DA3" w14:paraId="09E8D668"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23506D"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D154F1" w14:textId="23056480"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Thermostatic Radiator Valve</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FB47864" w14:textId="470E8B90"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Thermostatic Radiator Valve</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7B822C" w14:textId="4D43963D"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23DB6C3" w14:textId="77777777"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4993C71" w14:textId="302256F3"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221,345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5B0A094" w14:textId="77777777"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0D2C54" w14:textId="1712F226"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221,345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86A4ED6" w14:textId="537F5824"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15F23B0" w14:textId="5F607968"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rsidRPr="00387DA3" w14:paraId="3D7AAB3F"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76017D"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23EA9A" w14:textId="116B6966"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Freezer &amp; Refrigerator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EC201D" w14:textId="706543D9"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Refrigeration</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98D046" w14:textId="36FE48AE"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179,353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C7B022B" w14:textId="5CDC8BAC"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15.0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0F0576" w14:textId="292D10D6"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951518B" w14:textId="2D68A1BC"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2,690,295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B1F485" w14:textId="1353F93D"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179,353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8FE86E8" w14:textId="21ADE74E"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78A3E08" w14:textId="4189FF52"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rsidRPr="00387DA3" w14:paraId="084112F5"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0870C5"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CDB0A16" w14:textId="77777777"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1EC3A2" w14:textId="42E484E4"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Hot Water</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440F4B" w14:textId="29CCEB29"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18,471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30B8A3D" w14:textId="3171DAA1"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12.8</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CC2FF67" w14:textId="770C5173"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131,356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CD09EF" w14:textId="6F071258"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237,348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802D570" w14:textId="293A9F8F"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149,828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FC30BB2" w14:textId="5184DC3B"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A4759E" w14:textId="672C0A64"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rsidRPr="00387DA3" w14:paraId="5F7437D0"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80EB57"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3D13422" w14:textId="145F3377"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Bathroom &amp; Kitchen Exhaust Fan</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C9D9C9" w14:textId="5145AAE4"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HVAC</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9B4E145" w14:textId="0C184800"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121,947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32C119" w14:textId="76D419FD"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19.0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26BC49" w14:textId="12912C95"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124569" w14:textId="405377FD"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2,316,989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FDC7F3" w14:textId="6E1E06DC"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121,947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ECAA50" w14:textId="669B568C"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D4EB4A0" w14:textId="6649B895"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rsidRPr="00387DA3" w14:paraId="44199396"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8E10AA"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D220507" w14:textId="37F2E3A4"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Ventilation Fan</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27AB05" w14:textId="2131B9ED"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Appliances</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5D8B19C" w14:textId="72FF7796"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92,893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522A2DC" w14:textId="66B0A0C6"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19.0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CCEAF0E" w14:textId="353E6DA8"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01EA3D3" w14:textId="507F4C4D"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1,764,967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7F932B" w14:textId="75107D00"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92,893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33DB755" w14:textId="32068FE2"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1AF1085" w14:textId="3854E503"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rsidRPr="00387DA3" w14:paraId="1B877C90"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3FB018"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5350F3" w14:textId="27B5EB49"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Clothes Dryer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555804" w14:textId="4A35356F"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Appliances</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A1E4DD8" w14:textId="6A7238F0"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13,123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79D40BF" w14:textId="6E538F7B"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16.0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6C99ABB" w14:textId="2138D1EC"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71,814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41CC60" w14:textId="158708F4"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209,962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A4A73EA" w14:textId="6026BC97"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84,936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54DA75C" w14:textId="1725A349"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F1A359C" w14:textId="0A911B46"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rsidRPr="00387DA3" w14:paraId="37B628BA"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C26074"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6FB0833" w14:textId="76C9EB3E"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Gas &amp; HP  Water Heater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765FFF" w14:textId="6AFBB0B2"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Hot Water</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34DA0CF" w14:textId="7D285CE8"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35,721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41F29FA" w14:textId="45A40896"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14.6</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9A0A34" w14:textId="757DF605"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40,522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863113" w14:textId="4360C85B"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520,322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1158AFB" w14:textId="7748414A"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76,243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819A4C" w14:textId="03BC0FB6"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092AA7" w14:textId="5D098405"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rsidRPr="00387DA3" w14:paraId="156F737A"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453C2A"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521F3DF" w14:textId="05EC72D9"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Air Handler Filter Replacement</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29578F8" w14:textId="77CA89AB"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HVAC</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4E9C75" w14:textId="7D00F5DE"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74,567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1D51098" w14:textId="7F48276B"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3.0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EA53C4" w14:textId="10A8B722"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9C30B1" w14:textId="43438E93"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223,700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804A967" w14:textId="43D7D06A"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74,567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E3A99C" w14:textId="0115E847"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EEB3AB" w14:textId="0547EAA7"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rsidRPr="00387DA3" w14:paraId="2DC9BE98"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ADC651"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89DF7B3" w14:textId="64622BB3"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High-Performance Windows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348BFB" w14:textId="3CBB8C45"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Shell</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DEB030F" w14:textId="7A4B1520"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19,544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E13F59" w14:textId="346A9BFC"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20.0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481E8F" w14:textId="7D492DAA"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53,100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8C93D00" w14:textId="253F3F95"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390,879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35F5CD" w14:textId="1E322A08"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72,644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239A47" w14:textId="14690100"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0E289B6" w14:textId="1D23A27E"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rsidRPr="00387DA3" w14:paraId="12486382"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A19EE4"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6596A37" w14:textId="379D09BF"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Water Heater Temperature Setback</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4CB492" w14:textId="6E19B643"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Hot Water</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CB810CC" w14:textId="1464FB70"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65,767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C6907BA" w14:textId="2B86F365"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2.0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5A2517" w14:textId="367A1C4E"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4DB7E1" w14:textId="67C670DD"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131,534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D93E205" w14:textId="5B180E04"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65,767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D52A4E5" w14:textId="2C05E8BA"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68CCAAE" w14:textId="042A25CB"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rsidRPr="00387DA3" w14:paraId="5E52597C"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1E3416"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7C1233B" w14:textId="5D9F2DEE"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Induction Stove</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71765B" w14:textId="4A1BD248"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Appliances</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D67ECA" w14:textId="5B5632E5"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28,038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DCADD6D" w14:textId="26997E02"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16.0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9D9AD4" w14:textId="000402CF"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30,519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499726" w14:textId="6B5786C8"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448,615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138685F" w14:textId="374AA9B6"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58,557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C08B6A4" w14:textId="0939056B"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55378E9" w14:textId="48E88C83"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rsidRPr="00387DA3" w14:paraId="4C10F0A8"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3FD7E5"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4A2A9B" w14:textId="2D48842A"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Efficient Appliances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C5161EA" w14:textId="5A2639ED"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Appliances</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260D2D" w14:textId="34F26175"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49,709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D42F8C" w14:textId="5A55C7BE"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15.3</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30CA2D" w14:textId="58E29374"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C902A7" w14:textId="2E6AD3B8"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760,978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A77A680" w14:textId="35963179"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49,709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3B2A34" w14:textId="0F02373D"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7CF0574" w14:textId="24CF4375"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rsidRPr="00387DA3" w14:paraId="24633A46"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ED3BBE"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19B246" w14:textId="77777777"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CD927DB" w14:textId="5CDFD94C"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Consumer Electronics</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DAE322" w14:textId="2668A3FB"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34,196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4882BD" w14:textId="7B25208B"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7.0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CC825F" w14:textId="753F824E"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5B25E23" w14:textId="0BE86F21"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239,372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6D246A6" w14:textId="53C55B69"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34,196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BED114B" w14:textId="125A6346"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BD2C8E" w14:textId="650FBDD9"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rsidRPr="00387DA3" w14:paraId="46029A30"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BF5E7C"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98605E" w14:textId="33D5C800"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Clothes Washer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DB594CB" w14:textId="13488C8B"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Appliances</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A1A14C0" w14:textId="19C74198"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34,082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59AE95B" w14:textId="1519BC5F"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14.0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2F73F93" w14:textId="4808EF7F"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24E9303" w14:textId="2A0B27D7"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477,151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6AC529" w14:textId="7D955BC7"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34,082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A1ABC64" w14:textId="1A308129"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BA23F6" w14:textId="5C0AE709"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rsidRPr="00387DA3" w14:paraId="532612DB"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E20D29"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1FC30C" w14:textId="362ABB3B"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VFD</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88A8597" w14:textId="41FD190F"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HVAC</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533D0B7" w14:textId="00F5ED5C"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29,603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DAD4AC" w14:textId="048E9E05"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15.0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1D9C4E" w14:textId="2D1A7606"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00243AA" w14:textId="769EF56B"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444,046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EA96BE" w14:textId="0873FCC3"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29,603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A5C386" w14:textId="7B39246E"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4AD6F9" w14:textId="1F6EDAC5"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rsidRPr="00387DA3" w14:paraId="260DDB26"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AE33E5"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09DE51" w14:textId="77777777"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A2824C" w14:textId="6B9C56B9"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Appliances</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A6D7247" w14:textId="147C2CD9"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21,778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3C5F15F" w14:textId="47016A2C"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14.2</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C9B2B6" w14:textId="36522C76"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3D9CADB" w14:textId="223C27C1"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308,989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5480C20" w14:textId="0F2E977D"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21,778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805F5EE" w14:textId="1BA6C800"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7B857D1" w14:textId="616D630B"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rsidRPr="00387DA3" w14:paraId="4620B462"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9CFBB2"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70D307" w14:textId="3489BE50"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Motors/Fans/Pumps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C5C74A7" w14:textId="530142A5"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HVAC</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F424F3" w14:textId="65D266E0"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17,520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3A68E6" w14:textId="4264ECDB"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19.0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1D72B9A" w14:textId="7AD636FB"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6B08A16" w14:textId="605FA7C8"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332,879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DAE5158" w14:textId="3941CBA9"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17,520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37397A1" w14:textId="1DC7FB61"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8CBC4E" w14:textId="4B702FD5"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rsidRPr="00387DA3" w14:paraId="3CCF5B45"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B4E858"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A426285" w14:textId="3DEE930F"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Other Non-lighting</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FCA472F" w14:textId="1E27FCCA"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HVAC</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1998C2" w14:textId="12440F80"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2,076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063DA4" w14:textId="7A4DB9DE"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12.0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779D77" w14:textId="45EC51C2"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13,802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8E08C63" w14:textId="7D6144DD"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24,982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76879C" w14:textId="5131685C"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15,878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3D36C1" w14:textId="3985DB24"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E6A3DBE" w14:textId="085C3B95"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rsidRPr="00387DA3" w14:paraId="3FFAB02F"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ED3736"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C6C07F5" w14:textId="54AD8354"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Occupancy Sensor &amp; Other Controls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7A06DC" w14:textId="0D2A3CE4"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Lighting</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F66235B" w14:textId="36605CD7"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13,700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C67103C" w14:textId="22715832"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9.7</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8E68DCA" w14:textId="5332B92E"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DA3682" w14:textId="2AD64650"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132,493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69CE93" w14:textId="2CDF11E4"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13,700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26C3D5" w14:textId="0C53E386"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1338178" w14:textId="4FF9D25B"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rsidRPr="00387DA3" w14:paraId="1804E2E1"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45E1E1"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6F7304F" w14:textId="49B14AE2"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Variable Speed Drive</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40509AF" w14:textId="61FA2F45"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HVAC</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51673F" w14:textId="1A3C4628"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11,477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F2D293" w14:textId="0EA5CBF7"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15.0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852073" w14:textId="39E39AB8"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3ACDD2" w14:textId="5A4CFC5E"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172,161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FF6B64C" w14:textId="3540DB95"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11,477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6BC669D" w14:textId="438AA710"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4B9692E" w14:textId="311ADB60"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rsidRPr="00387DA3" w14:paraId="7429EECB"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808B10"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4639690" w14:textId="44D9C73D"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Tune-Up</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B940388" w14:textId="07C2BE5D"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HVAC</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583D90" w14:textId="06F84E77"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9,491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C3EB041" w14:textId="7AE64CD1"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3.0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BFC7984" w14:textId="484DADD6"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CE96DF" w14:textId="57B5C6A9"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28,474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37E9B4B" w14:textId="6E0CD884"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9,491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B183B27" w14:textId="5F7E0D2C"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BA215C4" w14:textId="13FD8B03"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rsidRPr="00387DA3" w14:paraId="6AF658AA"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BAE5D9"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810724D" w14:textId="7B273E5D"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Smart Socket</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9FDBDDB" w14:textId="5D1D09E0"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Other</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66931C8" w14:textId="21421FC9"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7,936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A79A79" w14:textId="64345478"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7.0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4DE0579" w14:textId="0833447C"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84D3FE" w14:textId="1F353745"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55,554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6C5735E" w14:textId="31C6F283"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7,936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FE7AA8D" w14:textId="4CBC369D"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586AF0E" w14:textId="5D2C9352"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rsidRPr="00387DA3" w14:paraId="50E08F3B"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B474E3"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0F4D725" w14:textId="6BAE97C7"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Hot Water Conservation</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EE8680" w14:textId="6F63F324"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Hot Water</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8AAB118" w14:textId="351BA091"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7,531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58C254" w14:textId="0F792923"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11.2</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323FDD7" w14:textId="4E15E001"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6CDD51C" w14:textId="709A10BC"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84,697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7548E5" w14:textId="2AEDDD10"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7,531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7A731A" w14:textId="61FBD9A1"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39E744D" w14:textId="3CE6AC0A"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rsidRPr="00387DA3" w14:paraId="52411978"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E39B6E"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3CEB25D" w14:textId="0300507F"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Heat Pumps (ASHP, Ductless HP, GSHP, Others)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9D66BC" w14:textId="6F2CB531"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Appliances</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7B290A" w14:textId="4DB1E7BB"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5,750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E2504E" w14:textId="3EB258EF"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16.0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2F9AEC" w14:textId="414E8E18"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5740BB" w14:textId="199C3B56"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91,998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F5AF61C" w14:textId="3C74C187"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5,750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A08881" w14:textId="073409B6"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CA1B247" w14:textId="2F9270BD"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rsidRPr="00387DA3" w14:paraId="34B87B01"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7AFBF8"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2117BC" w14:textId="1B32F897"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Crawl Space Ceiling Insulation</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B985B71" w14:textId="3B3E76A3"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Shell</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EF8D738" w14:textId="281C007D"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6538A9" w14:textId="77777777"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3BA9DF" w14:textId="4CC3EB4A"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2,902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CF0C13B" w14:textId="77777777"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B31B999" w14:textId="3E185189"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2,902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A9C8CD" w14:textId="1060B365"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5890603" w14:textId="6665E57E"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rsidRPr="00387DA3" w14:paraId="71EEF310"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53AE01"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4731A2" w14:textId="2AE02246"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Shower Flow Reducer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47E273" w14:textId="655AB1BE"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Hot Water</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C74460" w14:textId="380CFB9B"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1,723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96CE3F" w14:textId="2EB719B4"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10.0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67329A5" w14:textId="60511C8F"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1161D9" w14:textId="72FC989F"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17,233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E3C9E6" w14:textId="186D7724"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1,723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1C5775E" w14:textId="67D5E2F9"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80F975" w14:textId="7CBD391D"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rsidRPr="00387DA3" w14:paraId="5F4EE841"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EFACC9"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3C4A483" w14:textId="2BA61A95"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Water Dispenser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E81B6C" w14:textId="79839573"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Appliances</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870ABF1" w14:textId="2AA85647"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1,003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810EC0" w14:textId="5AE2D5B1"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10.0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31F9931" w14:textId="10EB9D61"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E44C48B" w14:textId="602F5461"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10,032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F34D6E0" w14:textId="2B346A26"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1,003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2402B3" w14:textId="63CDFD0E"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887721" w14:textId="5CBB3180"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rsidRPr="00387DA3" w14:paraId="5348E5AC"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30F973"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DEA9EF" w14:textId="47FC3D50"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Other Non-lighting</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2A2B16" w14:textId="632DDCAD"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Refrigeration</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FC3CF2C" w14:textId="1A2B434C"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874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5EF9F35" w14:textId="043DDEE7"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5.0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4BB6E05" w14:textId="25B764C3"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578B7BE" w14:textId="5135A933"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4,369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2DCCAB" w14:textId="74C297D5"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874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116B06" w14:textId="25AE0776"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43BA25" w14:textId="466C01DE"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rsidRPr="00387DA3" w14:paraId="436C6C08"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9FD539"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lastRenderedPageBreak/>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4C3A819" w14:textId="18E42756"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Weatherization</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114B05C" w14:textId="56910B66"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Shell</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1BE74C4" w14:textId="670356DD"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624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29257A5" w14:textId="55121D59"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20.0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33949FA" w14:textId="27695B5A"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D7F188" w14:textId="796CC0D0"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12,482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59D609" w14:textId="66450C32"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624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74D2D7" w14:textId="33875A06"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BC94518" w14:textId="00C003F4"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rsidRPr="00387DA3" w14:paraId="7DA4B049"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793F3B"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7B897C" w14:textId="637E0EC2"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Covers and Gap Sealers for Room AC</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5625BA" w14:textId="5484F9C2"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HVAC</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4F21594" w14:textId="031F2083"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386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632B3C4" w14:textId="12AA05C4"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5.0</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2760B6" w14:textId="1ED78C91"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B5FF47" w14:textId="655E33D7"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1,928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00F4CD8" w14:textId="5D6DCE29"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386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603AC4C" w14:textId="60666999"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5F5B16E" w14:textId="6B73C74E"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rsidRPr="00387DA3" w14:paraId="0A3A880B" w14:textId="77777777" w:rsidTr="00C0514E">
        <w:trPr>
          <w:jc w:val="center"/>
        </w:trPr>
        <w:tc>
          <w:tcPr>
            <w:tcW w:w="14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0BCCDE"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BF2D4E" w14:textId="6E538B92"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Pipe Insulation</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639B5D9" w14:textId="225CCA84"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HVAC</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01F542" w14:textId="7E308834"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2AE45B" w14:textId="77777777"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D8748CE" w14:textId="64F2F78A"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323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A00E733" w14:textId="77777777"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B23344" w14:textId="606E8F40"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323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265AA31" w14:textId="5277C8D3"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13F089F" w14:textId="7986820E"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rsidRPr="00387DA3" w14:paraId="644CF1EE" w14:textId="77777777" w:rsidTr="00C0514E">
        <w:trPr>
          <w:jc w:val="center"/>
        </w:trPr>
        <w:tc>
          <w:tcPr>
            <w:tcW w:w="1440"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0281BE07" w14:textId="77777777" w:rsidR="00387DA3" w:rsidRDefault="00387DA3" w:rsidP="00E34820">
            <w:pPr>
              <w:widowControl w:val="0"/>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4320"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4663D694" w14:textId="649AE726"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Water Heater Wrap</w:t>
            </w:r>
          </w:p>
        </w:tc>
        <w:tc>
          <w:tcPr>
            <w:tcW w:w="3600"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7F2BC2E8" w14:textId="64B70939" w:rsidR="00387DA3" w:rsidRPr="00387DA3" w:rsidRDefault="00387DA3" w:rsidP="00E34820">
            <w:pPr>
              <w:widowControl w:val="0"/>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Hot Water</w:t>
            </w:r>
          </w:p>
        </w:tc>
        <w:tc>
          <w:tcPr>
            <w:tcW w:w="1123"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4CE138A4" w14:textId="0EEE656F"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123 </w:t>
            </w:r>
          </w:p>
        </w:tc>
        <w:tc>
          <w:tcPr>
            <w:tcW w:w="1123"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7746B6E1" w14:textId="663DC07A"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5.0</w:t>
            </w:r>
          </w:p>
        </w:tc>
        <w:tc>
          <w:tcPr>
            <w:tcW w:w="1123"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6EE2C4A1" w14:textId="338FDAB6"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123"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0C9E4E1A" w14:textId="424EA0AB"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616 </w:t>
            </w:r>
          </w:p>
        </w:tc>
        <w:tc>
          <w:tcPr>
            <w:tcW w:w="1123"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3026E76E" w14:textId="2AAC9C27"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123 </w:t>
            </w:r>
          </w:p>
        </w:tc>
        <w:tc>
          <w:tcPr>
            <w:tcW w:w="1123"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5F893256" w14:textId="08B789C7"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123"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2D5D031B" w14:textId="58CB170A" w:rsidR="00387DA3" w:rsidRPr="00387DA3" w:rsidRDefault="00387DA3" w:rsidP="00E34820">
            <w:pPr>
              <w:widowControl w:val="0"/>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bl>
    <w:p w14:paraId="5CD99B90" w14:textId="77777777" w:rsidR="00E34820" w:rsidRDefault="00387DA3" w:rsidP="00E34820">
      <w:pPr>
        <w:pStyle w:val="TableFigureNote"/>
        <w:widowControl w:val="0"/>
      </w:pPr>
      <w:r>
        <w:t>Note: Cumulative percent is the cumulative sum of percent 1st year kWh achieved by the high impact measure. Percent 1st year kWh is the kWh total for the measure over the sum of kWh total for all measures (electric kWh plus counted kWh converted, where applicable)</w:t>
      </w:r>
    </w:p>
    <w:p w14:paraId="76EA3078" w14:textId="4EDBAF1C" w:rsidR="006E623E" w:rsidRDefault="00387DA3" w:rsidP="00E34820">
      <w:pPr>
        <w:pStyle w:val="TableFigureNote"/>
        <w:widowControl w:val="0"/>
        <w:rPr>
          <w:i/>
          <w:iCs/>
        </w:rPr>
      </w:pPr>
      <w:r>
        <w:rPr>
          <w:i/>
          <w:iCs/>
        </w:rPr>
        <w:t>Source: Evaluation team analysis</w:t>
      </w:r>
    </w:p>
    <w:p w14:paraId="48AD9642" w14:textId="77777777" w:rsidR="00E34820" w:rsidRPr="00E34820" w:rsidRDefault="00E34820" w:rsidP="00E34820">
      <w:pPr>
        <w:pStyle w:val="TableFigureSource"/>
      </w:pPr>
    </w:p>
    <w:p w14:paraId="115252D9" w14:textId="36C48704" w:rsidR="006E623E" w:rsidRDefault="00D82C3D">
      <w:pPr>
        <w:pStyle w:val="Caption"/>
      </w:pPr>
      <w:bookmarkStart w:id="134" w:name="_Ref161935739"/>
      <w:bookmarkStart w:id="135" w:name="_Toc161855828"/>
      <w:bookmarkStart w:id="136" w:name="_Toc161950483"/>
      <w:r>
        <w:lastRenderedPageBreak/>
        <w:t xml:space="preserve">Table </w:t>
      </w:r>
      <w:r>
        <w:fldChar w:fldCharType="begin"/>
      </w:r>
      <w:r>
        <w:instrText xml:space="preserve"> STYLEREF 1 \s </w:instrText>
      </w:r>
      <w:r>
        <w:fldChar w:fldCharType="separate"/>
      </w:r>
      <w:r>
        <w:rPr>
          <w:noProof/>
        </w:rPr>
        <w:t>6</w:t>
      </w:r>
      <w:r>
        <w:fldChar w:fldCharType="end"/>
      </w:r>
      <w:r>
        <w:noBreakHyphen/>
      </w:r>
      <w:r>
        <w:fldChar w:fldCharType="begin"/>
      </w:r>
      <w:r>
        <w:instrText xml:space="preserve"> SEQ Table \* ARABIC \s 1 </w:instrText>
      </w:r>
      <w:r>
        <w:fldChar w:fldCharType="separate"/>
      </w:r>
      <w:r>
        <w:rPr>
          <w:noProof/>
        </w:rPr>
        <w:t>6</w:t>
      </w:r>
      <w:r>
        <w:fldChar w:fldCharType="end"/>
      </w:r>
      <w:bookmarkEnd w:id="134"/>
      <w:r w:rsidR="00387DA3">
        <w:t>: Summary Table of CY2023 High Impact Measures – Income Eligible Net Impact</w:t>
      </w:r>
      <w:bookmarkEnd w:id="135"/>
      <w:bookmarkEnd w:id="136"/>
    </w:p>
    <w:tbl>
      <w:tblPr>
        <w:tblW w:w="0" w:type="auto"/>
        <w:jc w:val="center"/>
        <w:tblLayout w:type="fixed"/>
        <w:tblLook w:val="0420" w:firstRow="1" w:lastRow="0" w:firstColumn="0" w:lastColumn="0" w:noHBand="0" w:noVBand="1"/>
      </w:tblPr>
      <w:tblGrid>
        <w:gridCol w:w="2160"/>
        <w:gridCol w:w="5040"/>
        <w:gridCol w:w="3600"/>
        <w:gridCol w:w="1296"/>
        <w:gridCol w:w="1296"/>
        <w:gridCol w:w="1296"/>
        <w:gridCol w:w="1296"/>
        <w:gridCol w:w="1296"/>
      </w:tblGrid>
      <w:tr w:rsidR="006E623E" w14:paraId="05F2E893" w14:textId="77777777">
        <w:trPr>
          <w:tblHeader/>
          <w:jc w:val="center"/>
        </w:trPr>
        <w:tc>
          <w:tcPr>
            <w:tcW w:w="216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E410E00"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Sector</w:t>
            </w:r>
          </w:p>
        </w:tc>
        <w:tc>
          <w:tcPr>
            <w:tcW w:w="504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0C2CE32"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High Impact Measure</w:t>
            </w:r>
          </w:p>
        </w:tc>
        <w:tc>
          <w:tcPr>
            <w:tcW w:w="3600"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C6D36D9" w14:textId="77777777" w:rsidR="006E623E" w:rsidRDefault="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FFFFFF"/>
                <w:sz w:val="14"/>
                <w:szCs w:val="14"/>
              </w:rPr>
              <w:t>End Use Type</w:t>
            </w:r>
          </w:p>
        </w:tc>
        <w:tc>
          <w:tcPr>
            <w:tcW w:w="1296"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4DDDEC6"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First year kWh Savings (Verified Net)</w:t>
            </w:r>
          </w:p>
        </w:tc>
        <w:tc>
          <w:tcPr>
            <w:tcW w:w="1296"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EB837C1"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Verified Net Savings (kWh from Therms)</w:t>
            </w:r>
          </w:p>
        </w:tc>
        <w:tc>
          <w:tcPr>
            <w:tcW w:w="1296"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C3FE18B"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Verified Net Savings (kWh Total)</w:t>
            </w:r>
          </w:p>
        </w:tc>
        <w:tc>
          <w:tcPr>
            <w:tcW w:w="1296"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9BC8A0F"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Percent 1st Year kWh</w:t>
            </w:r>
          </w:p>
        </w:tc>
        <w:tc>
          <w:tcPr>
            <w:tcW w:w="1296" w:type="dxa"/>
            <w:tcBorders>
              <w:top w:val="single" w:sz="12" w:space="0" w:color="666666"/>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71091EE3" w14:textId="77777777" w:rsidR="006E623E" w:rsidRDefault="00387DA3">
            <w:pPr>
              <w:keepNext/>
              <w:pBdr>
                <w:top w:val="none" w:sz="0" w:space="0" w:color="000000"/>
                <w:left w:val="none" w:sz="0" w:space="0" w:color="000000"/>
                <w:bottom w:val="none" w:sz="0" w:space="0" w:color="000000"/>
                <w:right w:val="none" w:sz="0" w:space="0" w:color="000000"/>
              </w:pBdr>
              <w:jc w:val="right"/>
            </w:pPr>
            <w:r>
              <w:rPr>
                <w:rFonts w:eastAsia="DejaVu Sans" w:hAnsi="DejaVu Sans" w:cs="DejaVu Sans"/>
                <w:color w:val="FFFFFF"/>
                <w:sz w:val="14"/>
                <w:szCs w:val="14"/>
              </w:rPr>
              <w:t>Cumulative Percent</w:t>
            </w:r>
          </w:p>
        </w:tc>
      </w:tr>
      <w:tr w:rsidR="00387DA3" w14:paraId="25FBFAA9" w14:textId="77777777" w:rsidTr="006C2A04">
        <w:trPr>
          <w:jc w:val="center"/>
        </w:trPr>
        <w:tc>
          <w:tcPr>
            <w:tcW w:w="216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D0F77D"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5B35712" w14:textId="3D9AC7CF"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Standard LED Lamps</w:t>
            </w:r>
          </w:p>
        </w:tc>
        <w:tc>
          <w:tcPr>
            <w:tcW w:w="3600"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C200D27" w14:textId="19B1D17F"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Lighting</w:t>
            </w:r>
          </w:p>
        </w:tc>
        <w:tc>
          <w:tcPr>
            <w:tcW w:w="1296"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A5732D" w14:textId="112040A3"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240,372,077 </w:t>
            </w:r>
          </w:p>
        </w:tc>
        <w:tc>
          <w:tcPr>
            <w:tcW w:w="1296"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A404F4D" w14:textId="7DF5E0F3"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02F2187" w14:textId="5D782B39"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240,372,077 </w:t>
            </w:r>
          </w:p>
        </w:tc>
        <w:tc>
          <w:tcPr>
            <w:tcW w:w="1296"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2608BE" w14:textId="5192641B"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0.39 </w:t>
            </w:r>
          </w:p>
        </w:tc>
        <w:tc>
          <w:tcPr>
            <w:tcW w:w="1296" w:type="dxa"/>
            <w:tcBorders>
              <w:top w:val="single" w:sz="16" w:space="0" w:color="036479"/>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2A2C8E" w14:textId="2D61CE9C"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0.39 </w:t>
            </w:r>
          </w:p>
        </w:tc>
      </w:tr>
      <w:tr w:rsidR="00387DA3" w14:paraId="07002C87"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CBEC47"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0343331" w14:textId="5CE96FC0"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Air Sealing</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D9C98A5" w14:textId="41C12068"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Shell</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B98D47A" w14:textId="436BA17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14,198,202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11C08CA" w14:textId="0E2A940B"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78,049,802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89F743" w14:textId="099CAF63"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92,248,005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6DFA2EE" w14:textId="522BE990"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0.15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C7A32EB" w14:textId="59143497"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0.53 </w:t>
            </w:r>
          </w:p>
        </w:tc>
      </w:tr>
      <w:tr w:rsidR="00387DA3" w14:paraId="4BD9E86F"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B8F1A3"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1AD5B4" w14:textId="6302DD5A"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Omni-Directional LED Lamps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6852BE9" w14:textId="1AF31007"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Lighting</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DF27B75" w14:textId="091C347D"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48,044,866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A77346A" w14:textId="6337BA00"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A227232" w14:textId="2AD8897B"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48,044,866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68397AB" w14:textId="524B1FDE"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0.08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5E5B1A" w14:textId="0999EE69"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0.61 </w:t>
            </w:r>
          </w:p>
        </w:tc>
      </w:tr>
      <w:tr w:rsidR="00387DA3" w14:paraId="0C54D5DA"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B6CB10"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C98C508" w14:textId="77777777"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BCBA1CB" w14:textId="6D84D66E"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Shell</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0ACA13" w14:textId="0E6FAF86"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1,451,787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F7394E" w14:textId="32015780"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39,555,535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D5E4FA8" w14:textId="60465180"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41,007,322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22D6A4" w14:textId="28E94585"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191401A" w14:textId="207CA1FD"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0.68 </w:t>
            </w:r>
          </w:p>
        </w:tc>
      </w:tr>
      <w:tr w:rsidR="00387DA3" w14:paraId="344783BB"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9CCCB6"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36624A7" w14:textId="26417A15"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Carryover Lamps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098FFE6" w14:textId="34FB8902"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Lighting</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89DDD50" w14:textId="6889DBD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32,750,993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B404032" w14:textId="5A52B5C3"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AEB9B00" w14:textId="4138E30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32,750,993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A62ADD" w14:textId="008D4E1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0.05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C72E49" w14:textId="35A94B87"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0.73 </w:t>
            </w:r>
          </w:p>
        </w:tc>
      </w:tr>
      <w:tr w:rsidR="00387DA3" w14:paraId="3BD59E75"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957546"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EC0DE31" w14:textId="71F47C97"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Specialty LED Lamps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18B685" w14:textId="3C6255E4"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Lighting</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1EF96A" w14:textId="616CD271"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23,746,935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A531CF8" w14:textId="64176767"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8B182F" w14:textId="61DF88A2"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23,746,935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2B7E7E" w14:textId="53E5ED9C"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FA08330" w14:textId="48DEABDA"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0.77 </w:t>
            </w:r>
          </w:p>
        </w:tc>
      </w:tr>
      <w:tr w:rsidR="00387DA3" w14:paraId="164EDCF9"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2CB610"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7514933" w14:textId="6A189995"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Interior &amp; Exterior LED Fixtures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471E4A5" w14:textId="4D98EE01"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Lighting</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05D73D8" w14:textId="46B5969C"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20,598,934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C320083" w14:textId="56EE42FC"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4A494D" w14:textId="663F3B22"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20,598,934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DEAF327" w14:textId="1A14B44C"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7EF376" w14:textId="1725F83C"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0.80 </w:t>
            </w:r>
          </w:p>
        </w:tc>
      </w:tr>
      <w:tr w:rsidR="00387DA3" w14:paraId="2A6C9834"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7FED88"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8C879A2" w14:textId="673D5311"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Attic/Wall/Basement /Floor/Foundation Insulation</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DEF2606" w14:textId="7BF45B96"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Shell</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929CC7" w14:textId="599BCA22"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8,193,797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5956E04" w14:textId="34511B6D"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12,219,969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0AA3C43" w14:textId="5FF36707"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20,413,767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DD6A1A5" w14:textId="62110729"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03FF78" w14:textId="0DC29DAB"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0.83 </w:t>
            </w:r>
          </w:p>
        </w:tc>
      </w:tr>
      <w:tr w:rsidR="00387DA3" w14:paraId="00039A40"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17D53D"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5C5089" w14:textId="4A73A496"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Advanced Power Strips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48A8DA2" w14:textId="65891F16"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Consumer Electronics</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2684EFB" w14:textId="6B877FE0"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17,611,787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6AA9F77" w14:textId="19F337F3"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AB47F7C" w14:textId="3FB24C5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17,611,787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98B7710" w14:textId="2AE85E2C"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6637170" w14:textId="3375AFDA"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0.86 </w:t>
            </w:r>
          </w:p>
        </w:tc>
      </w:tr>
      <w:tr w:rsidR="00387DA3" w14:paraId="3000F887"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414472"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EB8FEC" w14:textId="157C13A1"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Heat Pumps (ASHP, Ductless HP, GSHP, Others)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EFD357B" w14:textId="1373519F"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HVAC</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F9584C" w14:textId="3D771A6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12,513,772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2BD2051" w14:textId="42FECA10"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3,093,684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C8DB2EB" w14:textId="20185FBF"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15,607,456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315C600" w14:textId="2DEA2DBA"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559C5AB" w14:textId="0371E5FD"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0.89 </w:t>
            </w:r>
          </w:p>
        </w:tc>
      </w:tr>
      <w:tr w:rsidR="00387DA3" w14:paraId="459F1936"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4B30DB"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F9E04EB" w14:textId="273BC744"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Decorative &amp; Directional LED Lamps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2F9085" w14:textId="4369CE9D"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Lighting</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7C846C3" w14:textId="1960F179"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13,074,388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94F77D6" w14:textId="5A998439"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8B53425" w14:textId="1568114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13,074,388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A9E3C64" w14:textId="2A65048C"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0.02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7FB713" w14:textId="54EBAFAC"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0.91 </w:t>
            </w:r>
          </w:p>
        </w:tc>
      </w:tr>
      <w:tr w:rsidR="00387DA3" w14:paraId="6269A02F"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970722"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F96703" w14:textId="74C455E5"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Weather Stripping</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1F1B8C1" w14:textId="0A93BCF6"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Shell</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14995B6" w14:textId="7E58999B"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4,665,857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01398B" w14:textId="1D2DF1F6"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4,040,044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D09357B" w14:textId="7B42D0FD"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8,705,901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5557B10" w14:textId="57964D9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0.01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B5EE44F" w14:textId="6EE4AD1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0.92 </w:t>
            </w:r>
          </w:p>
        </w:tc>
      </w:tr>
      <w:tr w:rsidR="00387DA3" w14:paraId="42228B44"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332416"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FC20E2" w14:textId="43CBD648"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LED Exit Signs, Channel Sign &amp; Nightlight</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8863D1E" w14:textId="554C7918"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Lighting</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E37886" w14:textId="18DA4E6E"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6,586,709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93713D" w14:textId="2DF64599"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6C12B8" w14:textId="26C5D1FF"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6,586,709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16E381" w14:textId="7BAD0E5F"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0.01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228A5B" w14:textId="4BF4ED37"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0.93 </w:t>
            </w:r>
          </w:p>
        </w:tc>
      </w:tr>
      <w:tr w:rsidR="00387DA3" w14:paraId="246820C2"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45911C"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DCBE1C" w14:textId="5BE8A113"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Pipe Insulation</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C75F0F9" w14:textId="4B34048D"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Hot Water</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3AA27CC" w14:textId="6E9FFF90"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16,710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1C59571" w14:textId="51A7D603"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4,196,603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02E090" w14:textId="17D5C0DA"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4,213,314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D6DC1A4" w14:textId="7D90CDFD"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0.01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6AA7571" w14:textId="79D23E3F"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0.94 </w:t>
            </w:r>
          </w:p>
        </w:tc>
      </w:tr>
      <w:tr w:rsidR="00387DA3" w14:paraId="3C4275B0"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BD6880"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25ECEEB" w14:textId="682C0FC9"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Advanced Thermostat</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A34CDBD" w14:textId="608922F5"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HVAC</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6C58044" w14:textId="438741C6"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2,323,374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D66872" w14:textId="2775BDA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1,747,367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971870A" w14:textId="03D7BDFC"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4,070,741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564D82" w14:textId="4A88BA5D"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0.01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0E85646" w14:textId="2D3BF9F3"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0.95 </w:t>
            </w:r>
          </w:p>
        </w:tc>
      </w:tr>
      <w:tr w:rsidR="00387DA3" w14:paraId="41821E5A"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A9B03F"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4DB582B" w14:textId="77777777"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DD2706B" w14:textId="5C45993A"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HVAC</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2F8A05" w14:textId="21F06A1C"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781,446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CEB0CB" w14:textId="2E740426"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3,122,653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612074" w14:textId="49E618C6"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3,904,098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826F1A2" w14:textId="16C6FFB9"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0.01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910B87A" w14:textId="09959943"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0.95 </w:t>
            </w:r>
          </w:p>
        </w:tc>
      </w:tr>
      <w:tr w:rsidR="00387DA3" w14:paraId="0DBCD65E"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D32A1A"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030542" w14:textId="736DDC02"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Air Purifier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DED7855" w14:textId="4568BD55"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Appliances</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A2E6066" w14:textId="176311AA"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3,789,862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034E4ED" w14:textId="51032C76"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83F1099" w14:textId="45183D89"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3,789,862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66C6F68" w14:textId="153C6E83"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0.01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8FAEF58" w14:textId="1CE9AA4D"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0.96 </w:t>
            </w:r>
          </w:p>
        </w:tc>
      </w:tr>
      <w:tr w:rsidR="00387DA3" w14:paraId="29BF5CDE"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788DFF"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EC2BCE" w14:textId="18DE65D9"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Door Sweep</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E595235" w14:textId="440CC179"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Shell</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3B382F7" w14:textId="66CA54CC"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1,848,330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8B3EAB1" w14:textId="2DCD0289"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912,338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3F3B2D" w14:textId="3743968E"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2,760,668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9CE1401" w14:textId="38F34465"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1E217FF" w14:textId="261C37C6"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0.96 </w:t>
            </w:r>
          </w:p>
        </w:tc>
      </w:tr>
      <w:tr w:rsidR="00387DA3" w14:paraId="21C76FFA"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5A7236"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DC58FD" w14:textId="0E5FCDD1"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High Performance HVAC Equipment</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D4E8D71" w14:textId="7B4071E1"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HVAC</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951659" w14:textId="0EBB8CF2"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2,200,582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872D45" w14:textId="3ACDC4C7"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439,903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E0A136" w14:textId="20E743D1"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2,640,485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F9552E3" w14:textId="16AB4D01"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E997FC5" w14:textId="0E57F46D"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0.97 </w:t>
            </w:r>
          </w:p>
        </w:tc>
      </w:tr>
      <w:tr w:rsidR="00387DA3" w14:paraId="592451AF"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1F8144"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2AEF76E" w14:textId="0529C0CA"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Kits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56F5D4" w14:textId="7BA8BB83"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Shell</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C2188B4" w14:textId="7C1C716C"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1,556,619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864530" w14:textId="0C47F16F"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882,556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3190AE4" w14:textId="5EF1CE9E"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2,439,175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C3BF78" w14:textId="2A4C712E"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A953523" w14:textId="545B2D3D"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0.97 </w:t>
            </w:r>
          </w:p>
        </w:tc>
      </w:tr>
      <w:tr w:rsidR="00387DA3" w14:paraId="367D8118"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5E9BD6"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8D44DA" w14:textId="553FA4A7"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Low Flow Showerhead</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970616" w14:textId="60115B2C"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Hot Water</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D137E3" w14:textId="767BB433"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2,190,595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59B44A" w14:textId="2A3B31B7"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C6656E6" w14:textId="5B49D60B"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2,190,595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D206B22" w14:textId="73166BD2"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FBAA5F4" w14:textId="523793F3"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0.97 </w:t>
            </w:r>
          </w:p>
        </w:tc>
      </w:tr>
      <w:tr w:rsidR="00387DA3" w14:paraId="0E8DE431"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CE4E83"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0A6B46F" w14:textId="1223A270"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Shower Timer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664CCAE" w14:textId="42A259F4"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Hot Water</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40D1E8E" w14:textId="63AB7DFF"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1,667,739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65A0447" w14:textId="31A6873C"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662F7B4" w14:textId="53C8B726"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1,667,739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DC57B0D" w14:textId="32EEB156"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C0E6037" w14:textId="0B3451CE"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0.98 </w:t>
            </w:r>
          </w:p>
        </w:tc>
      </w:tr>
      <w:tr w:rsidR="00387DA3" w14:paraId="2588D204"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77E6D7"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6DFCB67" w14:textId="4B1501C5"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Caulk</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8B0DA7" w14:textId="79A19EC2"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Shell</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B979456" w14:textId="6A8709E3"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1,433,685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1228AD3" w14:textId="01FC9C9E"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5348391" w14:textId="4F222AD1"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1,433,685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AA80D06" w14:textId="3B8371D2"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C084D43" w14:textId="2203C625"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0.98 </w:t>
            </w:r>
          </w:p>
        </w:tc>
      </w:tr>
      <w:tr w:rsidR="00387DA3" w14:paraId="07D48140"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EDB2A8"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5EB8A49" w14:textId="77777777"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824CF4A" w14:textId="615F200E"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Lighting</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7310947" w14:textId="37614E2F"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993,786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F3D8F87" w14:textId="65ABDDCE"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B82AB8" w14:textId="114C91B2"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993,786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4BDEA2" w14:textId="1AC83B6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CA8EE8D" w14:textId="73BF6B0D"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0.98 </w:t>
            </w:r>
          </w:p>
        </w:tc>
      </w:tr>
      <w:tr w:rsidR="00387DA3" w14:paraId="18345056"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6F288C"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737AD3" w14:textId="2F3909D4"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High Efficiency Boiler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E3B9CC9" w14:textId="0018FC2D"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HVAC</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FAA456" w14:textId="5B5F13D6"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7F3E81" w14:textId="431CF79E"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949,756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58D845F" w14:textId="3FEB566E"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949,756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1C227B" w14:textId="64A53473"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F6386BA" w14:textId="3718BF40"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0.98 </w:t>
            </w:r>
          </w:p>
        </w:tc>
      </w:tr>
      <w:tr w:rsidR="00387DA3" w14:paraId="759E828C"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FAAC27"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0AB1925" w14:textId="4DAAFC55"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High Efficiency Furnace</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EF0486B" w14:textId="7A2C2836"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HVAC</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16F3E5" w14:textId="71B52A22"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60,864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297712C" w14:textId="7CD5734B"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861,832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DD6010" w14:textId="71EBA7EF"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922,696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BB3B6B" w14:textId="3DEAA3D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AE31B62" w14:textId="229E1B72"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0.98 </w:t>
            </w:r>
          </w:p>
        </w:tc>
      </w:tr>
      <w:tr w:rsidR="00387DA3" w14:paraId="078111C2"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03301D"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59C118" w14:textId="71662D98"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Gas &amp; HP  Water Heater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519986" w14:textId="5326D4D3"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HVAC</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7B816C" w14:textId="3484FA8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414,097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220DA9C" w14:textId="535B01C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476,737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16F6C5C" w14:textId="1FE66BD7"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890,834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9CEF85" w14:textId="27FC913A"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19DA2F3" w14:textId="2DDFCE1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0.99 </w:t>
            </w:r>
          </w:p>
        </w:tc>
      </w:tr>
      <w:tr w:rsidR="00387DA3" w14:paraId="026CBDA0"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92EBE8"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8711879" w14:textId="3B3C3777"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HVAC Control System &amp; Maintenance</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C490BA" w14:textId="01DAD42F"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HVAC</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0F1274F" w14:textId="0C7AC80F"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26,849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E7DBF5E" w14:textId="5270DE12"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785,767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233F6F" w14:textId="6EA8E96F"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812,616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8454756" w14:textId="4722088C"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4CE890F" w14:textId="6EBD82DC"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0.99 </w:t>
            </w:r>
          </w:p>
        </w:tc>
      </w:tr>
      <w:tr w:rsidR="00387DA3" w14:paraId="58E3066E"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B346F1"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8B55EA7" w14:textId="247428BD"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Other Non-lighting</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0FCE1A5" w14:textId="4DB1ABAC"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Shell</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0693A88" w14:textId="75E19656"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448,882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F720BD" w14:textId="4ED4E701"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317,604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6AFD3E1" w14:textId="4C92B842"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766,487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602B51" w14:textId="0995FAFA"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6A8E53" w14:textId="326B3D9B"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0.99 </w:t>
            </w:r>
          </w:p>
        </w:tc>
      </w:tr>
      <w:tr w:rsidR="00387DA3" w14:paraId="51C34396"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7A829B"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EF12337" w14:textId="1495ECAF"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Switch and Outlet Gasket</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3E0C394" w14:textId="2ACF1ADB"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Shell</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0BBF35D" w14:textId="27F4657B"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448,882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573EE29" w14:textId="42C7B9AC"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317,604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B84574A" w14:textId="1AEDDDDB"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766,487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1574CB" w14:textId="62C7DAD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52E7174" w14:textId="750AC3D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0.99 </w:t>
            </w:r>
          </w:p>
        </w:tc>
      </w:tr>
      <w:tr w:rsidR="00387DA3" w14:paraId="1D332828"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04A02B"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B8160D3" w14:textId="73DE63A4"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Kitchen &amp; Bathroom Faucet Aerator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D6C31E6" w14:textId="0E39B04E"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Hot Water</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C34E0C" w14:textId="24933D20"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721,313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96082F" w14:textId="785F99D0"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3C4ED82" w14:textId="4437AC92"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721,313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4D86692" w14:textId="1D703806"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CE3E0C9" w14:textId="336E5E20"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0.99 </w:t>
            </w:r>
          </w:p>
        </w:tc>
      </w:tr>
      <w:tr w:rsidR="00387DA3" w14:paraId="53522B14"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9855A8"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51AE0AD" w14:textId="0C69F90C"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DHW Controls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2A341A" w14:textId="58ADCEEA"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Hot Water</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1D8875" w14:textId="3D200805"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08E77E" w14:textId="0F9B9E8D"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707,239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5A59155" w14:textId="04C41F6D"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707,239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BC54B70" w14:textId="6BD19D9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AEBCE32" w14:textId="4D04CBF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0.99 </w:t>
            </w:r>
          </w:p>
        </w:tc>
      </w:tr>
      <w:tr w:rsidR="00387DA3" w14:paraId="2E4A3F46"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4B9315"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85646EC" w14:textId="4A543B23"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Duct Insulation and Sealing</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0EBB1B7" w14:textId="33D8E306"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HVAC</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0D7534" w14:textId="27DE557D"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46,262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855F673" w14:textId="7D7BE66B"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650,149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4DC7A35" w14:textId="5B7DB771"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696,411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493AB0" w14:textId="0FE4EEFA"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95D6076" w14:textId="0052B1A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0.99 </w:t>
            </w:r>
          </w:p>
        </w:tc>
      </w:tr>
      <w:tr w:rsidR="00387DA3" w14:paraId="58A58A5B"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6A20F1"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7EA674" w14:textId="729A52F6"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Dehumidifier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8C46F02" w14:textId="763ED1C6"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Appliances</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2E36269" w14:textId="720209D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460,663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8434950" w14:textId="5837164C"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603C94" w14:textId="66A9033B"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460,663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F00F4A6" w14:textId="49655463"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2B659F2" w14:textId="2A404919"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0.99 </w:t>
            </w:r>
          </w:p>
        </w:tc>
      </w:tr>
      <w:tr w:rsidR="00387DA3" w14:paraId="7B435A43"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B99F32"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1D2EB6" w14:textId="7DD5930B"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IU Ducted ASHP</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95C505" w14:textId="43EEA784"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HVAC</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B446E8" w14:textId="6D028BA7"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450,396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210EFF3" w14:textId="448726FA"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ED20390" w14:textId="61084721"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450,396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DF6D53" w14:textId="5B67E0E6"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B71E3F8" w14:textId="196EBCC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0.99 </w:t>
            </w:r>
          </w:p>
        </w:tc>
      </w:tr>
      <w:tr w:rsidR="00387DA3" w14:paraId="74CA7801"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EAACE1"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2F72D5A" w14:textId="383A43F5"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Freezer &amp; Refrigerator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93819A" w14:textId="7BC75207"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Appliances</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8DFDBB9" w14:textId="0A180EEF"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432,930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FD0C77" w14:textId="4FD9F58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CD41D47" w14:textId="4F094ABC"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432,930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07403F0" w14:textId="312348DE"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DC7CB2D" w14:textId="2CBFB49E"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0.99 </w:t>
            </w:r>
          </w:p>
        </w:tc>
      </w:tr>
      <w:tr w:rsidR="00387DA3" w14:paraId="7F6758B0"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6AB115"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61829B4" w14:textId="5799EE2E"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Reduced Infiltration &amp; Thermal Bridging</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804A546" w14:textId="5E53140C"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Shell</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54541D4" w14:textId="70A14ED0"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242,279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CFB1BDC" w14:textId="3D9AE78F"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151,337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868A973" w14:textId="1E1D260B"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393,616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2399B95" w14:textId="18926F8F"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12983E" w14:textId="3EAE92C5"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29CB0716"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C253CB"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C157653" w14:textId="4BB77DF8"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Kits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693759" w14:textId="15E8A158"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Hot Water</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57D526F" w14:textId="5EC02FCE"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374,763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3D044F7" w14:textId="53B09253"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7F28D00" w14:textId="344601B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374,763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F18079A" w14:textId="5A6ADAEA"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E8672C" w14:textId="21FCE1EA"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2E5F5218"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DB9375"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EB4DFBF" w14:textId="588246EF"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Hot Water Plant</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F8801F" w14:textId="1DE6E253"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Hot Water</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7580804" w14:textId="3E68BAD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386ABB" w14:textId="32268A70"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361,162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634346" w14:textId="234395AB"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361,162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D18CF3C" w14:textId="6AB1C963"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D325D6" w14:textId="111B72E3"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5AE098C3"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DD23E9"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B7562B" w14:textId="2A602858"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Gas &amp; HP  Water Heater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719620" w14:textId="6AA59363"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Hot Water</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990FB0" w14:textId="3BC93450"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35,721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DFB800A" w14:textId="695198DE"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319,935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6C0D2C" w14:textId="2B79F59E"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355,655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0422F78" w14:textId="562D95B3"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623EA4E" w14:textId="5A2F40A9"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267C3D17"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51565D"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C6B32B5" w14:textId="1471432B"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Room &amp; Central Air Conditioner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7852C96" w14:textId="74431615"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HVAC</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B0C405F" w14:textId="0EB1DCB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350,576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00E5A1A" w14:textId="7141592C"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A345E7" w14:textId="6A870A76"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350,576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FBD7A13" w14:textId="4F1976E7"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00F323" w14:textId="768A1807"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463BE253"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4057C0"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A7323A9" w14:textId="714DBADC"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Room &amp; Central Air Conditioner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E2BEC1A" w14:textId="676D134E"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Appliances</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60D75E4" w14:textId="029A20B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239,367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D707A81" w14:textId="0DAC35E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F187611" w14:textId="5B277C79"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239,367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8761D6E" w14:textId="4AA57581"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653C1BB" w14:textId="4E43780A"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3D7E963F"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665742"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B2E2EEF" w14:textId="5D7265BA"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Thermostatic Radiator Valve</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5CB43E5" w14:textId="3674A524"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Thermostatic Radiator Valve</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F87419" w14:textId="1DC4BA91"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8A96A2" w14:textId="77A4D356"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221,345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6C19D7E" w14:textId="545D37B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221,345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CC3D70C" w14:textId="0FC0A0BA"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1DACE4" w14:textId="71329997"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5B849EE3"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56CC9F"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F4D284" w14:textId="23FD2A8B"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Freezer &amp; Refrigerator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3CFB3B" w14:textId="71EFB315"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Refrigeration</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57EC1C7" w14:textId="4B1444E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179,353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ADCC3BE" w14:textId="1D434F06"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24DF856" w14:textId="144B48EA"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179,353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3CCA72" w14:textId="517598F2"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2F2AA9" w14:textId="7687EB83"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3ED52922"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D0504C"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A52152" w14:textId="77777777"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FBF2A0" w14:textId="0C085EBC"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Hot Water</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97A191" w14:textId="4DE9D985"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18,471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1E0F6B" w14:textId="0F3C1986"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131,356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424A3F" w14:textId="4D6A4F0F"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149,828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272C93" w14:textId="63E6DB1D"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E5ED7F" w14:textId="438EFEDA"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60A03B65"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97CAE8"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4FD9AE" w14:textId="59607E1D"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Bathroom &amp; Kitchen Exhaust Fan</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65ED947" w14:textId="6DD95B24"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HVAC</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C2564D" w14:textId="4856C302"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121,947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D75BC30" w14:textId="3830A60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C14CB6" w14:textId="66E90D46"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121,947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AA8C2B3" w14:textId="7ACA794F"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422C0A" w14:textId="4D9D963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0365B379"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1381A1"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D610BED" w14:textId="4D583326"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Ventilation Fan</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F13687A" w14:textId="16B2F262"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Appliances</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69BE0F1" w14:textId="039C55E5"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92,893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5116879" w14:textId="2343EC6C"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7E1CB83" w14:textId="2A158305"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92,893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C494D76" w14:textId="1BFD3F00"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32D7ECA" w14:textId="46A9F555"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7BB7CE03"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A2E340"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F50B38" w14:textId="012F7254"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Clothes Dryer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1BC5384" w14:textId="37D0F260"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Appliances</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0DC9F36" w14:textId="22F938B1"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13,123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AD48D32" w14:textId="07300D9B"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71,814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3981F2" w14:textId="1ED8B1C3"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84,936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3AEA88" w14:textId="7595D9CD"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443BD2" w14:textId="4F101BCE"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6E477B37"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674A6A"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69EB220" w14:textId="1559D919"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Air Handler Filter Replacement</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246BDD" w14:textId="62C4D3BB"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HVAC</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4AC90A" w14:textId="5348CD4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74,567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0F509D" w14:textId="0DB37AD6"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94518E" w14:textId="6793BC86"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74,567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09891C" w14:textId="055D8DA7"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CDDA674" w14:textId="0ACD512E"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00EE0F81"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4EED55"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F3B590" w14:textId="57D81EB7"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High-Performance Windows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5892D6D" w14:textId="5AC93BEA"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Shell</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AA09FD1" w14:textId="756F908B"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19,544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F1FDA02" w14:textId="7EDA2CDF"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53,100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FB6AB4" w14:textId="604307CA"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72,644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F39250D" w14:textId="2D5E194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E4F3D43" w14:textId="177C00E9"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12ACAE82"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D58B60"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650AE9A" w14:textId="0AD469ED"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Water Heater Temperature Setback</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472F40" w14:textId="4E3E9803"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Hot Water</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EC73E9" w14:textId="767686F3"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65,767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B2753F6" w14:textId="4C2002A5"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ECCE58D" w14:textId="70E85BB2"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65,767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58F1C40" w14:textId="70BB938B"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E3BAEC6" w14:textId="28A5A91E"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53319BB8"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AF7D22"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86034E7" w14:textId="4F1E12B5"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Induction Stove</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DDA5A8F" w14:textId="27B8ED91"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Appliances</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CD0F538" w14:textId="1D643139"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28,038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5C33F2" w14:textId="33BFDCC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30,519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7419325" w14:textId="3F09A9E5"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58,557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B6D02D" w14:textId="3509BC4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55D311B" w14:textId="7541F19D"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125CB642"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2FC38D"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06DCCAC" w14:textId="7303EF4D"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Efficient Appliances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518ACB" w14:textId="1A5A4342"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Appliances</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46834F" w14:textId="1F2C5D2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49,709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284750" w14:textId="406937BD"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644AB32" w14:textId="5CBD833A"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49,709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685C8E" w14:textId="1BD3BB63"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5B380B0" w14:textId="3DD7A9A6"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7EBF7CDD"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C8BF0C"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55E441" w14:textId="77777777"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229AF4" w14:textId="6DD4E79D"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Consumer Electronics</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9F80E4" w14:textId="229B93A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34,196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20AD93" w14:textId="359D379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AFDF42" w14:textId="5946D045"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34,196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514AE62" w14:textId="7491CE31"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572C369" w14:textId="51710C5F"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0A4A9A1A"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2635CE"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EADBB4" w14:textId="56970410"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Clothes Washer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FB6740" w14:textId="2A47D711"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Appliances</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6B4DA71" w14:textId="58D9029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34,082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2CF2DF" w14:textId="23E3450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6E3C56" w14:textId="726633FE"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34,082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60D9B96" w14:textId="6497AD90"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16BC82" w14:textId="211F16A3"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47390CAB"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0686DF"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4711863" w14:textId="5ADEC8E4"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VFD</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1C18613" w14:textId="03262E1D"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HVAC</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416755" w14:textId="7110F49E"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29,603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0261F51" w14:textId="3E1CE3C3"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8C2E6F" w14:textId="2F6332BC"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29,603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DE2128" w14:textId="4D4AD02A"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9AAC44A" w14:textId="645A4B8B"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3BEAB667"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A7E864"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E8B303A" w14:textId="77777777"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CC5EA20" w14:textId="643656D2"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Appliances</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B3AB49" w14:textId="05CC84AA"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21,778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BEEB4E" w14:textId="26F22BC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55FCBB" w14:textId="30A6F0B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21,778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CD7344" w14:textId="63418A31"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ECBCFAC" w14:textId="3A34F3F0"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59A77CB2"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645ABF"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FA163F" w14:textId="5198E3EC"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Motors/Fans/Pumps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3445F5" w14:textId="7399F63E"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HVAC</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36C7E06" w14:textId="361A633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17,520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42BAAF5" w14:textId="6BAB9F4C"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A4A5FBB" w14:textId="6CB53B2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17,520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24763E7" w14:textId="6E21FC87"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7D035AA" w14:textId="7666A77F"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54D2062A"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67A382"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7F8572A" w14:textId="0DD41952"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Other Non-lighting</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D34D527" w14:textId="43CF1431"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HVAC</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EE20C6A" w14:textId="7B894CD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2,076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10310C8" w14:textId="43708D6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13,802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DA78D10" w14:textId="6DA6B3B2"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15,878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FDB98CB" w14:textId="10ED170F"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68198DC" w14:textId="26C5D696"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3DE38A12"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4355B9"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3C533A" w14:textId="5F2A5F04"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Occupancy Sensor &amp; Other Controls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751BAAE" w14:textId="5185551F"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Lighting</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735A30" w14:textId="6704081D"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13,700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557A706" w14:textId="54E0DAA2"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AF64DF" w14:textId="446E52A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13,700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BDBB18" w14:textId="7727B6E6"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BF59C3" w14:textId="2D98C817"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5C82AE72"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34B4AC"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A04060C" w14:textId="279245A1"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Variable Speed Drive</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68D2DA" w14:textId="7AAA7282"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HVAC</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B6DBC87" w14:textId="7C042076"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11,477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BE65DE3" w14:textId="4C9C47D7"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AC94F2" w14:textId="2ABF26E4"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11,477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ADAECB1" w14:textId="7B77C403"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BB727E8" w14:textId="035198F6"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697F511A"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6B29FA" w14:textId="77777777" w:rsidR="00387DA3" w:rsidRDefault="00387DA3" w:rsidP="00387DA3">
            <w:pPr>
              <w:keepNext/>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361823" w14:textId="1891AFBD"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Tune-Up</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448D905" w14:textId="7CEDBD4B" w:rsidR="00387DA3" w:rsidRPr="00387DA3" w:rsidRDefault="00387DA3" w:rsidP="00387DA3">
            <w:pPr>
              <w:keepNext/>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HVAC</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BA7AA5" w14:textId="2860B038"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9,491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FFE015" w14:textId="7B27DD4A"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0448529" w14:textId="0B95C7D0"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9,491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B52F5D" w14:textId="21A83E4D"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4E6E8D7" w14:textId="71883C8F" w:rsidR="00387DA3" w:rsidRPr="00387DA3" w:rsidRDefault="00387DA3" w:rsidP="00387DA3">
            <w:pPr>
              <w:keepNext/>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7C4AAFD0"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5739D8" w14:textId="77777777" w:rsidR="00387DA3" w:rsidRDefault="00387DA3" w:rsidP="00E7145F">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15306C9" w14:textId="0BED015E" w:rsidR="00387DA3" w:rsidRPr="00387DA3" w:rsidRDefault="00387DA3" w:rsidP="00E7145F">
            <w:pPr>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Smart Socket</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381566" w14:textId="05D01F8C" w:rsidR="00387DA3" w:rsidRPr="00387DA3" w:rsidRDefault="00387DA3" w:rsidP="00E7145F">
            <w:pPr>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Other</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99D5BA" w14:textId="4F8095E3"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7,936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3A91B15" w14:textId="75064522"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80DEA7" w14:textId="1EAED7EC"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7,936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EA8754" w14:textId="373D554F"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56997B" w14:textId="2FE883E2"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4DFF3EFF"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47BE3D" w14:textId="77777777" w:rsidR="00387DA3" w:rsidRDefault="00387DA3" w:rsidP="00E7145F">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5A17C8" w14:textId="6B298149" w:rsidR="00387DA3" w:rsidRPr="00387DA3" w:rsidRDefault="00387DA3" w:rsidP="00E7145F">
            <w:pPr>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Hot Water Conservation</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4F2388" w14:textId="03461250" w:rsidR="00387DA3" w:rsidRPr="00387DA3" w:rsidRDefault="00387DA3" w:rsidP="00E7145F">
            <w:pPr>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Hot Water</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12E402" w14:textId="55F54F6C"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7,531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C20521" w14:textId="4EF3EA29"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4BAC1D" w14:textId="682AD36F"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7,531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416A862" w14:textId="2E4F1D9D"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44674E4" w14:textId="446E5095"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28BCCD7B"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209354" w14:textId="77777777" w:rsidR="00387DA3" w:rsidRDefault="00387DA3" w:rsidP="00E7145F">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0C0DD6E" w14:textId="0BC71F99" w:rsidR="00387DA3" w:rsidRPr="00387DA3" w:rsidRDefault="00387DA3" w:rsidP="00E7145F">
            <w:pPr>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Heat Pumps (ASHP, Ductless HP, GSHP, Others)</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FB6542" w14:textId="215AB98F" w:rsidR="00387DA3" w:rsidRPr="00387DA3" w:rsidRDefault="00387DA3" w:rsidP="00E7145F">
            <w:pPr>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Appliances</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685378" w14:textId="38FFE7DB"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5,750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156F44D" w14:textId="4A55CFAC"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E70707" w14:textId="5EC5C9C9"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5,750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0559A2" w14:textId="417A64E3"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4C5745" w14:textId="4EB54664"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6B8BCB1E"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23B23C" w14:textId="77777777" w:rsidR="00387DA3" w:rsidRDefault="00387DA3" w:rsidP="00E7145F">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799DBB" w14:textId="70663DC2" w:rsidR="00387DA3" w:rsidRPr="00387DA3" w:rsidRDefault="00387DA3" w:rsidP="00E7145F">
            <w:pPr>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Crawl Space Ceiling Insulation</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A50B8A" w14:textId="72BB7E60" w:rsidR="00387DA3" w:rsidRPr="00387DA3" w:rsidRDefault="00387DA3" w:rsidP="00E7145F">
            <w:pPr>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Shell</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B88999" w14:textId="0483FD89"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6836B9B" w14:textId="25FEEEEE"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3,198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AC3D58C" w14:textId="4A2CA4CB"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3,198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5E45D8F" w14:textId="757932CE"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E620F9" w14:textId="0189720B"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49EA2C2F"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FC35DB" w14:textId="77777777" w:rsidR="00387DA3" w:rsidRDefault="00387DA3" w:rsidP="00E7145F">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AB0B6C" w14:textId="496C8F7D" w:rsidR="00387DA3" w:rsidRPr="00387DA3" w:rsidRDefault="00387DA3" w:rsidP="00E7145F">
            <w:pPr>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Shower Flow Reducer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6E1E143" w14:textId="21EE874A" w:rsidR="00387DA3" w:rsidRPr="00387DA3" w:rsidRDefault="00387DA3" w:rsidP="00E7145F">
            <w:pPr>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Hot Water</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28B9590" w14:textId="72EA2DDD"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1,723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F5A76D" w14:textId="0467BCC8"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E24F303" w14:textId="1CB834C7"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1,723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A8BA204" w14:textId="239E36DD"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D34AD2" w14:textId="5C57BF0C"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2A95B679"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ADF55F" w14:textId="77777777" w:rsidR="00387DA3" w:rsidRDefault="00387DA3" w:rsidP="00E7145F">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7AAFF60" w14:textId="668B1458" w:rsidR="00387DA3" w:rsidRPr="00387DA3" w:rsidRDefault="00387DA3" w:rsidP="00E7145F">
            <w:pPr>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Water Dispenser</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613D2C0" w14:textId="6F9FDC57" w:rsidR="00387DA3" w:rsidRPr="00387DA3" w:rsidRDefault="00387DA3" w:rsidP="00E7145F">
            <w:pPr>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Appliances</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188F787" w14:textId="1D90D2CD"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E8CBF7A" w14:textId="3FDF2BAD"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89A5F19" w14:textId="37F1FE9A"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3F0943" w14:textId="61F84E31"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E533E9D" w14:textId="6434C33E"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5FA85EB2"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860497" w14:textId="77777777" w:rsidR="00387DA3" w:rsidRDefault="00387DA3" w:rsidP="00E7145F">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C6AFD61" w14:textId="5D5D085D" w:rsidR="00387DA3" w:rsidRPr="00387DA3" w:rsidRDefault="00387DA3" w:rsidP="00E7145F">
            <w:pPr>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Other Non-lighting</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875AFD" w14:textId="669CEB46" w:rsidR="00387DA3" w:rsidRPr="00387DA3" w:rsidRDefault="00387DA3" w:rsidP="00E7145F">
            <w:pPr>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Refrigeration</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6BA7334" w14:textId="2A31FB1A"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874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E25CD1" w14:textId="352BE533"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0FB057" w14:textId="7B2AE476"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874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0ECE189" w14:textId="7BC33738"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A94F5DA" w14:textId="70059931"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37E5BA1D"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45C856" w14:textId="77777777" w:rsidR="00387DA3" w:rsidRDefault="00387DA3" w:rsidP="00E7145F">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lastRenderedPageBreak/>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5238287" w14:textId="32E6BC2E" w:rsidR="00387DA3" w:rsidRPr="00387DA3" w:rsidRDefault="00387DA3" w:rsidP="00E7145F">
            <w:pPr>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Weatherization</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E53557A" w14:textId="707DD72A" w:rsidR="00387DA3" w:rsidRPr="00387DA3" w:rsidRDefault="00387DA3" w:rsidP="00E7145F">
            <w:pPr>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Shell</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02FA64" w14:textId="6EA9929E"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624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4CBCB2" w14:textId="6AD6037B"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EFE7EF" w14:textId="3CEE4114"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624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BA18B8D" w14:textId="0419F260"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735DE3" w14:textId="67412E3C"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0FEFB056"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21ACB3" w14:textId="77777777" w:rsidR="00387DA3" w:rsidRDefault="00387DA3" w:rsidP="00E7145F">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DEB116A" w14:textId="3834BD6F" w:rsidR="00387DA3" w:rsidRPr="00387DA3" w:rsidRDefault="00387DA3" w:rsidP="00E7145F">
            <w:pPr>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Covers and Gap Sealers for Room AC</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07E6CC" w14:textId="65E0F36F" w:rsidR="00387DA3" w:rsidRPr="00387DA3" w:rsidRDefault="00387DA3" w:rsidP="00E7145F">
            <w:pPr>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HVAC</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02E2868" w14:textId="3405EA9F"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386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5D0E0D7" w14:textId="31418106"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4E87C0" w14:textId="3FFE4896"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386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BA9CF3" w14:textId="65780E98"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6240C10" w14:textId="042B81D6"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7B02B095" w14:textId="77777777" w:rsidTr="006C2A04">
        <w:trPr>
          <w:jc w:val="center"/>
        </w:trPr>
        <w:tc>
          <w:tcPr>
            <w:tcW w:w="21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4C83A5" w14:textId="77777777" w:rsidR="00387DA3" w:rsidRDefault="00387DA3" w:rsidP="00E7145F">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76337D2" w14:textId="422FF933" w:rsidR="00387DA3" w:rsidRPr="00387DA3" w:rsidRDefault="00387DA3" w:rsidP="00E7145F">
            <w:pPr>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Pipe Insulation</w:t>
            </w:r>
          </w:p>
        </w:tc>
        <w:tc>
          <w:tcPr>
            <w:tcW w:w="360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46135E7" w14:textId="2389E84D" w:rsidR="00387DA3" w:rsidRPr="00387DA3" w:rsidRDefault="00387DA3" w:rsidP="00E7145F">
            <w:pPr>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HVAC</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05DA4C1" w14:textId="5C66B47D"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3863EAE" w14:textId="5556AE54"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323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01F6664" w14:textId="0E232437"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323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FA7C141" w14:textId="729A42F8"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AD9390" w14:textId="0900D965"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r w:rsidR="00387DA3" w14:paraId="15DAD50A" w14:textId="77777777" w:rsidTr="006C2A04">
        <w:trPr>
          <w:jc w:val="center"/>
        </w:trPr>
        <w:tc>
          <w:tcPr>
            <w:tcW w:w="2160"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313D49F4" w14:textId="77777777" w:rsidR="00387DA3" w:rsidRDefault="00387DA3" w:rsidP="00E7145F">
            <w:pPr>
              <w:pBdr>
                <w:top w:val="none" w:sz="0" w:space="0" w:color="000000"/>
                <w:left w:val="none" w:sz="0" w:space="0" w:color="000000"/>
                <w:bottom w:val="none" w:sz="0" w:space="0" w:color="000000"/>
                <w:right w:val="none" w:sz="0" w:space="0" w:color="000000"/>
              </w:pBdr>
            </w:pPr>
            <w:r>
              <w:rPr>
                <w:rFonts w:eastAsia="DejaVu Sans" w:hAnsi="DejaVu Sans" w:cs="DejaVu Sans"/>
                <w:color w:val="000000"/>
                <w:sz w:val="14"/>
                <w:szCs w:val="14"/>
              </w:rPr>
              <w:t>Income Eligible</w:t>
            </w:r>
          </w:p>
        </w:tc>
        <w:tc>
          <w:tcPr>
            <w:tcW w:w="5040"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174AEFEF" w14:textId="31A4E1D5" w:rsidR="00387DA3" w:rsidRPr="00387DA3" w:rsidRDefault="00387DA3" w:rsidP="00E7145F">
            <w:pPr>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Water Heater Wrap</w:t>
            </w:r>
          </w:p>
        </w:tc>
        <w:tc>
          <w:tcPr>
            <w:tcW w:w="3600"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30E35295" w14:textId="334DD9D6" w:rsidR="00387DA3" w:rsidRPr="00387DA3" w:rsidRDefault="00387DA3" w:rsidP="00E7145F">
            <w:pPr>
              <w:pBdr>
                <w:top w:val="none" w:sz="0" w:space="0" w:color="000000"/>
                <w:left w:val="none" w:sz="0" w:space="0" w:color="000000"/>
                <w:bottom w:val="none" w:sz="0" w:space="0" w:color="000000"/>
                <w:right w:val="none" w:sz="0" w:space="0" w:color="000000"/>
              </w:pBdr>
              <w:rPr>
                <w:rFonts w:eastAsia="DejaVu Sans" w:hAnsi="DejaVu Sans" w:cs="DejaVu Sans"/>
                <w:color w:val="000000"/>
                <w:sz w:val="14"/>
                <w:szCs w:val="14"/>
              </w:rPr>
            </w:pPr>
            <w:r w:rsidRPr="00387DA3">
              <w:rPr>
                <w:rFonts w:eastAsia="DejaVu Sans" w:hAnsi="DejaVu Sans" w:cs="DejaVu Sans"/>
                <w:color w:val="000000"/>
                <w:sz w:val="14"/>
                <w:szCs w:val="14"/>
              </w:rPr>
              <w:t>Hot Water</w:t>
            </w:r>
          </w:p>
        </w:tc>
        <w:tc>
          <w:tcPr>
            <w:tcW w:w="1296"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1BE3DECB" w14:textId="4D84178C"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123 </w:t>
            </w:r>
          </w:p>
        </w:tc>
        <w:tc>
          <w:tcPr>
            <w:tcW w:w="1296"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0FE6E239" w14:textId="06419BB6"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 </w:t>
            </w:r>
          </w:p>
        </w:tc>
        <w:tc>
          <w:tcPr>
            <w:tcW w:w="1296"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27815B55" w14:textId="67654BCF"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123 </w:t>
            </w:r>
          </w:p>
        </w:tc>
        <w:tc>
          <w:tcPr>
            <w:tcW w:w="1296"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28998F51" w14:textId="6BBF779E"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0.00 </w:t>
            </w:r>
          </w:p>
        </w:tc>
        <w:tc>
          <w:tcPr>
            <w:tcW w:w="1296"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261BDC30" w14:textId="246E63A0" w:rsidR="00387DA3" w:rsidRPr="00387DA3" w:rsidRDefault="00387DA3" w:rsidP="00E7145F">
            <w:pPr>
              <w:pBdr>
                <w:top w:val="none" w:sz="0" w:space="0" w:color="000000"/>
                <w:left w:val="none" w:sz="0" w:space="0" w:color="000000"/>
                <w:bottom w:val="none" w:sz="0" w:space="0" w:color="000000"/>
                <w:right w:val="none" w:sz="0" w:space="0" w:color="000000"/>
              </w:pBdr>
              <w:jc w:val="right"/>
              <w:rPr>
                <w:rFonts w:eastAsia="DejaVu Sans" w:hAnsi="DejaVu Sans" w:cs="DejaVu Sans"/>
                <w:color w:val="000000"/>
                <w:sz w:val="14"/>
                <w:szCs w:val="14"/>
              </w:rPr>
            </w:pPr>
            <w:r w:rsidRPr="00387DA3">
              <w:rPr>
                <w:rFonts w:eastAsia="DejaVu Sans" w:hAnsi="DejaVu Sans" w:cs="DejaVu Sans"/>
                <w:color w:val="000000"/>
                <w:sz w:val="14"/>
                <w:szCs w:val="14"/>
              </w:rPr>
              <w:t xml:space="preserve"> 1.00 </w:t>
            </w:r>
          </w:p>
        </w:tc>
      </w:tr>
    </w:tbl>
    <w:p w14:paraId="2C961697" w14:textId="56A5BBD0" w:rsidR="006E623E" w:rsidRDefault="00387DA3" w:rsidP="00D82C3D">
      <w:pPr>
        <w:pStyle w:val="TableFigureNote"/>
        <w:sectPr w:rsidR="006E623E">
          <w:headerReference w:type="default" r:id="rId42"/>
          <w:type w:val="continuous"/>
          <w:pgSz w:w="20160" w:h="16560" w:orient="landscape"/>
          <w:pgMar w:top="1440" w:right="1440" w:bottom="1440" w:left="1440" w:header="720" w:footer="720" w:gutter="0"/>
          <w:cols w:space="720"/>
        </w:sectPr>
      </w:pPr>
      <w:r>
        <w:t>Note: Cumulative percent is the cumulative sum of percent 1st year kWh achieved by the high impact measure. Percent 1st year kWh is the kWh total for the measure over the sum of kWh total for all measures (electric kWh plus counted kWh converted, where applicable).</w:t>
      </w:r>
      <w:r>
        <w:br/>
      </w:r>
      <w:r>
        <w:rPr>
          <w:i/>
          <w:iCs/>
        </w:rPr>
        <w:t>Source: Evaluation team analy</w:t>
      </w:r>
      <w:r w:rsidR="00D82C3D">
        <w:rPr>
          <w:i/>
          <w:iCs/>
        </w:rPr>
        <w:t>s</w:t>
      </w:r>
      <w:r w:rsidR="00E34820">
        <w:rPr>
          <w:i/>
          <w:iCs/>
        </w:rPr>
        <w:t>is</w:t>
      </w:r>
    </w:p>
    <w:bookmarkEnd w:id="122"/>
    <w:p w14:paraId="14ED5B53" w14:textId="77777777" w:rsidR="00656578" w:rsidRDefault="00656578" w:rsidP="00E34820"/>
    <w:sectPr w:rsidR="00656578" w:rsidSect="008F5FB2">
      <w:headerReference w:type="even" r:id="rId43"/>
      <w:headerReference w:type="default" r:id="rId44"/>
      <w:footerReference w:type="even" r:id="rId45"/>
      <w:footerReference w:type="default" r:id="rId46"/>
      <w:headerReference w:type="first" r:id="rId47"/>
      <w:footerReference w:type="first" r:id="rId48"/>
      <w:type w:val="continuous"/>
      <w:pgSz w:w="12240" w:h="15840" w:code="1"/>
      <w:pgMar w:top="432" w:right="1008" w:bottom="432" w:left="1008" w:header="432" w:footer="432"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4" w:author="Charles Ampong" w:date="2024-03-20T23:50:00Z" w:initials="CA">
    <w:p w14:paraId="51AC26D0" w14:textId="4FE6AE0E" w:rsidR="008500BE" w:rsidRDefault="008500BE" w:rsidP="00D83858">
      <w:pPr>
        <w:pStyle w:val="CommentText"/>
      </w:pPr>
      <w:r>
        <w:rPr>
          <w:rStyle w:val="CommentReference"/>
        </w:rPr>
        <w:annotationRef/>
      </w:r>
      <w:r>
        <w:t xml:space="preserve">Total Cost and Total Utility Cost may be added in the next or final version of the report.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1AC26D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A5F4B0" w16cex:dateUtc="2024-03-21T04: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1AC26D0" w16cid:durableId="29A5F4B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C03F7" w14:textId="77777777" w:rsidR="00656578" w:rsidRDefault="00656578">
      <w:r>
        <w:separator/>
      </w:r>
    </w:p>
  </w:endnote>
  <w:endnote w:type="continuationSeparator" w:id="0">
    <w:p w14:paraId="19ABDFB2" w14:textId="77777777" w:rsidR="00656578" w:rsidRDefault="00656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altName w:val="Arial"/>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DejaVu Sans">
    <w:altName w:val="Verdan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F2091" w14:textId="77777777" w:rsidR="00B67DB6" w:rsidRDefault="00B67DB6" w:rsidP="0018300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AB118A4" w14:textId="77777777" w:rsidR="00B67DB6" w:rsidRDefault="00B67DB6" w:rsidP="00183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455459"/>
      <w:docPartObj>
        <w:docPartGallery w:val="Page Numbers (Bottom of Page)"/>
        <w:docPartUnique/>
      </w:docPartObj>
    </w:sdtPr>
    <w:sdtEndPr>
      <w:rPr>
        <w:noProof/>
        <w:sz w:val="22"/>
        <w:szCs w:val="22"/>
      </w:rPr>
    </w:sdtEndPr>
    <w:sdtContent>
      <w:p w14:paraId="05CB9B2D" w14:textId="3392E157" w:rsidR="00E97D2F" w:rsidRPr="00E97D2F" w:rsidRDefault="00E97D2F" w:rsidP="00E97D2F">
        <w:pPr>
          <w:pStyle w:val="Footer"/>
          <w:jc w:val="right"/>
          <w:rPr>
            <w:sz w:val="22"/>
            <w:szCs w:val="22"/>
          </w:rPr>
        </w:pPr>
        <w:r w:rsidRPr="00E97D2F">
          <w:rPr>
            <w:sz w:val="22"/>
            <w:szCs w:val="22"/>
          </w:rPr>
          <w:fldChar w:fldCharType="begin"/>
        </w:r>
        <w:r w:rsidRPr="00E97D2F">
          <w:rPr>
            <w:sz w:val="22"/>
            <w:szCs w:val="22"/>
          </w:rPr>
          <w:instrText xml:space="preserve"> PAGE   \* MERGEFORMAT </w:instrText>
        </w:r>
        <w:r w:rsidRPr="00E97D2F">
          <w:rPr>
            <w:sz w:val="22"/>
            <w:szCs w:val="22"/>
          </w:rPr>
          <w:fldChar w:fldCharType="separate"/>
        </w:r>
        <w:r w:rsidRPr="00E97D2F">
          <w:rPr>
            <w:noProof/>
            <w:sz w:val="22"/>
            <w:szCs w:val="22"/>
          </w:rPr>
          <w:t>2</w:t>
        </w:r>
        <w:r w:rsidRPr="00E97D2F">
          <w:rPr>
            <w:noProof/>
            <w:sz w:val="22"/>
            <w:szCs w:val="22"/>
          </w:rPr>
          <w:fldChar w:fldCharType="end"/>
        </w:r>
      </w:p>
    </w:sdtContent>
  </w:sdt>
  <w:p w14:paraId="2750528C" w14:textId="77777777" w:rsidR="00B67DB6" w:rsidRPr="00153E03" w:rsidRDefault="00B67DB6" w:rsidP="00153E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A5707" w14:textId="77777777" w:rsidR="00892F1F" w:rsidRDefault="00387DA3" w:rsidP="00183005">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312E92">
      <w:rPr>
        <w:rStyle w:val="PageNumber"/>
        <w:noProof/>
      </w:rPr>
      <w:t>56</w:t>
    </w:r>
    <w:r>
      <w:rPr>
        <w:rStyle w:val="PageNumber"/>
      </w:rPr>
      <w:fldChar w:fldCharType="end"/>
    </w:r>
  </w:p>
  <w:p w14:paraId="551995B0" w14:textId="77777777" w:rsidR="00892F1F" w:rsidRDefault="00892F1F" w:rsidP="001830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89531" w14:textId="77777777" w:rsidR="00892F1F" w:rsidRDefault="00892F1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1B4C0" w14:textId="77777777" w:rsidR="00892F1F" w:rsidRDefault="00892F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147E0" w14:textId="77777777" w:rsidR="00656578" w:rsidRDefault="00656578">
      <w:r>
        <w:separator/>
      </w:r>
    </w:p>
  </w:footnote>
  <w:footnote w:type="continuationSeparator" w:id="0">
    <w:p w14:paraId="0712FDC1" w14:textId="77777777" w:rsidR="00656578" w:rsidRDefault="00656578">
      <w:r>
        <w:continuationSeparator/>
      </w:r>
    </w:p>
  </w:footnote>
  <w:footnote w:id="1">
    <w:p w14:paraId="6168B06C" w14:textId="59EAAB9A" w:rsidR="008046CD" w:rsidRDefault="008046CD" w:rsidP="008046CD">
      <w:pPr>
        <w:pStyle w:val="FootnoteText"/>
      </w:pPr>
      <w:r>
        <w:rPr>
          <w:rStyle w:val="FootnoteReference"/>
        </w:rPr>
        <w:footnoteRef/>
      </w:r>
      <w:r>
        <w:t xml:space="preserve"> For 2023, Guidehouse identified some measures where it was possible to confirm the gas companies were not also claiming gas savings (e.g., they did not claim gas savings on clothes washers, ductless mini-split heat pumps, and EMS). There were other measures where the ComEd joint program data indicated the percentage of gas savings claimed by ComEd or by gas utilities (e.g., Kitchen DCV, programmable thermostats, </w:t>
      </w:r>
      <w:r w:rsidR="00E818B8">
        <w:t xml:space="preserve">water measures, </w:t>
      </w:r>
      <w:r>
        <w:t>air sealing and pipe insulation). Those measures and gas savings were confirmed by Guidehouse to have no potential double counting from the gas utilities’ data and were included in the sorting process to determine the gas savings counted in the calculation of the savings ComEd can claim toward goal.</w:t>
      </w:r>
    </w:p>
  </w:footnote>
  <w:footnote w:id="2">
    <w:p w14:paraId="08451C5E" w14:textId="77777777" w:rsidR="008046CD" w:rsidRDefault="008046CD" w:rsidP="008046CD">
      <w:pPr>
        <w:pStyle w:val="FootnoteText"/>
      </w:pPr>
      <w:r>
        <w:rPr>
          <w:rStyle w:val="FootnoteReference"/>
        </w:rPr>
        <w:footnoteRef/>
      </w:r>
      <w:r>
        <w:t xml:space="preserve"> ComEd-CY2023-Q4-Statewide-Quarterly-Report.</w:t>
      </w:r>
    </w:p>
  </w:footnote>
  <w:footnote w:id="3">
    <w:p w14:paraId="5E5E02A9" w14:textId="3D5DB03D" w:rsidR="008046CD" w:rsidRDefault="008046CD" w:rsidP="008046CD">
      <w:pPr>
        <w:pStyle w:val="FootnoteText"/>
      </w:pPr>
      <w:r>
        <w:rPr>
          <w:rStyle w:val="FootnoteReference"/>
        </w:rPr>
        <w:footnoteRef/>
      </w:r>
      <w:r>
        <w:t xml:space="preserve"> CEJA Statute: 220 ILCS 5/8-103B(g)(7.5). Section 8-103B. The 2023 applicable annual total savings is estimated as the summary of applicable annual incremental goal which is the difference in the 2023 CPAS Statutory Goal (11,952,076 MWh) and the 2022 CPAS Statutory Goal (10,981,533 MWh), plus the expiring legacy savings and expiring historic savings; ComEd-CY2023-Q</w:t>
      </w:r>
      <w:r w:rsidR="00E818B8">
        <w:t>4</w:t>
      </w:r>
      <w:r>
        <w:t>-Statewide-Quarterly-Report.</w:t>
      </w:r>
    </w:p>
  </w:footnote>
  <w:footnote w:id="4">
    <w:p w14:paraId="5798F64B" w14:textId="77777777" w:rsidR="008046CD" w:rsidRDefault="008046CD" w:rsidP="008046CD">
      <w:pPr>
        <w:pStyle w:val="FootnoteText"/>
      </w:pPr>
      <w:r>
        <w:rPr>
          <w:rStyle w:val="FootnoteReference"/>
        </w:rPr>
        <w:footnoteRef/>
      </w:r>
      <w:r>
        <w:t xml:space="preserve"> ComEd-CY2023-Q4-Statewide-Quarterly-Report</w:t>
      </w:r>
    </w:p>
  </w:footnote>
  <w:footnote w:id="5">
    <w:p w14:paraId="222D807A" w14:textId="77777777" w:rsidR="008046CD" w:rsidRDefault="008046CD" w:rsidP="008046CD">
      <w:pPr>
        <w:pStyle w:val="FootnoteText"/>
      </w:pPr>
      <w:r>
        <w:rPr>
          <w:rStyle w:val="FootnoteReference"/>
        </w:rPr>
        <w:footnoteRef/>
      </w:r>
      <w:r>
        <w:t xml:space="preserve"> For CY2023, legacy savings are estimated by multiplying statutory 2023 CPAS Legacy Savings percent (3.1%) by ComEd Baseline - 2014-2016 Average Annual Sales Less Exempt Customers MWh value of 83,000.528.</w:t>
      </w:r>
    </w:p>
  </w:footnote>
  <w:footnote w:id="6">
    <w:p w14:paraId="46A68B02" w14:textId="77777777" w:rsidR="008046CD" w:rsidRDefault="008046CD" w:rsidP="008046CD">
      <w:pPr>
        <w:pStyle w:val="FootnoteText"/>
      </w:pPr>
      <w:r>
        <w:rPr>
          <w:rStyle w:val="FootnoteReference"/>
        </w:rPr>
        <w:footnoteRef/>
      </w:r>
      <w:r>
        <w:t xml:space="preserve"> Historic incremental expiring savings are equal to Historic CPAS Yn-1 – Historic CPAS Yn.</w:t>
      </w:r>
    </w:p>
  </w:footnote>
  <w:footnote w:id="7">
    <w:p w14:paraId="7E2F9886" w14:textId="77777777" w:rsidR="008046CD" w:rsidRDefault="008046CD" w:rsidP="008046CD">
      <w:pPr>
        <w:pStyle w:val="FootnoteText"/>
      </w:pPr>
      <w:r>
        <w:rPr>
          <w:rStyle w:val="FootnoteReference"/>
        </w:rPr>
        <w:footnoteRef/>
      </w:r>
      <w:r>
        <w:t xml:space="preserve"> Other fuel savings are converted to kWh by multiplying therms by 29.31 (which is based on 100,000 Btu/therm and 3,412 Btu/kWh). </w:t>
      </w:r>
    </w:p>
  </w:footnote>
  <w:footnote w:id="8">
    <w:p w14:paraId="13418A9F" w14:textId="003A90FC" w:rsidR="00424700" w:rsidRDefault="00424700">
      <w:pPr>
        <w:pStyle w:val="FootnoteText"/>
      </w:pPr>
      <w:r>
        <w:rPr>
          <w:rStyle w:val="FootnoteReference"/>
        </w:rPr>
        <w:footnoteRef/>
      </w:r>
      <w:r>
        <w:t xml:space="preserve"> 6,129 (25%) + 18,386 (75%) = 24,515 (100%)</w:t>
      </w:r>
    </w:p>
  </w:footnote>
  <w:footnote w:id="9">
    <w:p w14:paraId="02FB53DB" w14:textId="77777777" w:rsidR="008046CD" w:rsidRDefault="008046CD" w:rsidP="008046CD">
      <w:pPr>
        <w:pStyle w:val="FootnoteText"/>
      </w:pPr>
      <w:r>
        <w:rPr>
          <w:rStyle w:val="FootnoteReference"/>
        </w:rPr>
        <w:footnoteRef/>
      </w:r>
      <w:r>
        <w:t xml:space="preserve"> CEJA Statute: 220 ILCS 5/8-103B(g)(7.5). Section 8-103B.</w:t>
      </w:r>
    </w:p>
  </w:footnote>
  <w:footnote w:id="10">
    <w:p w14:paraId="5BA64424" w14:textId="77777777" w:rsidR="002D0BDB" w:rsidRDefault="002D0BDB" w:rsidP="002D0BDB">
      <w:pPr>
        <w:pStyle w:val="FootnoteText"/>
      </w:pPr>
      <w:r>
        <w:rPr>
          <w:rStyle w:val="FootnoteReference"/>
        </w:rPr>
        <w:footnoteRef/>
      </w:r>
      <w:r>
        <w:t xml:space="preserve"> Not all programs have measures (for example New Construction). In these cases, the EUL is aggregated from whatever level program savings are reported at (e.g. building, project, etc.).</w:t>
      </w:r>
    </w:p>
  </w:footnote>
  <w:footnote w:id="11">
    <w:p w14:paraId="1490F219" w14:textId="77777777" w:rsidR="002D0BDB" w:rsidRDefault="002D0BDB" w:rsidP="002D0BDB">
      <w:pPr>
        <w:pStyle w:val="FootnoteText"/>
      </w:pPr>
      <w:r>
        <w:rPr>
          <w:rStyle w:val="FootnoteReference"/>
        </w:rPr>
        <w:footnoteRef/>
      </w:r>
      <w:r>
        <w:t xml:space="preserve"> EUL values are either provided in the TRM or through Guidehouse research.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E116F" w14:textId="77777777" w:rsidR="00B67DB6" w:rsidRDefault="00B67DB6" w:rsidP="006F5275">
    <w:pPr>
      <w:pStyle w:val="Header"/>
    </w:pPr>
    <w:r w:rsidRPr="00FB65FA">
      <w:rPr>
        <w:noProof/>
      </w:rPr>
      <w:drawing>
        <wp:anchor distT="0" distB="0" distL="114300" distR="114300" simplePos="0" relativeHeight="251660289" behindDoc="1" locked="0" layoutInCell="1" allowOverlap="1" wp14:anchorId="50177DA7" wp14:editId="303C557F">
          <wp:simplePos x="0" y="0"/>
          <wp:positionH relativeFrom="column">
            <wp:align>center</wp:align>
          </wp:positionH>
          <wp:positionV relativeFrom="page">
            <wp:align>top</wp:align>
          </wp:positionV>
          <wp:extent cx="7854696" cy="3895344"/>
          <wp:effectExtent l="0" t="0" r="0" b="0"/>
          <wp:wrapNone/>
          <wp:docPr id="6" name="Picture 6"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C8371" w14:textId="77777777" w:rsidR="00B67DB6" w:rsidRPr="003073E0" w:rsidRDefault="00B67DB6" w:rsidP="003073E0">
    <w:pPr>
      <w:pStyle w:val="Header"/>
    </w:pPr>
    <w:r>
      <w:rPr>
        <w:noProof/>
      </w:rPr>
      <w:drawing>
        <wp:anchor distT="0" distB="0" distL="114300" distR="114300" simplePos="0" relativeHeight="251661313" behindDoc="1" locked="1" layoutInCell="1" allowOverlap="1" wp14:anchorId="15A8BD36" wp14:editId="056F6C74">
          <wp:simplePos x="0" y="0"/>
          <wp:positionH relativeFrom="page">
            <wp:align>center</wp:align>
          </wp:positionH>
          <wp:positionV relativeFrom="page">
            <wp:align>center</wp:align>
          </wp:positionV>
          <wp:extent cx="7772400" cy="10061688"/>
          <wp:effectExtent l="0" t="0" r="0" b="0"/>
          <wp:wrapNone/>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H Proposal Cover_v3-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6168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B67DB6" w14:paraId="4C7E319B" w14:textId="77777777">
      <w:trPr>
        <w:jc w:val="center"/>
      </w:trPr>
      <w:tc>
        <w:tcPr>
          <w:tcW w:w="1980" w:type="dxa"/>
          <w:vAlign w:val="center"/>
        </w:tcPr>
        <w:p w14:paraId="4B5DA87C" w14:textId="77777777" w:rsidR="00B67DB6" w:rsidRPr="006A71F6" w:rsidRDefault="00B67DB6" w:rsidP="006D38B9">
          <w:pPr>
            <w:pStyle w:val="Header"/>
          </w:pPr>
          <w:r>
            <w:rPr>
              <w:noProof/>
            </w:rPr>
            <w:drawing>
              <wp:inline distT="0" distB="0" distL="0" distR="0" wp14:anchorId="1EA05B96" wp14:editId="08E63AE0">
                <wp:extent cx="1066800" cy="353812"/>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63158AE4" w14:textId="77777777" w:rsidR="00B67DB6" w:rsidRPr="007B09EC" w:rsidRDefault="00B67DB6" w:rsidP="006D38B9">
          <w:pPr>
            <w:pStyle w:val="Header"/>
            <w:jc w:val="right"/>
          </w:pPr>
          <w:r>
            <w:rPr>
              <w:bCs/>
              <w:noProof/>
            </w:rPr>
            <w:t>ComEd Summary Impact Evaluation Report</w:t>
          </w:r>
        </w:p>
      </w:tc>
    </w:tr>
  </w:tbl>
  <w:p w14:paraId="2041ECEA" w14:textId="77777777" w:rsidR="00B67DB6" w:rsidRPr="006D38B9" w:rsidRDefault="00B67DB6" w:rsidP="006D38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bottom w:val="single" w:sz="8" w:space="0" w:color="8C8C8C"/>
      </w:tblBorders>
      <w:tblCellMar>
        <w:left w:w="58" w:type="dxa"/>
        <w:right w:w="58" w:type="dxa"/>
      </w:tblCellMar>
      <w:tblLook w:val="01E0" w:firstRow="1" w:lastRow="1" w:firstColumn="1" w:lastColumn="1" w:noHBand="0" w:noVBand="0"/>
    </w:tblPr>
    <w:tblGrid>
      <w:gridCol w:w="2163"/>
      <w:gridCol w:w="8061"/>
    </w:tblGrid>
    <w:tr w:rsidR="00D82C3D" w14:paraId="56CC0CE2" w14:textId="77777777" w:rsidTr="00E97D2F">
      <w:trPr>
        <w:jc w:val="center"/>
      </w:trPr>
      <w:tc>
        <w:tcPr>
          <w:tcW w:w="1058" w:type="pct"/>
          <w:vAlign w:val="center"/>
        </w:tcPr>
        <w:p w14:paraId="0BDACD63" w14:textId="77777777" w:rsidR="00D82C3D" w:rsidRPr="006A71F6" w:rsidRDefault="00D82C3D" w:rsidP="006D38B9">
          <w:pPr>
            <w:pStyle w:val="Header"/>
          </w:pPr>
          <w:r>
            <w:rPr>
              <w:noProof/>
            </w:rPr>
            <w:drawing>
              <wp:inline distT="0" distB="0" distL="0" distR="0" wp14:anchorId="2C3C1581" wp14:editId="1811C883">
                <wp:extent cx="1066800" cy="353812"/>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3942" w:type="pct"/>
          <w:vAlign w:val="center"/>
        </w:tcPr>
        <w:p w14:paraId="64060A75" w14:textId="77777777" w:rsidR="00D82C3D" w:rsidRPr="007B09EC" w:rsidRDefault="00D82C3D" w:rsidP="006D38B9">
          <w:pPr>
            <w:pStyle w:val="Header"/>
            <w:jc w:val="right"/>
          </w:pPr>
          <w:r>
            <w:rPr>
              <w:bCs/>
              <w:noProof/>
            </w:rPr>
            <w:t>ComEd Summary Impact Evaluation Report</w:t>
          </w:r>
        </w:p>
      </w:tc>
    </w:tr>
  </w:tbl>
  <w:p w14:paraId="6D1726E5" w14:textId="77777777" w:rsidR="00D82C3D" w:rsidRPr="006D38B9" w:rsidRDefault="00D82C3D" w:rsidP="006D38B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bottom w:val="single" w:sz="8" w:space="0" w:color="8C8C8C"/>
      </w:tblBorders>
      <w:tblCellMar>
        <w:left w:w="58" w:type="dxa"/>
        <w:right w:w="58" w:type="dxa"/>
      </w:tblCellMar>
      <w:tblLook w:val="01E0" w:firstRow="1" w:lastRow="1" w:firstColumn="1" w:lastColumn="1" w:noHBand="0" w:noVBand="0"/>
    </w:tblPr>
    <w:tblGrid>
      <w:gridCol w:w="2163"/>
      <w:gridCol w:w="8061"/>
    </w:tblGrid>
    <w:tr w:rsidR="00E97D2F" w14:paraId="3F1CB847" w14:textId="77777777" w:rsidTr="00E97D2F">
      <w:trPr>
        <w:jc w:val="center"/>
      </w:trPr>
      <w:tc>
        <w:tcPr>
          <w:tcW w:w="1058" w:type="pct"/>
          <w:vAlign w:val="center"/>
        </w:tcPr>
        <w:p w14:paraId="7F6A9063" w14:textId="77777777" w:rsidR="00E97D2F" w:rsidRPr="006A71F6" w:rsidRDefault="00E97D2F" w:rsidP="006D38B9">
          <w:pPr>
            <w:pStyle w:val="Header"/>
          </w:pPr>
          <w:r>
            <w:rPr>
              <w:noProof/>
            </w:rPr>
            <w:drawing>
              <wp:inline distT="0" distB="0" distL="0" distR="0" wp14:anchorId="7A85C3AA" wp14:editId="78B04A97">
                <wp:extent cx="1066800" cy="353812"/>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3942" w:type="pct"/>
          <w:vAlign w:val="center"/>
        </w:tcPr>
        <w:p w14:paraId="363234B4" w14:textId="77777777" w:rsidR="00E97D2F" w:rsidRPr="007B09EC" w:rsidRDefault="00E97D2F" w:rsidP="006D38B9">
          <w:pPr>
            <w:pStyle w:val="Header"/>
            <w:jc w:val="right"/>
          </w:pPr>
          <w:r>
            <w:rPr>
              <w:bCs/>
              <w:noProof/>
            </w:rPr>
            <w:t>ComEd Summary Impact Evaluation Report</w:t>
          </w:r>
        </w:p>
      </w:tc>
    </w:tr>
  </w:tbl>
  <w:p w14:paraId="4BD6624B" w14:textId="77777777" w:rsidR="00E97D2F" w:rsidRPr="006D38B9" w:rsidRDefault="00E97D2F" w:rsidP="006D38B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bottom w:val="single" w:sz="8" w:space="0" w:color="8C8C8C"/>
      </w:tblBorders>
      <w:tblCellMar>
        <w:left w:w="58" w:type="dxa"/>
        <w:right w:w="58" w:type="dxa"/>
      </w:tblCellMar>
      <w:tblLook w:val="01E0" w:firstRow="1" w:lastRow="1" w:firstColumn="1" w:lastColumn="1" w:noHBand="0" w:noVBand="0"/>
    </w:tblPr>
    <w:tblGrid>
      <w:gridCol w:w="2163"/>
      <w:gridCol w:w="8061"/>
    </w:tblGrid>
    <w:tr w:rsidR="00D82C3D" w14:paraId="28A8E9CF" w14:textId="77777777" w:rsidTr="00D82C3D">
      <w:trPr>
        <w:jc w:val="center"/>
      </w:trPr>
      <w:tc>
        <w:tcPr>
          <w:tcW w:w="1058" w:type="pct"/>
          <w:vAlign w:val="center"/>
        </w:tcPr>
        <w:p w14:paraId="4144FAA1" w14:textId="77777777" w:rsidR="00D82C3D" w:rsidRPr="006A71F6" w:rsidRDefault="00D82C3D" w:rsidP="006D38B9">
          <w:pPr>
            <w:pStyle w:val="Header"/>
          </w:pPr>
          <w:r>
            <w:rPr>
              <w:noProof/>
            </w:rPr>
            <w:drawing>
              <wp:inline distT="0" distB="0" distL="0" distR="0" wp14:anchorId="6F69C29A" wp14:editId="475B8A8D">
                <wp:extent cx="1066800" cy="353812"/>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3942" w:type="pct"/>
          <w:vAlign w:val="center"/>
        </w:tcPr>
        <w:p w14:paraId="0E4FDB9E" w14:textId="77777777" w:rsidR="00D82C3D" w:rsidRPr="007B09EC" w:rsidRDefault="00D82C3D" w:rsidP="006D38B9">
          <w:pPr>
            <w:pStyle w:val="Header"/>
            <w:jc w:val="right"/>
          </w:pPr>
          <w:r>
            <w:rPr>
              <w:bCs/>
              <w:noProof/>
            </w:rPr>
            <w:t>ComEd Summary Impact Evaluation Report</w:t>
          </w:r>
        </w:p>
      </w:tc>
    </w:tr>
  </w:tbl>
  <w:p w14:paraId="731E6085" w14:textId="77777777" w:rsidR="00D82C3D" w:rsidRPr="006D38B9" w:rsidRDefault="00D82C3D" w:rsidP="006D38B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47697" w14:textId="77777777" w:rsidR="00892F1F" w:rsidRDefault="00892F1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333F3" w14:textId="77777777" w:rsidR="00892F1F" w:rsidRDefault="00387DA3" w:rsidP="006F5275">
    <w:pPr>
      <w:pStyle w:val="Header"/>
    </w:pPr>
    <w:r w:rsidRPr="00FB65FA">
      <w:rPr>
        <w:noProof/>
      </w:rPr>
      <w:drawing>
        <wp:anchor distT="0" distB="0" distL="114300" distR="114300" simplePos="0" relativeHeight="251658240" behindDoc="1" locked="0" layoutInCell="1" allowOverlap="1" wp14:anchorId="44147691" wp14:editId="60157210">
          <wp:simplePos x="0" y="0"/>
          <wp:positionH relativeFrom="column">
            <wp:align>center</wp:align>
          </wp:positionH>
          <wp:positionV relativeFrom="page">
            <wp:align>top</wp:align>
          </wp:positionV>
          <wp:extent cx="7854696" cy="3895344"/>
          <wp:effectExtent l="0" t="0" r="0" b="0"/>
          <wp:wrapNone/>
          <wp:docPr id="17" name="Picture 17"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95AB3" w14:textId="77777777" w:rsidR="00892F1F" w:rsidRPr="003073E0" w:rsidRDefault="00387DA3" w:rsidP="003073E0">
    <w:pPr>
      <w:pStyle w:val="Header"/>
    </w:pPr>
    <w:r>
      <w:rPr>
        <w:noProof/>
      </w:rPr>
      <w:drawing>
        <wp:anchor distT="0" distB="0" distL="114300" distR="114300" simplePos="0" relativeHeight="251658241" behindDoc="1" locked="1" layoutInCell="1" allowOverlap="1" wp14:anchorId="31C5C467" wp14:editId="0B0C6F2D">
          <wp:simplePos x="0" y="0"/>
          <wp:positionH relativeFrom="page">
            <wp:align>center</wp:align>
          </wp:positionH>
          <wp:positionV relativeFrom="page">
            <wp:align>center</wp:align>
          </wp:positionV>
          <wp:extent cx="7772400" cy="10061688"/>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H Proposal Cover_v3-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61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0B9F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318336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30082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73C7F2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020D43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B2603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CA019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6C1B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2804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2288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A54E0E92"/>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D6D439FA"/>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4195CA3"/>
    <w:multiLevelType w:val="hybridMultilevel"/>
    <w:tmpl w:val="56BAA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2564B3"/>
    <w:multiLevelType w:val="hybridMultilevel"/>
    <w:tmpl w:val="C99AB08C"/>
    <w:lvl w:ilvl="0" w:tplc="97A622FE">
      <w:start w:val="1"/>
      <w:numFmt w:val="decimal"/>
      <w:lvlText w:val="%1."/>
      <w:lvlJc w:val="left"/>
      <w:pPr>
        <w:ind w:left="720" w:hanging="360"/>
      </w:pPr>
    </w:lvl>
    <w:lvl w:ilvl="1" w:tplc="C1182DC2">
      <w:start w:val="1"/>
      <w:numFmt w:val="lowerLetter"/>
      <w:lvlText w:val="%2."/>
      <w:lvlJc w:val="left"/>
      <w:pPr>
        <w:ind w:left="1440" w:hanging="360"/>
      </w:pPr>
    </w:lvl>
    <w:lvl w:ilvl="2" w:tplc="D44AD322">
      <w:start w:val="1"/>
      <w:numFmt w:val="lowerRoman"/>
      <w:lvlText w:val="%3."/>
      <w:lvlJc w:val="right"/>
      <w:pPr>
        <w:ind w:left="2160" w:hanging="180"/>
      </w:pPr>
    </w:lvl>
    <w:lvl w:ilvl="3" w:tplc="42204150">
      <w:start w:val="1"/>
      <w:numFmt w:val="decimal"/>
      <w:lvlText w:val="%4."/>
      <w:lvlJc w:val="left"/>
      <w:pPr>
        <w:ind w:left="2880" w:hanging="360"/>
      </w:pPr>
    </w:lvl>
    <w:lvl w:ilvl="4" w:tplc="0074A872">
      <w:start w:val="1"/>
      <w:numFmt w:val="lowerLetter"/>
      <w:lvlText w:val="%5."/>
      <w:lvlJc w:val="left"/>
      <w:pPr>
        <w:ind w:left="3600" w:hanging="360"/>
      </w:pPr>
    </w:lvl>
    <w:lvl w:ilvl="5" w:tplc="A9883CD6">
      <w:start w:val="1"/>
      <w:numFmt w:val="lowerRoman"/>
      <w:lvlText w:val="%6."/>
      <w:lvlJc w:val="right"/>
      <w:pPr>
        <w:ind w:left="4320" w:hanging="180"/>
      </w:pPr>
    </w:lvl>
    <w:lvl w:ilvl="6" w:tplc="61986BAC">
      <w:start w:val="1"/>
      <w:numFmt w:val="decimal"/>
      <w:lvlText w:val="%7."/>
      <w:lvlJc w:val="left"/>
      <w:pPr>
        <w:ind w:left="5040" w:hanging="360"/>
      </w:pPr>
    </w:lvl>
    <w:lvl w:ilvl="7" w:tplc="3398C906">
      <w:start w:val="1"/>
      <w:numFmt w:val="lowerLetter"/>
      <w:lvlText w:val="%8."/>
      <w:lvlJc w:val="left"/>
      <w:pPr>
        <w:ind w:left="5760" w:hanging="360"/>
      </w:pPr>
    </w:lvl>
    <w:lvl w:ilvl="8" w:tplc="7FA449AE">
      <w:start w:val="1"/>
      <w:numFmt w:val="lowerRoman"/>
      <w:lvlText w:val="%9."/>
      <w:lvlJc w:val="right"/>
      <w:pPr>
        <w:ind w:left="6480" w:hanging="180"/>
      </w:pPr>
    </w:lvl>
  </w:abstractNum>
  <w:abstractNum w:abstractNumId="14" w15:restartNumberingAfterBreak="0">
    <w:nsid w:val="065179FF"/>
    <w:multiLevelType w:val="multilevel"/>
    <w:tmpl w:val="D9845144"/>
    <w:lvl w:ilvl="0">
      <w:start w:val="1"/>
      <w:numFmt w:val="decimal"/>
      <w:pStyle w:val="Heading1"/>
      <w:suff w:val="space"/>
      <w:lvlText w:val="%1."/>
      <w:lvlJc w:val="left"/>
      <w:pPr>
        <w:ind w:left="432" w:hanging="432"/>
      </w:pPr>
      <w:rPr>
        <w:rFonts w:ascii="Arial" w:hAnsi="Arial" w:cs="Arial" w:hint="default"/>
        <w:b/>
        <w:i w:val="0"/>
        <w:caps w:val="0"/>
        <w:color w:val="auto"/>
        <w:spacing w:val="0"/>
        <w:sz w:val="32"/>
      </w:rPr>
    </w:lvl>
    <w:lvl w:ilvl="1">
      <w:start w:val="1"/>
      <w:numFmt w:val="decimal"/>
      <w:pStyle w:val="Heading2"/>
      <w:suff w:val="space"/>
      <w:lvlText w:val="%1.%2"/>
      <w:lvlJc w:val="left"/>
      <w:pPr>
        <w:ind w:left="720" w:hanging="720"/>
      </w:pPr>
      <w:rPr>
        <w:rFonts w:ascii="Arial" w:hAnsi="Arial" w:cs="Arial" w:hint="default"/>
        <w:b/>
        <w:i w:val="0"/>
        <w:caps w:val="0"/>
        <w:vanish w:val="0"/>
        <w:color w:val="auto"/>
        <w:sz w:val="28"/>
      </w:rPr>
    </w:lvl>
    <w:lvl w:ilvl="2">
      <w:start w:val="1"/>
      <w:numFmt w:val="decimal"/>
      <w:pStyle w:val="Heading3"/>
      <w:suff w:val="space"/>
      <w:lvlText w:val="%1.%2.%3"/>
      <w:lvlJc w:val="left"/>
      <w:pPr>
        <w:ind w:left="720" w:hanging="720"/>
      </w:pPr>
      <w:rPr>
        <w:rFonts w:ascii="Arial" w:hAnsi="Arial" w:cs="Arial" w:hint="default"/>
        <w:b/>
        <w:i w:val="0"/>
        <w:iCs w:val="0"/>
        <w:caps w:val="0"/>
        <w:vanish w:val="0"/>
        <w:color w:val="auto"/>
        <w:sz w:val="24"/>
      </w:rPr>
    </w:lvl>
    <w:lvl w:ilvl="3">
      <w:start w:val="1"/>
      <w:numFmt w:val="decimal"/>
      <w:pStyle w:val="Heading4"/>
      <w:suff w:val="space"/>
      <w:lvlText w:val="%1.%2.%3.%4"/>
      <w:lvlJc w:val="left"/>
      <w:pPr>
        <w:ind w:left="864" w:hanging="864"/>
      </w:pPr>
      <w:rPr>
        <w:rFonts w:ascii="Arial" w:hAnsi="Arial" w:cs="Arial" w:hint="default"/>
        <w:b/>
        <w:i/>
        <w:caps w:val="0"/>
        <w:vanish w:val="0"/>
        <w:color w:val="auto"/>
        <w:kern w:val="0"/>
        <w:position w:val="0"/>
        <w:sz w:val="22"/>
      </w:rPr>
    </w:lvl>
    <w:lvl w:ilvl="4">
      <w:start w:val="1"/>
      <w:numFmt w:val="upperLetter"/>
      <w:pStyle w:val="Heading5"/>
      <w:suff w:val="space"/>
      <w:lvlText w:val="Appendix %5."/>
      <w:lvlJc w:val="left"/>
      <w:pPr>
        <w:ind w:left="0" w:firstLine="0"/>
      </w:pPr>
      <w:rPr>
        <w:rFonts w:ascii="Arial" w:hAnsi="Arial" w:cs="Arial" w:hint="default"/>
        <w:b/>
        <w:bCs w:val="0"/>
        <w:i w:val="0"/>
        <w:iCs w:val="0"/>
        <w:caps w:val="0"/>
        <w:smallCaps w:val="0"/>
        <w:strike w:val="0"/>
        <w:dstrike w:val="0"/>
        <w:noProof w:val="0"/>
        <w:vanish w:val="0"/>
        <w:color w:val="auto"/>
        <w:spacing w:val="0"/>
        <w:kern w:val="0"/>
        <w:position w:val="0"/>
        <w:sz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5.%6"/>
      <w:lvlJc w:val="left"/>
      <w:pPr>
        <w:ind w:left="720" w:hanging="720"/>
      </w:pPr>
      <w:rPr>
        <w:rFonts w:ascii="Arial" w:hAnsi="Arial" w:cs="Arial" w:hint="default"/>
        <w:b/>
        <w:i w:val="0"/>
        <w:caps w:val="0"/>
        <w:vanish w:val="0"/>
        <w:color w:val="auto"/>
        <w:kern w:val="0"/>
        <w:sz w:val="28"/>
      </w:rPr>
    </w:lvl>
    <w:lvl w:ilvl="6">
      <w:start w:val="1"/>
      <w:numFmt w:val="decimal"/>
      <w:pStyle w:val="Heading7"/>
      <w:lvlText w:val="%5.%6.%7"/>
      <w:lvlJc w:val="left"/>
      <w:pPr>
        <w:ind w:left="720" w:hanging="720"/>
      </w:pPr>
      <w:rPr>
        <w:rFonts w:ascii="Arial" w:hAnsi="Arial" w:cs="Arial" w:hint="default"/>
        <w:b/>
        <w:i w:val="0"/>
        <w:caps w:val="0"/>
        <w:vanish w:val="0"/>
        <w:color w:val="auto"/>
        <w:sz w:val="24"/>
      </w:rPr>
    </w:lvl>
    <w:lvl w:ilvl="7">
      <w:start w:val="1"/>
      <w:numFmt w:val="none"/>
      <w:lvlText w:val=""/>
      <w:lvlJc w:val="left"/>
      <w:pPr>
        <w:ind w:left="720" w:hanging="720"/>
      </w:pPr>
      <w:rPr>
        <w:rFonts w:ascii="Arial Bold" w:hAnsi="Arial Bold" w:hint="default"/>
        <w:b/>
        <w:i w:val="0"/>
        <w:caps w:val="0"/>
        <w:vanish w:val="0"/>
        <w:color w:val="auto"/>
        <w:sz w:val="32"/>
        <w:u w:color="FFFFFF"/>
      </w:rPr>
    </w:lvl>
    <w:lvl w:ilvl="8">
      <w:start w:val="1"/>
      <w:numFmt w:val="none"/>
      <w:lvlText w:val=""/>
      <w:lvlJc w:val="left"/>
      <w:pPr>
        <w:ind w:left="1584" w:hanging="1584"/>
      </w:pPr>
      <w:rPr>
        <w:rFonts w:ascii="Arial Bold" w:hAnsi="Arial Bold" w:hint="default"/>
        <w:b/>
        <w:i w:val="0"/>
        <w:caps w:val="0"/>
        <w:vanish w:val="0"/>
        <w:color w:val="auto"/>
        <w:sz w:val="28"/>
      </w:rPr>
    </w:lvl>
  </w:abstractNum>
  <w:abstractNum w:abstractNumId="15" w15:restartNumberingAfterBreak="0">
    <w:nsid w:val="098720FF"/>
    <w:multiLevelType w:val="hybridMultilevel"/>
    <w:tmpl w:val="5678D34E"/>
    <w:lvl w:ilvl="0" w:tplc="65CA6C36">
      <w:start w:val="1"/>
      <w:numFmt w:val="bullet"/>
      <w:pStyle w:val="Bullets-SingleSpace"/>
      <w:lvlText w:val=""/>
      <w:lvlJc w:val="left"/>
      <w:pPr>
        <w:tabs>
          <w:tab w:val="num" w:pos="1080"/>
        </w:tabs>
        <w:ind w:left="1440" w:hanging="720"/>
      </w:pPr>
      <w:rPr>
        <w:rFonts w:ascii="Symbol" w:hAnsi="Symbol" w:hint="default"/>
      </w:rPr>
    </w:lvl>
    <w:lvl w:ilvl="1" w:tplc="D9E0DEE6" w:tentative="1">
      <w:start w:val="1"/>
      <w:numFmt w:val="bullet"/>
      <w:lvlText w:val="o"/>
      <w:lvlJc w:val="left"/>
      <w:pPr>
        <w:tabs>
          <w:tab w:val="num" w:pos="2160"/>
        </w:tabs>
        <w:ind w:left="2160" w:hanging="360"/>
      </w:pPr>
      <w:rPr>
        <w:rFonts w:ascii="Courier New" w:hAnsi="Courier New" w:hint="default"/>
      </w:rPr>
    </w:lvl>
    <w:lvl w:ilvl="2" w:tplc="A2CCFC02" w:tentative="1">
      <w:start w:val="1"/>
      <w:numFmt w:val="bullet"/>
      <w:lvlText w:val=""/>
      <w:lvlJc w:val="left"/>
      <w:pPr>
        <w:tabs>
          <w:tab w:val="num" w:pos="2880"/>
        </w:tabs>
        <w:ind w:left="2880" w:hanging="360"/>
      </w:pPr>
      <w:rPr>
        <w:rFonts w:ascii="Wingdings" w:hAnsi="Wingdings" w:hint="default"/>
      </w:rPr>
    </w:lvl>
    <w:lvl w:ilvl="3" w:tplc="82B4C2F0" w:tentative="1">
      <w:start w:val="1"/>
      <w:numFmt w:val="bullet"/>
      <w:lvlText w:val=""/>
      <w:lvlJc w:val="left"/>
      <w:pPr>
        <w:tabs>
          <w:tab w:val="num" w:pos="3600"/>
        </w:tabs>
        <w:ind w:left="3600" w:hanging="360"/>
      </w:pPr>
      <w:rPr>
        <w:rFonts w:ascii="Symbol" w:hAnsi="Symbol" w:hint="default"/>
      </w:rPr>
    </w:lvl>
    <w:lvl w:ilvl="4" w:tplc="F502F29C" w:tentative="1">
      <w:start w:val="1"/>
      <w:numFmt w:val="bullet"/>
      <w:lvlText w:val="o"/>
      <w:lvlJc w:val="left"/>
      <w:pPr>
        <w:tabs>
          <w:tab w:val="num" w:pos="4320"/>
        </w:tabs>
        <w:ind w:left="4320" w:hanging="360"/>
      </w:pPr>
      <w:rPr>
        <w:rFonts w:ascii="Courier New" w:hAnsi="Courier New" w:hint="default"/>
      </w:rPr>
    </w:lvl>
    <w:lvl w:ilvl="5" w:tplc="D0E2133E" w:tentative="1">
      <w:start w:val="1"/>
      <w:numFmt w:val="bullet"/>
      <w:lvlText w:val=""/>
      <w:lvlJc w:val="left"/>
      <w:pPr>
        <w:tabs>
          <w:tab w:val="num" w:pos="5040"/>
        </w:tabs>
        <w:ind w:left="5040" w:hanging="360"/>
      </w:pPr>
      <w:rPr>
        <w:rFonts w:ascii="Wingdings" w:hAnsi="Wingdings" w:hint="default"/>
      </w:rPr>
    </w:lvl>
    <w:lvl w:ilvl="6" w:tplc="8EB09868" w:tentative="1">
      <w:start w:val="1"/>
      <w:numFmt w:val="bullet"/>
      <w:lvlText w:val=""/>
      <w:lvlJc w:val="left"/>
      <w:pPr>
        <w:tabs>
          <w:tab w:val="num" w:pos="5760"/>
        </w:tabs>
        <w:ind w:left="5760" w:hanging="360"/>
      </w:pPr>
      <w:rPr>
        <w:rFonts w:ascii="Symbol" w:hAnsi="Symbol" w:hint="default"/>
      </w:rPr>
    </w:lvl>
    <w:lvl w:ilvl="7" w:tplc="563C96AA" w:tentative="1">
      <w:start w:val="1"/>
      <w:numFmt w:val="bullet"/>
      <w:lvlText w:val="o"/>
      <w:lvlJc w:val="left"/>
      <w:pPr>
        <w:tabs>
          <w:tab w:val="num" w:pos="6480"/>
        </w:tabs>
        <w:ind w:left="6480" w:hanging="360"/>
      </w:pPr>
      <w:rPr>
        <w:rFonts w:ascii="Courier New" w:hAnsi="Courier New" w:hint="default"/>
      </w:rPr>
    </w:lvl>
    <w:lvl w:ilvl="8" w:tplc="631C8FAC"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0C6644E4"/>
    <w:multiLevelType w:val="multilevel"/>
    <w:tmpl w:val="D8304EC2"/>
    <w:styleLink w:val="StyleBulleted9"/>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0D6F04E1"/>
    <w:multiLevelType w:val="hybridMultilevel"/>
    <w:tmpl w:val="91ACD960"/>
    <w:lvl w:ilvl="0" w:tplc="69545686">
      <w:start w:val="1"/>
      <w:numFmt w:val="bullet"/>
      <w:pStyle w:val="Bullets"/>
      <w:lvlText w:val=""/>
      <w:lvlJc w:val="left"/>
      <w:pPr>
        <w:tabs>
          <w:tab w:val="num" w:pos="0"/>
        </w:tabs>
      </w:pPr>
      <w:rPr>
        <w:rFonts w:ascii="Symbol" w:hAnsi="Symbol" w:hint="default"/>
      </w:rPr>
    </w:lvl>
    <w:lvl w:ilvl="1" w:tplc="C54EE46E" w:tentative="1">
      <w:start w:val="1"/>
      <w:numFmt w:val="bullet"/>
      <w:lvlText w:val="o"/>
      <w:lvlJc w:val="left"/>
      <w:pPr>
        <w:tabs>
          <w:tab w:val="num" w:pos="1080"/>
        </w:tabs>
        <w:ind w:left="1080" w:hanging="360"/>
      </w:pPr>
      <w:rPr>
        <w:rFonts w:ascii="Courier New" w:hAnsi="Courier New" w:hint="default"/>
      </w:rPr>
    </w:lvl>
    <w:lvl w:ilvl="2" w:tplc="DC622CA2" w:tentative="1">
      <w:start w:val="1"/>
      <w:numFmt w:val="bullet"/>
      <w:lvlText w:val=""/>
      <w:lvlJc w:val="left"/>
      <w:pPr>
        <w:tabs>
          <w:tab w:val="num" w:pos="1800"/>
        </w:tabs>
        <w:ind w:left="1800" w:hanging="360"/>
      </w:pPr>
      <w:rPr>
        <w:rFonts w:ascii="Wingdings" w:hAnsi="Wingdings" w:hint="default"/>
      </w:rPr>
    </w:lvl>
    <w:lvl w:ilvl="3" w:tplc="C9240F66" w:tentative="1">
      <w:start w:val="1"/>
      <w:numFmt w:val="bullet"/>
      <w:lvlText w:val=""/>
      <w:lvlJc w:val="left"/>
      <w:pPr>
        <w:tabs>
          <w:tab w:val="num" w:pos="2520"/>
        </w:tabs>
        <w:ind w:left="2520" w:hanging="360"/>
      </w:pPr>
      <w:rPr>
        <w:rFonts w:ascii="Symbol" w:hAnsi="Symbol" w:hint="default"/>
      </w:rPr>
    </w:lvl>
    <w:lvl w:ilvl="4" w:tplc="18220F38" w:tentative="1">
      <w:start w:val="1"/>
      <w:numFmt w:val="bullet"/>
      <w:lvlText w:val="o"/>
      <w:lvlJc w:val="left"/>
      <w:pPr>
        <w:tabs>
          <w:tab w:val="num" w:pos="3240"/>
        </w:tabs>
        <w:ind w:left="3240" w:hanging="360"/>
      </w:pPr>
      <w:rPr>
        <w:rFonts w:ascii="Courier New" w:hAnsi="Courier New" w:hint="default"/>
      </w:rPr>
    </w:lvl>
    <w:lvl w:ilvl="5" w:tplc="154E9A2C" w:tentative="1">
      <w:start w:val="1"/>
      <w:numFmt w:val="bullet"/>
      <w:lvlText w:val=""/>
      <w:lvlJc w:val="left"/>
      <w:pPr>
        <w:tabs>
          <w:tab w:val="num" w:pos="3960"/>
        </w:tabs>
        <w:ind w:left="3960" w:hanging="360"/>
      </w:pPr>
      <w:rPr>
        <w:rFonts w:ascii="Wingdings" w:hAnsi="Wingdings" w:hint="default"/>
      </w:rPr>
    </w:lvl>
    <w:lvl w:ilvl="6" w:tplc="26E45466" w:tentative="1">
      <w:start w:val="1"/>
      <w:numFmt w:val="bullet"/>
      <w:lvlText w:val=""/>
      <w:lvlJc w:val="left"/>
      <w:pPr>
        <w:tabs>
          <w:tab w:val="num" w:pos="4680"/>
        </w:tabs>
        <w:ind w:left="4680" w:hanging="360"/>
      </w:pPr>
      <w:rPr>
        <w:rFonts w:ascii="Symbol" w:hAnsi="Symbol" w:hint="default"/>
      </w:rPr>
    </w:lvl>
    <w:lvl w:ilvl="7" w:tplc="34D651F2" w:tentative="1">
      <w:start w:val="1"/>
      <w:numFmt w:val="bullet"/>
      <w:lvlText w:val="o"/>
      <w:lvlJc w:val="left"/>
      <w:pPr>
        <w:tabs>
          <w:tab w:val="num" w:pos="5400"/>
        </w:tabs>
        <w:ind w:left="5400" w:hanging="360"/>
      </w:pPr>
      <w:rPr>
        <w:rFonts w:ascii="Courier New" w:hAnsi="Courier New" w:hint="default"/>
      </w:rPr>
    </w:lvl>
    <w:lvl w:ilvl="8" w:tplc="3F5AC1A2"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05A42A0"/>
    <w:multiLevelType w:val="hybridMultilevel"/>
    <w:tmpl w:val="F6688E40"/>
    <w:lvl w:ilvl="0" w:tplc="BF0843F6">
      <w:start w:val="1"/>
      <w:numFmt w:val="bullet"/>
      <w:pStyle w:val="Resum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954686"/>
    <w:multiLevelType w:val="hybridMultilevel"/>
    <w:tmpl w:val="189C591C"/>
    <w:lvl w:ilvl="0" w:tplc="F878AC9A">
      <w:start w:val="1"/>
      <w:numFmt w:val="decimal"/>
      <w:pStyle w:val="GHTableCaption"/>
      <w:lvlText w:val="Tabl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5D63E1C"/>
    <w:multiLevelType w:val="multilevel"/>
    <w:tmpl w:val="42E6EFA2"/>
    <w:styleLink w:val="StyleBulleted"/>
    <w:lvl w:ilvl="0">
      <w:start w:val="1"/>
      <w:numFmt w:val="bullet"/>
      <w:lvlText w:val="»"/>
      <w:lvlJc w:val="left"/>
      <w:pPr>
        <w:tabs>
          <w:tab w:val="num" w:pos="972"/>
        </w:tabs>
        <w:ind w:left="972" w:hanging="432"/>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99163A5"/>
    <w:multiLevelType w:val="hybridMultilevel"/>
    <w:tmpl w:val="E8EC4206"/>
    <w:lvl w:ilvl="0" w:tplc="442CDF74">
      <w:start w:val="1"/>
      <w:numFmt w:val="bullet"/>
      <w:pStyle w:val="TableBullet"/>
      <w:lvlText w:val=""/>
      <w:lvlJc w:val="left"/>
      <w:pPr>
        <w:ind w:left="720" w:hanging="360"/>
      </w:pPr>
      <w:rPr>
        <w:rFonts w:ascii="Symbol" w:hAnsi="Symbol" w:hint="default"/>
        <w:color w:val="auto"/>
        <w:u w:val="none"/>
      </w:rPr>
    </w:lvl>
    <w:lvl w:ilvl="1" w:tplc="3500AB70">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5707EA"/>
    <w:multiLevelType w:val="hybridMultilevel"/>
    <w:tmpl w:val="67F0C0C4"/>
    <w:styleLink w:val="CnAListBullets"/>
    <w:lvl w:ilvl="0" w:tplc="5196590A">
      <w:start w:val="1"/>
      <w:numFmt w:val="bullet"/>
      <w:lvlText w:val=""/>
      <w:lvlJc w:val="left"/>
      <w:pPr>
        <w:ind w:left="720" w:hanging="432"/>
      </w:pPr>
      <w:rPr>
        <w:rFonts w:ascii="Wingdings" w:hAnsi="Wingdings" w:hint="default"/>
        <w:sz w:val="16"/>
      </w:rPr>
    </w:lvl>
    <w:lvl w:ilvl="1" w:tplc="2EDAE052">
      <w:start w:val="1"/>
      <w:numFmt w:val="bullet"/>
      <w:lvlText w:val="─"/>
      <w:lvlJc w:val="left"/>
      <w:pPr>
        <w:ind w:left="1152" w:hanging="432"/>
      </w:pPr>
      <w:rPr>
        <w:rFonts w:ascii="Times New Roman" w:hAnsi="Times New Roman" w:hint="default"/>
        <w:b/>
        <w:sz w:val="24"/>
      </w:rPr>
    </w:lvl>
    <w:lvl w:ilvl="2" w:tplc="583C7AB6">
      <w:start w:val="1"/>
      <w:numFmt w:val="bullet"/>
      <w:lvlText w:val="-"/>
      <w:lvlJc w:val="left"/>
      <w:pPr>
        <w:ind w:left="1584" w:hanging="432"/>
      </w:pPr>
      <w:rPr>
        <w:rFonts w:ascii="Times New Roman" w:hAnsi="Times New Roman" w:hint="default"/>
        <w:sz w:val="24"/>
      </w:rPr>
    </w:lvl>
    <w:lvl w:ilvl="3" w:tplc="2CDA3500">
      <w:start w:val="1"/>
      <w:numFmt w:val="bullet"/>
      <w:lvlText w:val=""/>
      <w:lvlJc w:val="left"/>
      <w:pPr>
        <w:ind w:left="2016" w:hanging="432"/>
      </w:pPr>
      <w:rPr>
        <w:rFonts w:ascii="Symbol" w:hAnsi="Symbol" w:hint="default"/>
      </w:rPr>
    </w:lvl>
    <w:lvl w:ilvl="4" w:tplc="B336C6CE">
      <w:start w:val="1"/>
      <w:numFmt w:val="bullet"/>
      <w:lvlText w:val=""/>
      <w:lvlJc w:val="left"/>
      <w:pPr>
        <w:ind w:left="2448" w:hanging="432"/>
      </w:pPr>
      <w:rPr>
        <w:rFonts w:ascii="Symbol" w:hAnsi="Symbol" w:hint="default"/>
      </w:rPr>
    </w:lvl>
    <w:lvl w:ilvl="5" w:tplc="585AF61C">
      <w:start w:val="1"/>
      <w:numFmt w:val="bullet"/>
      <w:lvlText w:val=""/>
      <w:lvlJc w:val="left"/>
      <w:pPr>
        <w:ind w:left="2880" w:hanging="432"/>
      </w:pPr>
      <w:rPr>
        <w:rFonts w:ascii="Wingdings" w:hAnsi="Wingdings" w:hint="default"/>
      </w:rPr>
    </w:lvl>
    <w:lvl w:ilvl="6" w:tplc="2528D63A">
      <w:start w:val="1"/>
      <w:numFmt w:val="bullet"/>
      <w:lvlText w:val=""/>
      <w:lvlJc w:val="left"/>
      <w:pPr>
        <w:ind w:left="3312" w:hanging="432"/>
      </w:pPr>
      <w:rPr>
        <w:rFonts w:ascii="Wingdings" w:hAnsi="Wingdings" w:hint="default"/>
      </w:rPr>
    </w:lvl>
    <w:lvl w:ilvl="7" w:tplc="262CC3FA">
      <w:start w:val="1"/>
      <w:numFmt w:val="bullet"/>
      <w:lvlText w:val=""/>
      <w:lvlJc w:val="left"/>
      <w:pPr>
        <w:ind w:left="3744" w:hanging="432"/>
      </w:pPr>
      <w:rPr>
        <w:rFonts w:ascii="Symbol" w:hAnsi="Symbol" w:hint="default"/>
      </w:rPr>
    </w:lvl>
    <w:lvl w:ilvl="8" w:tplc="E076BFA2">
      <w:start w:val="1"/>
      <w:numFmt w:val="bullet"/>
      <w:lvlText w:val=""/>
      <w:lvlJc w:val="left"/>
      <w:pPr>
        <w:ind w:left="4176" w:hanging="432"/>
      </w:pPr>
      <w:rPr>
        <w:rFonts w:ascii="Symbol" w:hAnsi="Symbol" w:hint="default"/>
      </w:rPr>
    </w:lvl>
  </w:abstractNum>
  <w:abstractNum w:abstractNumId="24" w15:restartNumberingAfterBreak="0">
    <w:nsid w:val="3AC96003"/>
    <w:multiLevelType w:val="multilevel"/>
    <w:tmpl w:val="FA2899C8"/>
    <w:styleLink w:val="StyleBulleted6"/>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341588A"/>
    <w:multiLevelType w:val="hybridMultilevel"/>
    <w:tmpl w:val="51E07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142A06"/>
    <w:multiLevelType w:val="hybridMultilevel"/>
    <w:tmpl w:val="BFA23D04"/>
    <w:lvl w:ilvl="0" w:tplc="E91A2812">
      <w:start w:val="1"/>
      <w:numFmt w:val="bullet"/>
      <w:pStyle w:val="ResumeBullets"/>
      <w:lvlText w:val=""/>
      <w:lvlJc w:val="left"/>
      <w:pPr>
        <w:tabs>
          <w:tab w:val="num" w:pos="720"/>
        </w:tabs>
        <w:ind w:left="720" w:hanging="360"/>
      </w:pPr>
      <w:rPr>
        <w:rFonts w:ascii="Symbol" w:hAnsi="Symbol" w:hint="default"/>
      </w:rPr>
    </w:lvl>
    <w:lvl w:ilvl="1" w:tplc="8E721D40" w:tentative="1">
      <w:start w:val="1"/>
      <w:numFmt w:val="bullet"/>
      <w:lvlText w:val="o"/>
      <w:lvlJc w:val="left"/>
      <w:pPr>
        <w:tabs>
          <w:tab w:val="num" w:pos="1440"/>
        </w:tabs>
        <w:ind w:left="1440" w:hanging="360"/>
      </w:pPr>
      <w:rPr>
        <w:rFonts w:ascii="Courier New" w:hAnsi="Courier New" w:hint="default"/>
      </w:rPr>
    </w:lvl>
    <w:lvl w:ilvl="2" w:tplc="AA806A78" w:tentative="1">
      <w:start w:val="1"/>
      <w:numFmt w:val="bullet"/>
      <w:lvlText w:val=""/>
      <w:lvlJc w:val="left"/>
      <w:pPr>
        <w:tabs>
          <w:tab w:val="num" w:pos="2160"/>
        </w:tabs>
        <w:ind w:left="2160" w:hanging="360"/>
      </w:pPr>
      <w:rPr>
        <w:rFonts w:ascii="Wingdings" w:hAnsi="Wingdings" w:hint="default"/>
      </w:rPr>
    </w:lvl>
    <w:lvl w:ilvl="3" w:tplc="E4D44E8E" w:tentative="1">
      <w:start w:val="1"/>
      <w:numFmt w:val="bullet"/>
      <w:lvlText w:val=""/>
      <w:lvlJc w:val="left"/>
      <w:pPr>
        <w:tabs>
          <w:tab w:val="num" w:pos="2880"/>
        </w:tabs>
        <w:ind w:left="2880" w:hanging="360"/>
      </w:pPr>
      <w:rPr>
        <w:rFonts w:ascii="Symbol" w:hAnsi="Symbol" w:hint="default"/>
      </w:rPr>
    </w:lvl>
    <w:lvl w:ilvl="4" w:tplc="1D742C3E" w:tentative="1">
      <w:start w:val="1"/>
      <w:numFmt w:val="bullet"/>
      <w:lvlText w:val="o"/>
      <w:lvlJc w:val="left"/>
      <w:pPr>
        <w:tabs>
          <w:tab w:val="num" w:pos="3600"/>
        </w:tabs>
        <w:ind w:left="3600" w:hanging="360"/>
      </w:pPr>
      <w:rPr>
        <w:rFonts w:ascii="Courier New" w:hAnsi="Courier New" w:hint="default"/>
      </w:rPr>
    </w:lvl>
    <w:lvl w:ilvl="5" w:tplc="CAAE33E8" w:tentative="1">
      <w:start w:val="1"/>
      <w:numFmt w:val="bullet"/>
      <w:lvlText w:val=""/>
      <w:lvlJc w:val="left"/>
      <w:pPr>
        <w:tabs>
          <w:tab w:val="num" w:pos="4320"/>
        </w:tabs>
        <w:ind w:left="4320" w:hanging="360"/>
      </w:pPr>
      <w:rPr>
        <w:rFonts w:ascii="Wingdings" w:hAnsi="Wingdings" w:hint="default"/>
      </w:rPr>
    </w:lvl>
    <w:lvl w:ilvl="6" w:tplc="9DD47AB4" w:tentative="1">
      <w:start w:val="1"/>
      <w:numFmt w:val="bullet"/>
      <w:lvlText w:val=""/>
      <w:lvlJc w:val="left"/>
      <w:pPr>
        <w:tabs>
          <w:tab w:val="num" w:pos="5040"/>
        </w:tabs>
        <w:ind w:left="5040" w:hanging="360"/>
      </w:pPr>
      <w:rPr>
        <w:rFonts w:ascii="Symbol" w:hAnsi="Symbol" w:hint="default"/>
      </w:rPr>
    </w:lvl>
    <w:lvl w:ilvl="7" w:tplc="AF3ADFE6" w:tentative="1">
      <w:start w:val="1"/>
      <w:numFmt w:val="bullet"/>
      <w:lvlText w:val="o"/>
      <w:lvlJc w:val="left"/>
      <w:pPr>
        <w:tabs>
          <w:tab w:val="num" w:pos="5760"/>
        </w:tabs>
        <w:ind w:left="5760" w:hanging="360"/>
      </w:pPr>
      <w:rPr>
        <w:rFonts w:ascii="Courier New" w:hAnsi="Courier New" w:hint="default"/>
      </w:rPr>
    </w:lvl>
    <w:lvl w:ilvl="8" w:tplc="04E0812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61D0F4B"/>
    <w:multiLevelType w:val="hybridMultilevel"/>
    <w:tmpl w:val="3A265280"/>
    <w:lvl w:ilvl="0" w:tplc="04090001">
      <w:start w:val="1"/>
      <w:numFmt w:val="bullet"/>
      <w:pStyle w:val="Bullets-Square"/>
      <w:lvlText w:val=""/>
      <w:lvlJc w:val="left"/>
      <w:pPr>
        <w:tabs>
          <w:tab w:val="num" w:pos="0"/>
        </w:tabs>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D376ADA"/>
    <w:multiLevelType w:val="hybridMultilevel"/>
    <w:tmpl w:val="DF3A6D0E"/>
    <w:lvl w:ilvl="0" w:tplc="6DC4805C">
      <w:start w:val="1"/>
      <w:numFmt w:val="bullet"/>
      <w:pStyle w:val="TableBullet1"/>
      <w:lvlText w:val=""/>
      <w:lvlJc w:val="left"/>
      <w:pPr>
        <w:tabs>
          <w:tab w:val="num" w:pos="360"/>
        </w:tabs>
        <w:ind w:left="360" w:hanging="360"/>
      </w:pPr>
      <w:rPr>
        <w:rFonts w:ascii="Symbol" w:hAnsi="Symbol"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AE02A6"/>
    <w:multiLevelType w:val="hybridMultilevel"/>
    <w:tmpl w:val="6944E714"/>
    <w:lvl w:ilvl="0" w:tplc="00E6C834">
      <w:start w:val="1"/>
      <w:numFmt w:val="bullet"/>
      <w:pStyle w:val="Bullets-Resume"/>
      <w:lvlText w:val=""/>
      <w:lvlJc w:val="left"/>
      <w:pPr>
        <w:tabs>
          <w:tab w:val="num" w:pos="360"/>
        </w:tabs>
        <w:ind w:left="360" w:hanging="360"/>
      </w:pPr>
      <w:rPr>
        <w:rFonts w:ascii="Symbol" w:hAnsi="Symbol" w:hint="default"/>
      </w:rPr>
    </w:lvl>
    <w:lvl w:ilvl="1" w:tplc="FA72A1B8" w:tentative="1">
      <w:start w:val="1"/>
      <w:numFmt w:val="bullet"/>
      <w:lvlText w:val="o"/>
      <w:lvlJc w:val="left"/>
      <w:pPr>
        <w:tabs>
          <w:tab w:val="num" w:pos="1080"/>
        </w:tabs>
        <w:ind w:left="1080" w:hanging="360"/>
      </w:pPr>
      <w:rPr>
        <w:rFonts w:ascii="Courier New" w:hAnsi="Courier New" w:hint="default"/>
      </w:rPr>
    </w:lvl>
    <w:lvl w:ilvl="2" w:tplc="B5AC21DA" w:tentative="1">
      <w:start w:val="1"/>
      <w:numFmt w:val="bullet"/>
      <w:lvlText w:val=""/>
      <w:lvlJc w:val="left"/>
      <w:pPr>
        <w:tabs>
          <w:tab w:val="num" w:pos="1800"/>
        </w:tabs>
        <w:ind w:left="1800" w:hanging="360"/>
      </w:pPr>
      <w:rPr>
        <w:rFonts w:ascii="Wingdings" w:hAnsi="Wingdings" w:hint="default"/>
      </w:rPr>
    </w:lvl>
    <w:lvl w:ilvl="3" w:tplc="233618F2" w:tentative="1">
      <w:start w:val="1"/>
      <w:numFmt w:val="bullet"/>
      <w:lvlText w:val=""/>
      <w:lvlJc w:val="left"/>
      <w:pPr>
        <w:tabs>
          <w:tab w:val="num" w:pos="2520"/>
        </w:tabs>
        <w:ind w:left="2520" w:hanging="360"/>
      </w:pPr>
      <w:rPr>
        <w:rFonts w:ascii="Symbol" w:hAnsi="Symbol" w:hint="default"/>
      </w:rPr>
    </w:lvl>
    <w:lvl w:ilvl="4" w:tplc="774C1430" w:tentative="1">
      <w:start w:val="1"/>
      <w:numFmt w:val="bullet"/>
      <w:lvlText w:val="o"/>
      <w:lvlJc w:val="left"/>
      <w:pPr>
        <w:tabs>
          <w:tab w:val="num" w:pos="3240"/>
        </w:tabs>
        <w:ind w:left="3240" w:hanging="360"/>
      </w:pPr>
      <w:rPr>
        <w:rFonts w:ascii="Courier New" w:hAnsi="Courier New" w:hint="default"/>
      </w:rPr>
    </w:lvl>
    <w:lvl w:ilvl="5" w:tplc="D660A876" w:tentative="1">
      <w:start w:val="1"/>
      <w:numFmt w:val="bullet"/>
      <w:lvlText w:val=""/>
      <w:lvlJc w:val="left"/>
      <w:pPr>
        <w:tabs>
          <w:tab w:val="num" w:pos="3960"/>
        </w:tabs>
        <w:ind w:left="3960" w:hanging="360"/>
      </w:pPr>
      <w:rPr>
        <w:rFonts w:ascii="Wingdings" w:hAnsi="Wingdings" w:hint="default"/>
      </w:rPr>
    </w:lvl>
    <w:lvl w:ilvl="6" w:tplc="582C0E96" w:tentative="1">
      <w:start w:val="1"/>
      <w:numFmt w:val="bullet"/>
      <w:lvlText w:val=""/>
      <w:lvlJc w:val="left"/>
      <w:pPr>
        <w:tabs>
          <w:tab w:val="num" w:pos="4680"/>
        </w:tabs>
        <w:ind w:left="4680" w:hanging="360"/>
      </w:pPr>
      <w:rPr>
        <w:rFonts w:ascii="Symbol" w:hAnsi="Symbol" w:hint="default"/>
      </w:rPr>
    </w:lvl>
    <w:lvl w:ilvl="7" w:tplc="09A8CDEC" w:tentative="1">
      <w:start w:val="1"/>
      <w:numFmt w:val="bullet"/>
      <w:lvlText w:val="o"/>
      <w:lvlJc w:val="left"/>
      <w:pPr>
        <w:tabs>
          <w:tab w:val="num" w:pos="5400"/>
        </w:tabs>
        <w:ind w:left="5400" w:hanging="360"/>
      </w:pPr>
      <w:rPr>
        <w:rFonts w:ascii="Courier New" w:hAnsi="Courier New" w:hint="default"/>
      </w:rPr>
    </w:lvl>
    <w:lvl w:ilvl="8" w:tplc="85323670"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E5C4C10"/>
    <w:multiLevelType w:val="hybridMultilevel"/>
    <w:tmpl w:val="A664E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E146FD"/>
    <w:multiLevelType w:val="hybridMultilevel"/>
    <w:tmpl w:val="A96ABAAA"/>
    <w:lvl w:ilvl="0" w:tplc="9E48C68E">
      <w:start w:val="1"/>
      <w:numFmt w:val="bullet"/>
      <w:pStyle w:val="Bullets-L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6917AB"/>
    <w:multiLevelType w:val="multilevel"/>
    <w:tmpl w:val="9B184D2A"/>
    <w:styleLink w:val="Style1"/>
    <w:lvl w:ilvl="0">
      <w:start w:val="1"/>
      <w:numFmt w:val="decimal"/>
      <w:lvlText w:val="Section %1"/>
      <w:lvlJc w:val="left"/>
      <w:pPr>
        <w:tabs>
          <w:tab w:val="num" w:pos="432"/>
        </w:tabs>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4" w15:restartNumberingAfterBreak="0">
    <w:nsid w:val="6ABC0982"/>
    <w:multiLevelType w:val="hybridMultilevel"/>
    <w:tmpl w:val="04090021"/>
    <w:styleLink w:val="Itron"/>
    <w:lvl w:ilvl="0" w:tplc="78549400">
      <w:start w:val="1"/>
      <w:numFmt w:val="bullet"/>
      <w:lvlText w:val=""/>
      <w:lvlJc w:val="left"/>
      <w:pPr>
        <w:ind w:left="1080" w:hanging="360"/>
      </w:pPr>
      <w:rPr>
        <w:rFonts w:ascii="Wingdings" w:hAnsi="Wingdings"/>
      </w:rPr>
    </w:lvl>
    <w:lvl w:ilvl="1" w:tplc="39D28F34">
      <w:start w:val="1"/>
      <w:numFmt w:val="bullet"/>
      <w:lvlText w:val="─"/>
      <w:lvlJc w:val="left"/>
      <w:pPr>
        <w:ind w:left="1800" w:hanging="360"/>
      </w:pPr>
      <w:rPr>
        <w:rFonts w:ascii="Times New Roman" w:hAnsi="Times New Roman" w:hint="default"/>
        <w:b/>
        <w:sz w:val="24"/>
      </w:rPr>
    </w:lvl>
    <w:lvl w:ilvl="2" w:tplc="302C5B08">
      <w:start w:val="1"/>
      <w:numFmt w:val="bullet"/>
      <w:lvlText w:val="-"/>
      <w:lvlJc w:val="left"/>
      <w:pPr>
        <w:ind w:left="2520" w:hanging="360"/>
      </w:pPr>
      <w:rPr>
        <w:rFonts w:ascii="Times New Roman" w:hAnsi="Times New Roman" w:hint="default"/>
        <w:sz w:val="24"/>
      </w:rPr>
    </w:lvl>
    <w:lvl w:ilvl="3" w:tplc="B12422DC">
      <w:start w:val="1"/>
      <w:numFmt w:val="bullet"/>
      <w:lvlText w:val=""/>
      <w:lvlJc w:val="left"/>
      <w:pPr>
        <w:ind w:left="3240" w:hanging="360"/>
      </w:pPr>
      <w:rPr>
        <w:rFonts w:ascii="Symbol" w:hAnsi="Symbol" w:hint="default"/>
      </w:rPr>
    </w:lvl>
    <w:lvl w:ilvl="4" w:tplc="D1FAE682">
      <w:start w:val="1"/>
      <w:numFmt w:val="bullet"/>
      <w:lvlText w:val=""/>
      <w:lvlJc w:val="left"/>
      <w:pPr>
        <w:ind w:left="3960" w:hanging="360"/>
      </w:pPr>
      <w:rPr>
        <w:rFonts w:ascii="Symbol" w:hAnsi="Symbol" w:hint="default"/>
      </w:rPr>
    </w:lvl>
    <w:lvl w:ilvl="5" w:tplc="9EB4F814">
      <w:start w:val="1"/>
      <w:numFmt w:val="bullet"/>
      <w:lvlText w:val=""/>
      <w:lvlJc w:val="left"/>
      <w:pPr>
        <w:ind w:left="4680" w:hanging="360"/>
      </w:pPr>
      <w:rPr>
        <w:rFonts w:ascii="Wingdings" w:hAnsi="Wingdings" w:hint="default"/>
      </w:rPr>
    </w:lvl>
    <w:lvl w:ilvl="6" w:tplc="D8EC8988">
      <w:start w:val="1"/>
      <w:numFmt w:val="bullet"/>
      <w:lvlText w:val=""/>
      <w:lvlJc w:val="left"/>
      <w:pPr>
        <w:ind w:left="5400" w:hanging="360"/>
      </w:pPr>
      <w:rPr>
        <w:rFonts w:ascii="Wingdings" w:hAnsi="Wingdings" w:hint="default"/>
      </w:rPr>
    </w:lvl>
    <w:lvl w:ilvl="7" w:tplc="CC3CC7A8">
      <w:start w:val="1"/>
      <w:numFmt w:val="bullet"/>
      <w:lvlText w:val=""/>
      <w:lvlJc w:val="left"/>
      <w:pPr>
        <w:ind w:left="6120" w:hanging="360"/>
      </w:pPr>
      <w:rPr>
        <w:rFonts w:ascii="Symbol" w:hAnsi="Symbol" w:hint="default"/>
      </w:rPr>
    </w:lvl>
    <w:lvl w:ilvl="8" w:tplc="F7C26742">
      <w:start w:val="1"/>
      <w:numFmt w:val="bullet"/>
      <w:lvlText w:val=""/>
      <w:lvlJc w:val="left"/>
      <w:pPr>
        <w:ind w:left="6840" w:hanging="360"/>
      </w:pPr>
      <w:rPr>
        <w:rFonts w:ascii="Symbol" w:hAnsi="Symbol" w:hint="default"/>
      </w:rPr>
    </w:lvl>
  </w:abstractNum>
  <w:abstractNum w:abstractNumId="35" w15:restartNumberingAfterBreak="0">
    <w:nsid w:val="6D9C554D"/>
    <w:multiLevelType w:val="hybridMultilevel"/>
    <w:tmpl w:val="9C6A37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2424A6"/>
    <w:multiLevelType w:val="hybridMultilevel"/>
    <w:tmpl w:val="83747D7A"/>
    <w:styleLink w:val="StyleNumbered"/>
    <w:lvl w:ilvl="0" w:tplc="791EF32E">
      <w:start w:val="1"/>
      <w:numFmt w:val="decimal"/>
      <w:lvlText w:val="%1."/>
      <w:lvlJc w:val="left"/>
      <w:pPr>
        <w:ind w:left="720" w:hanging="360"/>
      </w:pPr>
      <w:rPr>
        <w:rFonts w:ascii="Times New Roman" w:hAnsi="Times New Roman" w:cs="Times New Roman"/>
        <w:sz w:val="22"/>
      </w:rPr>
    </w:lvl>
    <w:lvl w:ilvl="1" w:tplc="BEC2A4CA">
      <w:start w:val="1"/>
      <w:numFmt w:val="lowerLetter"/>
      <w:lvlText w:val="%2."/>
      <w:lvlJc w:val="left"/>
      <w:pPr>
        <w:ind w:left="1440" w:hanging="360"/>
      </w:pPr>
      <w:rPr>
        <w:rFonts w:cs="Times New Roman"/>
      </w:rPr>
    </w:lvl>
    <w:lvl w:ilvl="2" w:tplc="6662310C">
      <w:start w:val="1"/>
      <w:numFmt w:val="lowerRoman"/>
      <w:lvlText w:val="%3."/>
      <w:lvlJc w:val="right"/>
      <w:pPr>
        <w:ind w:left="2160" w:hanging="180"/>
      </w:pPr>
      <w:rPr>
        <w:rFonts w:cs="Times New Roman"/>
      </w:rPr>
    </w:lvl>
    <w:lvl w:ilvl="3" w:tplc="24C4CA2E">
      <w:start w:val="1"/>
      <w:numFmt w:val="decimal"/>
      <w:lvlText w:val="%4."/>
      <w:lvlJc w:val="left"/>
      <w:pPr>
        <w:ind w:left="2880" w:hanging="360"/>
      </w:pPr>
      <w:rPr>
        <w:rFonts w:cs="Times New Roman"/>
      </w:rPr>
    </w:lvl>
    <w:lvl w:ilvl="4" w:tplc="F7F65CB6">
      <w:start w:val="1"/>
      <w:numFmt w:val="lowerLetter"/>
      <w:lvlText w:val="%5."/>
      <w:lvlJc w:val="left"/>
      <w:pPr>
        <w:ind w:left="3600" w:hanging="360"/>
      </w:pPr>
      <w:rPr>
        <w:rFonts w:cs="Times New Roman"/>
      </w:rPr>
    </w:lvl>
    <w:lvl w:ilvl="5" w:tplc="4244B850">
      <w:start w:val="1"/>
      <w:numFmt w:val="lowerRoman"/>
      <w:lvlText w:val="%6."/>
      <w:lvlJc w:val="right"/>
      <w:pPr>
        <w:ind w:left="4320" w:hanging="180"/>
      </w:pPr>
      <w:rPr>
        <w:rFonts w:cs="Times New Roman"/>
      </w:rPr>
    </w:lvl>
    <w:lvl w:ilvl="6" w:tplc="5D6C68EE">
      <w:start w:val="1"/>
      <w:numFmt w:val="decimal"/>
      <w:lvlText w:val="%7."/>
      <w:lvlJc w:val="left"/>
      <w:pPr>
        <w:ind w:left="5040" w:hanging="360"/>
      </w:pPr>
      <w:rPr>
        <w:rFonts w:cs="Times New Roman"/>
      </w:rPr>
    </w:lvl>
    <w:lvl w:ilvl="7" w:tplc="0B889A14">
      <w:start w:val="1"/>
      <w:numFmt w:val="lowerLetter"/>
      <w:lvlText w:val="%8."/>
      <w:lvlJc w:val="left"/>
      <w:pPr>
        <w:ind w:left="5760" w:hanging="360"/>
      </w:pPr>
      <w:rPr>
        <w:rFonts w:cs="Times New Roman"/>
      </w:rPr>
    </w:lvl>
    <w:lvl w:ilvl="8" w:tplc="90C2D8CC">
      <w:start w:val="1"/>
      <w:numFmt w:val="lowerRoman"/>
      <w:lvlText w:val="%9."/>
      <w:lvlJc w:val="right"/>
      <w:pPr>
        <w:ind w:left="6480" w:hanging="180"/>
      </w:pPr>
      <w:rPr>
        <w:rFonts w:cs="Times New Roman"/>
      </w:rPr>
    </w:lvl>
  </w:abstractNum>
  <w:abstractNum w:abstractNumId="37" w15:restartNumberingAfterBreak="0">
    <w:nsid w:val="75D70FD7"/>
    <w:multiLevelType w:val="multilevel"/>
    <w:tmpl w:val="0C94C876"/>
    <w:lvl w:ilvl="0">
      <w:start w:val="5"/>
      <w:numFmt w:val="upperLetter"/>
      <w:pStyle w:val="ESHeading1"/>
      <w:lvlText w:val="%1"/>
      <w:lvlJc w:val="left"/>
      <w:pPr>
        <w:tabs>
          <w:tab w:val="num" w:pos="0"/>
        </w:tabs>
      </w:pPr>
      <w:rPr>
        <w:rFonts w:ascii="Tahoma" w:hAnsi="Tahoma" w:cs="Times New Roman" w:hint="default"/>
        <w:b/>
        <w:i w:val="0"/>
        <w:caps w:val="0"/>
        <w:smallCaps w:val="0"/>
        <w:strike w:val="0"/>
        <w:dstrike w:val="0"/>
        <w:vanish w:val="0"/>
        <w:color w:val="000000"/>
        <w:spacing w:val="0"/>
        <w:kern w:val="0"/>
        <w:position w:val="0"/>
        <w:sz w:val="56"/>
        <w:szCs w:val="56"/>
        <w:u w:val="none"/>
        <w:vertAlign w:val="baseline"/>
      </w:rPr>
    </w:lvl>
    <w:lvl w:ilvl="1">
      <w:start w:val="1"/>
      <w:numFmt w:val="decimal"/>
      <w:lvlText w:val="%1.%2"/>
      <w:lvlJc w:val="left"/>
      <w:pPr>
        <w:tabs>
          <w:tab w:val="num" w:pos="720"/>
        </w:tabs>
        <w:ind w:left="720" w:hanging="720"/>
      </w:pPr>
      <w:rPr>
        <w:rFonts w:ascii="Arial Bold" w:hAnsi="Arial Bold" w:cs="Times New Roman" w:hint="default"/>
        <w:b/>
        <w:i w:val="0"/>
        <w:sz w:val="28"/>
        <w:szCs w:val="28"/>
      </w:rPr>
    </w:lvl>
    <w:lvl w:ilvl="2">
      <w:start w:val="1"/>
      <w:numFmt w:val="decimal"/>
      <w:lvlText w:val="%1.%2.%3"/>
      <w:lvlJc w:val="left"/>
      <w:pPr>
        <w:tabs>
          <w:tab w:val="num" w:pos="720"/>
        </w:tabs>
        <w:ind w:left="720" w:hanging="720"/>
      </w:pPr>
      <w:rPr>
        <w:rFonts w:ascii="Arial Bold" w:hAnsi="Arial Bold" w:cs="Times New Roman" w:hint="default"/>
        <w:b/>
        <w:i w:val="0"/>
        <w:sz w:val="24"/>
        <w:szCs w:val="24"/>
      </w:rPr>
    </w:lvl>
    <w:lvl w:ilvl="3">
      <w:start w:val="1"/>
      <w:numFmt w:val="decimal"/>
      <w:lvlText w:val="%1.%2.%3.%4"/>
      <w:lvlJc w:val="left"/>
      <w:pPr>
        <w:tabs>
          <w:tab w:val="num" w:pos="864"/>
        </w:tabs>
        <w:ind w:left="864" w:hanging="864"/>
      </w:pPr>
      <w:rPr>
        <w:rFonts w:ascii="Arial" w:hAnsi="Arial" w:cs="Times New Roman" w:hint="default"/>
        <w:b/>
        <w:i w:val="0"/>
        <w:sz w:val="24"/>
        <w:szCs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8" w15:restartNumberingAfterBreak="0">
    <w:nsid w:val="79BB49D8"/>
    <w:multiLevelType w:val="multilevel"/>
    <w:tmpl w:val="EAF0A172"/>
    <w:lvl w:ilvl="0">
      <w:start w:val="1"/>
      <w:numFmt w:val="decimal"/>
      <w:pStyle w:val="AnswerNumbered"/>
      <w:lvlText w:val="%1."/>
      <w:lvlJc w:val="left"/>
      <w:pPr>
        <w:tabs>
          <w:tab w:val="num" w:pos="936"/>
        </w:tabs>
        <w:ind w:left="936" w:hanging="360"/>
      </w:pPr>
      <w:rPr>
        <w:rFonts w:cs="Times New Roman" w:hint="default"/>
      </w:rPr>
    </w:lvl>
    <w:lvl w:ilvl="1">
      <w:start w:val="1"/>
      <w:numFmt w:val="decimal"/>
      <w:lvlText w:val="%1.%2."/>
      <w:lvlJc w:val="left"/>
      <w:pPr>
        <w:tabs>
          <w:tab w:val="num" w:pos="2016"/>
        </w:tabs>
        <w:ind w:left="1368" w:hanging="432"/>
      </w:pPr>
      <w:rPr>
        <w:rFonts w:cs="Times New Roman" w:hint="default"/>
      </w:rPr>
    </w:lvl>
    <w:lvl w:ilvl="2">
      <w:start w:val="1"/>
      <w:numFmt w:val="decimal"/>
      <w:lvlText w:val="%1.%2.%3."/>
      <w:lvlJc w:val="left"/>
      <w:pPr>
        <w:tabs>
          <w:tab w:val="num" w:pos="2736"/>
        </w:tabs>
        <w:ind w:left="1800" w:hanging="504"/>
      </w:pPr>
      <w:rPr>
        <w:rFonts w:cs="Times New Roman" w:hint="default"/>
      </w:rPr>
    </w:lvl>
    <w:lvl w:ilvl="3">
      <w:start w:val="1"/>
      <w:numFmt w:val="decimal"/>
      <w:lvlText w:val="%1.%2.%3.%4."/>
      <w:lvlJc w:val="left"/>
      <w:pPr>
        <w:tabs>
          <w:tab w:val="num" w:pos="3456"/>
        </w:tabs>
        <w:ind w:left="2304" w:hanging="648"/>
      </w:pPr>
      <w:rPr>
        <w:rFonts w:cs="Times New Roman" w:hint="default"/>
      </w:rPr>
    </w:lvl>
    <w:lvl w:ilvl="4">
      <w:start w:val="1"/>
      <w:numFmt w:val="decimal"/>
      <w:lvlText w:val="%1.%2.%3.%4.%5."/>
      <w:lvlJc w:val="left"/>
      <w:pPr>
        <w:tabs>
          <w:tab w:val="num" w:pos="4176"/>
        </w:tabs>
        <w:ind w:left="2808" w:hanging="792"/>
      </w:pPr>
      <w:rPr>
        <w:rFonts w:cs="Times New Roman" w:hint="default"/>
      </w:rPr>
    </w:lvl>
    <w:lvl w:ilvl="5">
      <w:start w:val="1"/>
      <w:numFmt w:val="decimal"/>
      <w:lvlText w:val="%1.%2.%3.%4.%5.%6."/>
      <w:lvlJc w:val="left"/>
      <w:pPr>
        <w:tabs>
          <w:tab w:val="num" w:pos="4896"/>
        </w:tabs>
        <w:ind w:left="3312" w:hanging="936"/>
      </w:pPr>
      <w:rPr>
        <w:rFonts w:cs="Times New Roman" w:hint="default"/>
      </w:rPr>
    </w:lvl>
    <w:lvl w:ilvl="6">
      <w:start w:val="1"/>
      <w:numFmt w:val="decimal"/>
      <w:lvlText w:val="%1.%2.%3.%4.%5.%6.%7."/>
      <w:lvlJc w:val="left"/>
      <w:pPr>
        <w:tabs>
          <w:tab w:val="num" w:pos="5616"/>
        </w:tabs>
        <w:ind w:left="3816" w:hanging="1080"/>
      </w:pPr>
      <w:rPr>
        <w:rFonts w:cs="Times New Roman" w:hint="default"/>
      </w:rPr>
    </w:lvl>
    <w:lvl w:ilvl="7">
      <w:start w:val="1"/>
      <w:numFmt w:val="decimal"/>
      <w:lvlText w:val="%1.%2.%3.%4.%5.%6.%7.%8."/>
      <w:lvlJc w:val="left"/>
      <w:pPr>
        <w:tabs>
          <w:tab w:val="num" w:pos="6336"/>
        </w:tabs>
        <w:ind w:left="4320" w:hanging="1224"/>
      </w:pPr>
      <w:rPr>
        <w:rFonts w:cs="Times New Roman" w:hint="default"/>
      </w:rPr>
    </w:lvl>
    <w:lvl w:ilvl="8">
      <w:start w:val="1"/>
      <w:numFmt w:val="decimal"/>
      <w:lvlText w:val="%1.%2.%3.%4.%5.%6.%7.%8.%9."/>
      <w:lvlJc w:val="left"/>
      <w:pPr>
        <w:tabs>
          <w:tab w:val="num" w:pos="7056"/>
        </w:tabs>
        <w:ind w:left="4896" w:hanging="1440"/>
      </w:pPr>
      <w:rPr>
        <w:rFonts w:cs="Times New Roman" w:hint="default"/>
      </w:rPr>
    </w:lvl>
  </w:abstractNum>
  <w:abstractNum w:abstractNumId="39" w15:restartNumberingAfterBreak="0">
    <w:nsid w:val="7B577937"/>
    <w:multiLevelType w:val="hybridMultilevel"/>
    <w:tmpl w:val="4A843208"/>
    <w:lvl w:ilvl="0" w:tplc="C40EF7A2">
      <w:start w:val="1"/>
      <w:numFmt w:val="decimal"/>
      <w:pStyle w:val="Number"/>
      <w:lvlText w:val="%1."/>
      <w:lvlJc w:val="left"/>
      <w:pPr>
        <w:tabs>
          <w:tab w:val="num" w:pos="1080"/>
        </w:tabs>
        <w:ind w:left="1080" w:hanging="360"/>
      </w:pPr>
      <w:rPr>
        <w:rFonts w:cs="Times New Roman" w:hint="default"/>
      </w:rPr>
    </w:lvl>
    <w:lvl w:ilvl="1" w:tplc="C9B85416">
      <w:numFmt w:val="decimal"/>
      <w:lvlText w:val=""/>
      <w:lvlJc w:val="left"/>
    </w:lvl>
    <w:lvl w:ilvl="2" w:tplc="2A88FC4C">
      <w:numFmt w:val="decimal"/>
      <w:lvlText w:val=""/>
      <w:lvlJc w:val="left"/>
    </w:lvl>
    <w:lvl w:ilvl="3" w:tplc="921CC424">
      <w:numFmt w:val="decimal"/>
      <w:lvlText w:val=""/>
      <w:lvlJc w:val="left"/>
    </w:lvl>
    <w:lvl w:ilvl="4" w:tplc="18EA3896">
      <w:numFmt w:val="decimal"/>
      <w:lvlText w:val=""/>
      <w:lvlJc w:val="left"/>
    </w:lvl>
    <w:lvl w:ilvl="5" w:tplc="2F08BD42">
      <w:numFmt w:val="decimal"/>
      <w:lvlText w:val=""/>
      <w:lvlJc w:val="left"/>
    </w:lvl>
    <w:lvl w:ilvl="6" w:tplc="193C5550">
      <w:numFmt w:val="decimal"/>
      <w:lvlText w:val=""/>
      <w:lvlJc w:val="left"/>
    </w:lvl>
    <w:lvl w:ilvl="7" w:tplc="4880B902">
      <w:numFmt w:val="decimal"/>
      <w:lvlText w:val=""/>
      <w:lvlJc w:val="left"/>
    </w:lvl>
    <w:lvl w:ilvl="8" w:tplc="2E724592">
      <w:numFmt w:val="decimal"/>
      <w:lvlText w:val=""/>
      <w:lvlJc w:val="left"/>
    </w:lvl>
  </w:abstractNum>
  <w:num w:numId="1" w16cid:durableId="757478358">
    <w:abstractNumId w:val="34"/>
  </w:num>
  <w:num w:numId="2" w16cid:durableId="1505785531">
    <w:abstractNumId w:val="23"/>
  </w:num>
  <w:num w:numId="3" w16cid:durableId="912928443">
    <w:abstractNumId w:val="38"/>
  </w:num>
  <w:num w:numId="4" w16cid:durableId="2023701777">
    <w:abstractNumId w:val="18"/>
  </w:num>
  <w:num w:numId="5" w16cid:durableId="1829397093">
    <w:abstractNumId w:val="30"/>
  </w:num>
  <w:num w:numId="6" w16cid:durableId="173956378">
    <w:abstractNumId w:val="15"/>
  </w:num>
  <w:num w:numId="7" w16cid:durableId="1727291545">
    <w:abstractNumId w:val="28"/>
  </w:num>
  <w:num w:numId="8" w16cid:durableId="497119792">
    <w:abstractNumId w:val="37"/>
  </w:num>
  <w:num w:numId="9" w16cid:durableId="1545142820">
    <w:abstractNumId w:val="39"/>
  </w:num>
  <w:num w:numId="10" w16cid:durableId="1477449377">
    <w:abstractNumId w:val="27"/>
  </w:num>
  <w:num w:numId="11" w16cid:durableId="1510098477">
    <w:abstractNumId w:val="36"/>
  </w:num>
  <w:num w:numId="12" w16cid:durableId="2093772729">
    <w:abstractNumId w:val="33"/>
  </w:num>
  <w:num w:numId="13" w16cid:durableId="1818259617">
    <w:abstractNumId w:val="32"/>
  </w:num>
  <w:num w:numId="14" w16cid:durableId="230040389">
    <w:abstractNumId w:val="19"/>
  </w:num>
  <w:num w:numId="15" w16cid:durableId="1138107411">
    <w:abstractNumId w:val="20"/>
  </w:num>
  <w:num w:numId="16" w16cid:durableId="762458564">
    <w:abstractNumId w:val="14"/>
  </w:num>
  <w:num w:numId="17" w16cid:durableId="1885018876">
    <w:abstractNumId w:val="9"/>
  </w:num>
  <w:num w:numId="18" w16cid:durableId="1864513163">
    <w:abstractNumId w:val="7"/>
  </w:num>
  <w:num w:numId="19" w16cid:durableId="929701001">
    <w:abstractNumId w:val="6"/>
  </w:num>
  <w:num w:numId="20" w16cid:durableId="1500266408">
    <w:abstractNumId w:val="5"/>
  </w:num>
  <w:num w:numId="21" w16cid:durableId="1401755346">
    <w:abstractNumId w:val="4"/>
  </w:num>
  <w:num w:numId="22" w16cid:durableId="922958679">
    <w:abstractNumId w:val="8"/>
  </w:num>
  <w:num w:numId="23" w16cid:durableId="719405553">
    <w:abstractNumId w:val="3"/>
  </w:num>
  <w:num w:numId="24" w16cid:durableId="2104909719">
    <w:abstractNumId w:val="2"/>
  </w:num>
  <w:num w:numId="25" w16cid:durableId="1568110546">
    <w:abstractNumId w:val="1"/>
  </w:num>
  <w:num w:numId="26" w16cid:durableId="27728708">
    <w:abstractNumId w:val="0"/>
  </w:num>
  <w:num w:numId="27" w16cid:durableId="709066258">
    <w:abstractNumId w:val="21"/>
  </w:num>
  <w:num w:numId="28" w16cid:durableId="1172263402">
    <w:abstractNumId w:val="25"/>
  </w:num>
  <w:num w:numId="29" w16cid:durableId="832912219">
    <w:abstractNumId w:val="24"/>
  </w:num>
  <w:num w:numId="30" w16cid:durableId="1195775301">
    <w:abstractNumId w:val="16"/>
  </w:num>
  <w:num w:numId="31" w16cid:durableId="984312766">
    <w:abstractNumId w:val="17"/>
  </w:num>
  <w:num w:numId="32" w16cid:durableId="851266520">
    <w:abstractNumId w:val="22"/>
  </w:num>
  <w:num w:numId="33" w16cid:durableId="1508517511">
    <w:abstractNumId w:val="29"/>
  </w:num>
  <w:num w:numId="34" w16cid:durableId="1260717679">
    <w:abstractNumId w:val="13"/>
  </w:num>
  <w:num w:numId="35" w16cid:durableId="124126098">
    <w:abstractNumId w:val="35"/>
  </w:num>
  <w:num w:numId="36" w16cid:durableId="659232028">
    <w:abstractNumId w:val="14"/>
  </w:num>
  <w:num w:numId="37" w16cid:durableId="241452397">
    <w:abstractNumId w:val="31"/>
  </w:num>
  <w:num w:numId="38" w16cid:durableId="403769973">
    <w:abstractNumId w:val="12"/>
  </w:num>
  <w:num w:numId="39" w16cid:durableId="1524518318">
    <w:abstractNumId w:val="26"/>
  </w:num>
  <w:num w:numId="40" w16cid:durableId="952788130">
    <w:abstractNumId w:val="10"/>
  </w:num>
  <w:num w:numId="41" w16cid:durableId="343897826">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arles Ampong">
    <w15:presenceInfo w15:providerId="AD" w15:userId="S::charles.ampong@guidehouse.com::233f70b8-1329-4efb-ad47-19390d8366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23E"/>
    <w:rsid w:val="0002083B"/>
    <w:rsid w:val="000665EA"/>
    <w:rsid w:val="00136D6D"/>
    <w:rsid w:val="0018217B"/>
    <w:rsid w:val="002458CC"/>
    <w:rsid w:val="002D0BDB"/>
    <w:rsid w:val="00302987"/>
    <w:rsid w:val="00305EBD"/>
    <w:rsid w:val="00306F4F"/>
    <w:rsid w:val="00312E92"/>
    <w:rsid w:val="003245EA"/>
    <w:rsid w:val="00324C68"/>
    <w:rsid w:val="00330597"/>
    <w:rsid w:val="00331D35"/>
    <w:rsid w:val="00346BAF"/>
    <w:rsid w:val="00387DA3"/>
    <w:rsid w:val="003E2087"/>
    <w:rsid w:val="00424700"/>
    <w:rsid w:val="004464F8"/>
    <w:rsid w:val="004816EE"/>
    <w:rsid w:val="00481D47"/>
    <w:rsid w:val="004E18F2"/>
    <w:rsid w:val="00582948"/>
    <w:rsid w:val="005D151C"/>
    <w:rsid w:val="00632898"/>
    <w:rsid w:val="00656578"/>
    <w:rsid w:val="0066106E"/>
    <w:rsid w:val="006904FA"/>
    <w:rsid w:val="006C3781"/>
    <w:rsid w:val="006E41E4"/>
    <w:rsid w:val="006E623E"/>
    <w:rsid w:val="00743071"/>
    <w:rsid w:val="00766253"/>
    <w:rsid w:val="007A5F00"/>
    <w:rsid w:val="007F7EDA"/>
    <w:rsid w:val="008046CD"/>
    <w:rsid w:val="00812DB5"/>
    <w:rsid w:val="008500BE"/>
    <w:rsid w:val="0088660D"/>
    <w:rsid w:val="00892F1F"/>
    <w:rsid w:val="008A0600"/>
    <w:rsid w:val="008A4675"/>
    <w:rsid w:val="008C10D1"/>
    <w:rsid w:val="009112C4"/>
    <w:rsid w:val="00925D7E"/>
    <w:rsid w:val="009B321D"/>
    <w:rsid w:val="00A034C4"/>
    <w:rsid w:val="00A10FC5"/>
    <w:rsid w:val="00A2228B"/>
    <w:rsid w:val="00A42ECC"/>
    <w:rsid w:val="00A57576"/>
    <w:rsid w:val="00AC0D0B"/>
    <w:rsid w:val="00B211D5"/>
    <w:rsid w:val="00B67DB6"/>
    <w:rsid w:val="00BD053D"/>
    <w:rsid w:val="00BE66C2"/>
    <w:rsid w:val="00BF7555"/>
    <w:rsid w:val="00C56C3F"/>
    <w:rsid w:val="00CA149C"/>
    <w:rsid w:val="00CF4119"/>
    <w:rsid w:val="00D01C77"/>
    <w:rsid w:val="00D82C3D"/>
    <w:rsid w:val="00D84A73"/>
    <w:rsid w:val="00DA3AA9"/>
    <w:rsid w:val="00DB0450"/>
    <w:rsid w:val="00E34820"/>
    <w:rsid w:val="00E4203F"/>
    <w:rsid w:val="00E7145F"/>
    <w:rsid w:val="00E818B8"/>
    <w:rsid w:val="00E97D2F"/>
    <w:rsid w:val="00EA4318"/>
    <w:rsid w:val="00FC3D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68478"/>
  <w15:docId w15:val="{5FD31A7E-C8AA-4AFE-9C05-D4F722364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iPriority="0"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iPriority="0"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iPriority="0"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iPriority="0"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iPriority="0" w:unhideWhenUsed="1"/>
    <w:lsdException w:name="Table List 5" w:locked="1" w:semiHidden="1" w:unhideWhenUsed="1"/>
    <w:lsdException w:name="Table List 6" w:locked="1" w:semiHidden="1" w:unhideWhenUsed="1"/>
    <w:lsdException w:name="Table List 7" w:locked="1" w:semiHidden="1" w:uiPriority="0"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iPriority="0"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5B4A"/>
    <w:rPr>
      <w:rFonts w:ascii="Arial" w:hAnsi="Arial"/>
      <w:sz w:val="22"/>
    </w:rPr>
  </w:style>
  <w:style w:type="paragraph" w:styleId="Heading1">
    <w:name w:val="heading 1"/>
    <w:basedOn w:val="Normal"/>
    <w:next w:val="BodyText"/>
    <w:link w:val="Heading1Char"/>
    <w:qFormat/>
    <w:rsid w:val="005E5B4A"/>
    <w:pPr>
      <w:keepNext/>
      <w:keepLines/>
      <w:pageBreakBefore/>
      <w:numPr>
        <w:numId w:val="36"/>
      </w:numPr>
      <w:spacing w:before="120" w:after="240"/>
      <w:outlineLvl w:val="0"/>
    </w:pPr>
    <w:rPr>
      <w:rFonts w:cs="Arial"/>
      <w:b/>
      <w:bCs/>
      <w:kern w:val="28"/>
      <w:position w:val="6"/>
      <w:sz w:val="32"/>
      <w:szCs w:val="26"/>
    </w:rPr>
  </w:style>
  <w:style w:type="paragraph" w:styleId="Heading2">
    <w:name w:val="heading 2"/>
    <w:basedOn w:val="Normal"/>
    <w:next w:val="BodyText"/>
    <w:link w:val="Heading2Char"/>
    <w:qFormat/>
    <w:rsid w:val="005E5B4A"/>
    <w:pPr>
      <w:keepNext/>
      <w:numPr>
        <w:ilvl w:val="1"/>
        <w:numId w:val="36"/>
      </w:numPr>
      <w:spacing w:before="240" w:after="240"/>
      <w:outlineLvl w:val="1"/>
    </w:pPr>
    <w:rPr>
      <w:rFonts w:cs="Arial"/>
      <w:b/>
      <w:bCs/>
      <w:iCs/>
      <w:sz w:val="28"/>
      <w:szCs w:val="26"/>
    </w:rPr>
  </w:style>
  <w:style w:type="paragraph" w:styleId="Heading3">
    <w:name w:val="heading 3"/>
    <w:basedOn w:val="Normal"/>
    <w:next w:val="BodyText"/>
    <w:link w:val="Heading3Char"/>
    <w:qFormat/>
    <w:rsid w:val="005E5B4A"/>
    <w:pPr>
      <w:keepNext/>
      <w:numPr>
        <w:ilvl w:val="2"/>
        <w:numId w:val="36"/>
      </w:numPr>
      <w:spacing w:before="240" w:after="240"/>
      <w:outlineLvl w:val="2"/>
    </w:pPr>
    <w:rPr>
      <w:rFonts w:cs="Arial"/>
      <w:b/>
      <w:bCs/>
      <w:sz w:val="24"/>
      <w:szCs w:val="26"/>
    </w:rPr>
  </w:style>
  <w:style w:type="paragraph" w:styleId="Heading4">
    <w:name w:val="heading 4"/>
    <w:basedOn w:val="Normal"/>
    <w:next w:val="BodyText"/>
    <w:link w:val="Heading4Char"/>
    <w:unhideWhenUsed/>
    <w:qFormat/>
    <w:rsid w:val="005E5B4A"/>
    <w:pPr>
      <w:keepNext/>
      <w:keepLines/>
      <w:numPr>
        <w:ilvl w:val="3"/>
        <w:numId w:val="36"/>
      </w:numPr>
      <w:spacing w:before="240" w:after="240"/>
      <w:outlineLvl w:val="3"/>
    </w:pPr>
    <w:rPr>
      <w:b/>
      <w:bCs/>
      <w:i/>
      <w:iCs/>
      <w:kern w:val="28"/>
    </w:rPr>
  </w:style>
  <w:style w:type="paragraph" w:styleId="Heading5">
    <w:name w:val="heading 5"/>
    <w:aliases w:val="Append Level 1"/>
    <w:basedOn w:val="Normal"/>
    <w:next w:val="BodyText"/>
    <w:link w:val="Heading5Char"/>
    <w:unhideWhenUsed/>
    <w:qFormat/>
    <w:rsid w:val="005E5B4A"/>
    <w:pPr>
      <w:keepNext/>
      <w:keepLines/>
      <w:pageBreakBefore/>
      <w:numPr>
        <w:ilvl w:val="4"/>
        <w:numId w:val="36"/>
      </w:numPr>
      <w:spacing w:before="120" w:after="240"/>
      <w:outlineLvl w:val="4"/>
    </w:pPr>
    <w:rPr>
      <w:rFonts w:cs="Arial"/>
      <w:b/>
      <w:kern w:val="28"/>
      <w:sz w:val="32"/>
      <w:szCs w:val="28"/>
    </w:rPr>
  </w:style>
  <w:style w:type="paragraph" w:styleId="Heading6">
    <w:name w:val="heading 6"/>
    <w:aliases w:val="Append Level 2"/>
    <w:next w:val="BodyText"/>
    <w:link w:val="Heading6Char"/>
    <w:unhideWhenUsed/>
    <w:qFormat/>
    <w:rsid w:val="005E5B4A"/>
    <w:pPr>
      <w:keepNext/>
      <w:keepLines/>
      <w:numPr>
        <w:ilvl w:val="5"/>
        <w:numId w:val="36"/>
      </w:numPr>
      <w:spacing w:before="240" w:after="240"/>
      <w:outlineLvl w:val="5"/>
    </w:pPr>
    <w:rPr>
      <w:rFonts w:ascii="Arial" w:hAnsi="Arial" w:cs="Arial"/>
      <w:b/>
      <w:iCs/>
      <w:kern w:val="28"/>
      <w:position w:val="6"/>
      <w:sz w:val="28"/>
      <w:szCs w:val="26"/>
    </w:rPr>
  </w:style>
  <w:style w:type="paragraph" w:styleId="Heading7">
    <w:name w:val="heading 7"/>
    <w:aliases w:val="Append Level 3"/>
    <w:next w:val="BodyText"/>
    <w:link w:val="Heading7Char"/>
    <w:uiPriority w:val="99"/>
    <w:unhideWhenUsed/>
    <w:qFormat/>
    <w:rsid w:val="005E5B4A"/>
    <w:pPr>
      <w:numPr>
        <w:ilvl w:val="6"/>
        <w:numId w:val="36"/>
      </w:numPr>
      <w:spacing w:before="240" w:after="240"/>
      <w:outlineLvl w:val="6"/>
    </w:pPr>
    <w:rPr>
      <w:rFonts w:ascii="Arial" w:hAnsi="Arial"/>
      <w:b/>
      <w:iCs/>
      <w:sz w:val="24"/>
      <w:szCs w:val="26"/>
    </w:rPr>
  </w:style>
  <w:style w:type="paragraph" w:styleId="Heading8">
    <w:name w:val="heading 8"/>
    <w:aliases w:val="Exec Sum Level 1"/>
    <w:basedOn w:val="Heading1"/>
    <w:next w:val="BodyText"/>
    <w:link w:val="Heading8Char"/>
    <w:uiPriority w:val="99"/>
    <w:unhideWhenUsed/>
    <w:qFormat/>
    <w:rsid w:val="005E5B4A"/>
    <w:pPr>
      <w:numPr>
        <w:numId w:val="0"/>
      </w:numPr>
      <w:outlineLvl w:val="7"/>
    </w:pPr>
  </w:style>
  <w:style w:type="paragraph" w:styleId="Heading9">
    <w:name w:val="heading 9"/>
    <w:aliases w:val="Exec Sum Level 2"/>
    <w:basedOn w:val="Heading2"/>
    <w:next w:val="BodyText"/>
    <w:link w:val="Heading9Char"/>
    <w:uiPriority w:val="99"/>
    <w:unhideWhenUsed/>
    <w:qFormat/>
    <w:rsid w:val="005E5B4A"/>
    <w:pPr>
      <w:keepLines/>
      <w:numPr>
        <w:ilvl w:val="0"/>
        <w:numId w:val="0"/>
      </w:numPr>
      <w:outlineLvl w:val="8"/>
    </w:pPr>
    <w:rPr>
      <w:i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E5B4A"/>
    <w:rPr>
      <w:rFonts w:ascii="Arial" w:hAnsi="Arial" w:cs="Arial"/>
      <w:b/>
      <w:bCs/>
      <w:kern w:val="28"/>
      <w:position w:val="6"/>
      <w:sz w:val="32"/>
      <w:szCs w:val="26"/>
    </w:rPr>
  </w:style>
  <w:style w:type="character" w:customStyle="1" w:styleId="Heading2Char">
    <w:name w:val="Heading 2 Char"/>
    <w:link w:val="Heading2"/>
    <w:locked/>
    <w:rsid w:val="005E5B4A"/>
    <w:rPr>
      <w:rFonts w:ascii="Arial" w:hAnsi="Arial" w:cs="Arial"/>
      <w:b/>
      <w:bCs/>
      <w:iCs/>
      <w:sz w:val="28"/>
      <w:szCs w:val="26"/>
    </w:rPr>
  </w:style>
  <w:style w:type="character" w:customStyle="1" w:styleId="Heading3Char">
    <w:name w:val="Heading 3 Char"/>
    <w:link w:val="Heading3"/>
    <w:locked/>
    <w:rsid w:val="005E5B4A"/>
    <w:rPr>
      <w:rFonts w:ascii="Arial" w:hAnsi="Arial" w:cs="Arial"/>
      <w:b/>
      <w:bCs/>
      <w:sz w:val="24"/>
      <w:szCs w:val="26"/>
    </w:rPr>
  </w:style>
  <w:style w:type="character" w:customStyle="1" w:styleId="Heading4Char">
    <w:name w:val="Heading 4 Char"/>
    <w:link w:val="Heading4"/>
    <w:locked/>
    <w:rsid w:val="005E5B4A"/>
    <w:rPr>
      <w:rFonts w:ascii="Arial" w:hAnsi="Arial"/>
      <w:b/>
      <w:bCs/>
      <w:i/>
      <w:iCs/>
      <w:kern w:val="28"/>
      <w:sz w:val="22"/>
    </w:rPr>
  </w:style>
  <w:style w:type="character" w:customStyle="1" w:styleId="Heading5Char">
    <w:name w:val="Heading 5 Char"/>
    <w:aliases w:val="Append Level 1 Char"/>
    <w:link w:val="Heading5"/>
    <w:locked/>
    <w:rsid w:val="005E5B4A"/>
    <w:rPr>
      <w:rFonts w:ascii="Arial" w:hAnsi="Arial" w:cs="Arial"/>
      <w:b/>
      <w:kern w:val="28"/>
      <w:sz w:val="32"/>
      <w:szCs w:val="28"/>
    </w:rPr>
  </w:style>
  <w:style w:type="character" w:customStyle="1" w:styleId="Heading6Char">
    <w:name w:val="Heading 6 Char"/>
    <w:aliases w:val="Append Level 2 Char"/>
    <w:link w:val="Heading6"/>
    <w:locked/>
    <w:rsid w:val="005E5B4A"/>
    <w:rPr>
      <w:rFonts w:ascii="Arial" w:hAnsi="Arial" w:cs="Arial"/>
      <w:b/>
      <w:iCs/>
      <w:kern w:val="28"/>
      <w:position w:val="6"/>
      <w:sz w:val="28"/>
      <w:szCs w:val="26"/>
    </w:rPr>
  </w:style>
  <w:style w:type="character" w:customStyle="1" w:styleId="Heading7Char">
    <w:name w:val="Heading 7 Char"/>
    <w:aliases w:val="Append Level 3 Char"/>
    <w:link w:val="Heading7"/>
    <w:uiPriority w:val="99"/>
    <w:locked/>
    <w:rsid w:val="005E5B4A"/>
    <w:rPr>
      <w:rFonts w:ascii="Arial" w:hAnsi="Arial"/>
      <w:b/>
      <w:iCs/>
      <w:sz w:val="24"/>
      <w:szCs w:val="26"/>
    </w:rPr>
  </w:style>
  <w:style w:type="character" w:customStyle="1" w:styleId="Heading8Char">
    <w:name w:val="Heading 8 Char"/>
    <w:aliases w:val="Exec Sum Level 1 Char"/>
    <w:link w:val="Heading8"/>
    <w:uiPriority w:val="99"/>
    <w:locked/>
    <w:rsid w:val="005E5B4A"/>
    <w:rPr>
      <w:rFonts w:ascii="Arial" w:hAnsi="Arial" w:cs="Arial"/>
      <w:b/>
      <w:bCs/>
      <w:kern w:val="28"/>
      <w:position w:val="6"/>
      <w:sz w:val="32"/>
      <w:szCs w:val="26"/>
    </w:rPr>
  </w:style>
  <w:style w:type="character" w:customStyle="1" w:styleId="Heading9Char">
    <w:name w:val="Heading 9 Char"/>
    <w:aliases w:val="Exec Sum Level 2 Char"/>
    <w:link w:val="Heading9"/>
    <w:uiPriority w:val="99"/>
    <w:locked/>
    <w:rsid w:val="005E5B4A"/>
    <w:rPr>
      <w:rFonts w:ascii="Arial" w:hAnsi="Arial" w:cs="Arial"/>
      <w:b/>
      <w:bCs/>
      <w:sz w:val="28"/>
      <w:szCs w:val="22"/>
    </w:rPr>
  </w:style>
  <w:style w:type="paragraph" w:styleId="BalloonText">
    <w:name w:val="Balloon Text"/>
    <w:basedOn w:val="Normal"/>
    <w:link w:val="BalloonTextChar"/>
    <w:uiPriority w:val="99"/>
    <w:unhideWhenUsed/>
    <w:rsid w:val="005E5B4A"/>
    <w:rPr>
      <w:rFonts w:ascii="Segoe UI" w:hAnsi="Segoe UI" w:cs="Segoe UI"/>
      <w:sz w:val="18"/>
      <w:szCs w:val="18"/>
    </w:rPr>
  </w:style>
  <w:style w:type="character" w:customStyle="1" w:styleId="BalloonTextChar">
    <w:name w:val="Balloon Text Char"/>
    <w:basedOn w:val="DefaultParagraphFont"/>
    <w:link w:val="BalloonText"/>
    <w:uiPriority w:val="99"/>
    <w:locked/>
    <w:rsid w:val="005E5B4A"/>
    <w:rPr>
      <w:rFonts w:ascii="Segoe UI" w:hAnsi="Segoe UI" w:cs="Segoe UI"/>
      <w:sz w:val="18"/>
      <w:szCs w:val="18"/>
    </w:rPr>
  </w:style>
  <w:style w:type="paragraph" w:styleId="TOC1">
    <w:name w:val="toc 1"/>
    <w:basedOn w:val="Normal"/>
    <w:next w:val="Normal"/>
    <w:link w:val="TOC1Char"/>
    <w:autoRedefine/>
    <w:uiPriority w:val="39"/>
    <w:unhideWhenUsed/>
    <w:rsid w:val="00B672A5"/>
    <w:pPr>
      <w:widowControl w:val="0"/>
      <w:tabs>
        <w:tab w:val="right" w:leader="dot" w:pos="9350"/>
      </w:tabs>
      <w:spacing w:before="120" w:after="120"/>
    </w:pPr>
    <w:rPr>
      <w:rFonts w:eastAsia="Calibri"/>
      <w:b/>
      <w:sz w:val="24"/>
      <w:szCs w:val="22"/>
    </w:rPr>
  </w:style>
  <w:style w:type="paragraph" w:customStyle="1" w:styleId="Bullet0">
    <w:name w:val="Bullet 0"/>
    <w:basedOn w:val="Normal"/>
    <w:autoRedefine/>
    <w:uiPriority w:val="99"/>
    <w:rsid w:val="006E2DF5"/>
    <w:pPr>
      <w:tabs>
        <w:tab w:val="num" w:pos="972"/>
      </w:tabs>
      <w:ind w:left="979" w:hanging="432"/>
    </w:pPr>
  </w:style>
  <w:style w:type="paragraph" w:styleId="Header">
    <w:name w:val="header"/>
    <w:basedOn w:val="Normal"/>
    <w:link w:val="HeaderChar"/>
    <w:unhideWhenUsed/>
    <w:rsid w:val="005E5B4A"/>
    <w:pPr>
      <w:tabs>
        <w:tab w:val="center" w:pos="4680"/>
        <w:tab w:val="right" w:pos="9360"/>
      </w:tabs>
    </w:pPr>
  </w:style>
  <w:style w:type="character" w:customStyle="1" w:styleId="HeaderChar">
    <w:name w:val="Header Char"/>
    <w:basedOn w:val="DefaultParagraphFont"/>
    <w:link w:val="Header"/>
    <w:locked/>
    <w:rsid w:val="005E5B4A"/>
    <w:rPr>
      <w:rFonts w:ascii="Arial" w:hAnsi="Arial"/>
      <w:sz w:val="22"/>
    </w:rPr>
  </w:style>
  <w:style w:type="paragraph" w:styleId="Footer">
    <w:name w:val="footer"/>
    <w:basedOn w:val="Normal"/>
    <w:link w:val="FooterChar"/>
    <w:uiPriority w:val="99"/>
    <w:rsid w:val="005E5B4A"/>
    <w:pPr>
      <w:tabs>
        <w:tab w:val="center" w:pos="4320"/>
        <w:tab w:val="right" w:pos="9360"/>
      </w:tabs>
    </w:pPr>
    <w:rPr>
      <w:sz w:val="16"/>
    </w:rPr>
  </w:style>
  <w:style w:type="character" w:customStyle="1" w:styleId="FooterChar">
    <w:name w:val="Footer Char"/>
    <w:link w:val="Footer"/>
    <w:uiPriority w:val="99"/>
    <w:locked/>
    <w:rsid w:val="005E5B4A"/>
    <w:rPr>
      <w:rFonts w:ascii="Arial" w:hAnsi="Arial"/>
      <w:sz w:val="16"/>
    </w:rPr>
  </w:style>
  <w:style w:type="paragraph" w:customStyle="1" w:styleId="TableofContents">
    <w:name w:val="Table of Contents"/>
    <w:basedOn w:val="Normal"/>
    <w:uiPriority w:val="99"/>
    <w:rsid w:val="006E2DF5"/>
    <w:pPr>
      <w:shd w:val="pct20" w:color="auto" w:fill="FFFFFF"/>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right" w:pos="3690"/>
        <w:tab w:val="left" w:pos="4590"/>
        <w:tab w:val="left" w:pos="5760"/>
      </w:tabs>
      <w:spacing w:before="240" w:after="240"/>
    </w:pPr>
    <w:rPr>
      <w:rFonts w:ascii="Lucida Sans Unicode" w:hAnsi="Lucida Sans Unicode"/>
      <w:b/>
      <w:smallCaps/>
      <w:color w:val="000000"/>
      <w:sz w:val="36"/>
    </w:rPr>
  </w:style>
  <w:style w:type="paragraph" w:customStyle="1" w:styleId="StyleInsideAddressPalatinoLinotype10pt">
    <w:name w:val="Style Inside Address + Palatino Linotype 10 pt"/>
    <w:basedOn w:val="Normal"/>
    <w:uiPriority w:val="99"/>
    <w:rsid w:val="006E2DF5"/>
    <w:pPr>
      <w:tabs>
        <w:tab w:val="left" w:pos="360"/>
        <w:tab w:val="left" w:pos="720"/>
        <w:tab w:val="left" w:pos="1080"/>
        <w:tab w:val="left" w:pos="1440"/>
        <w:tab w:val="left" w:pos="1800"/>
        <w:tab w:val="left" w:pos="2160"/>
        <w:tab w:val="left" w:pos="2520"/>
        <w:tab w:val="left" w:pos="2880"/>
        <w:tab w:val="left" w:pos="3240"/>
        <w:tab w:val="left" w:pos="3600"/>
      </w:tabs>
      <w:spacing w:before="240" w:after="240"/>
      <w:jc w:val="both"/>
    </w:pPr>
    <w:rPr>
      <w:kern w:val="24"/>
    </w:rPr>
  </w:style>
  <w:style w:type="paragraph" w:customStyle="1" w:styleId="MemoFrame">
    <w:name w:val="Memo Frame"/>
    <w:basedOn w:val="Normal"/>
    <w:uiPriority w:val="99"/>
    <w:rsid w:val="006E2DF5"/>
    <w:pPr>
      <w:tabs>
        <w:tab w:val="left" w:pos="360"/>
        <w:tab w:val="left" w:pos="720"/>
        <w:tab w:val="left" w:pos="1080"/>
        <w:tab w:val="left" w:pos="1440"/>
      </w:tabs>
      <w:spacing w:before="240" w:after="240"/>
    </w:pPr>
    <w:rPr>
      <w:rFonts w:ascii="Arial Narrow" w:hAnsi="Arial Narrow"/>
      <w:b/>
    </w:rPr>
  </w:style>
  <w:style w:type="character" w:styleId="PageNumber">
    <w:name w:val="page number"/>
    <w:basedOn w:val="DefaultParagraphFont"/>
    <w:rsid w:val="005E5B4A"/>
    <w:rPr>
      <w:sz w:val="20"/>
    </w:rPr>
  </w:style>
  <w:style w:type="paragraph" w:styleId="TOC2">
    <w:name w:val="toc 2"/>
    <w:basedOn w:val="NormalIndent"/>
    <w:next w:val="Normal"/>
    <w:autoRedefine/>
    <w:uiPriority w:val="39"/>
    <w:rsid w:val="005E5B4A"/>
    <w:pPr>
      <w:widowControl w:val="0"/>
      <w:tabs>
        <w:tab w:val="left" w:pos="1080"/>
        <w:tab w:val="right" w:leader="dot" w:pos="9346"/>
      </w:tabs>
      <w:spacing w:after="60"/>
      <w:ind w:left="1094" w:hanging="547"/>
    </w:pPr>
    <w:rPr>
      <w:noProof/>
    </w:rPr>
  </w:style>
  <w:style w:type="paragraph" w:styleId="TOC3">
    <w:name w:val="toc 3"/>
    <w:basedOn w:val="Normal"/>
    <w:next w:val="Normal"/>
    <w:autoRedefine/>
    <w:uiPriority w:val="39"/>
    <w:rsid w:val="005E5B4A"/>
    <w:pPr>
      <w:widowControl w:val="0"/>
      <w:tabs>
        <w:tab w:val="left" w:pos="1800"/>
        <w:tab w:val="right" w:leader="dot" w:pos="9360"/>
      </w:tabs>
      <w:spacing w:after="60"/>
      <w:ind w:left="1800" w:hanging="720"/>
    </w:pPr>
    <w:rPr>
      <w:noProof/>
    </w:rPr>
  </w:style>
  <w:style w:type="paragraph" w:styleId="TOC4">
    <w:name w:val="toc 4"/>
    <w:basedOn w:val="Normal"/>
    <w:next w:val="Normal"/>
    <w:autoRedefine/>
    <w:uiPriority w:val="39"/>
    <w:rsid w:val="005E5B4A"/>
    <w:pPr>
      <w:tabs>
        <w:tab w:val="left" w:pos="2700"/>
        <w:tab w:val="right" w:leader="dot" w:pos="9278"/>
      </w:tabs>
      <w:spacing w:after="100"/>
      <w:ind w:left="2700" w:hanging="900"/>
    </w:pPr>
    <w:rPr>
      <w:i/>
      <w:noProof/>
    </w:rPr>
  </w:style>
  <w:style w:type="paragraph" w:styleId="TOC5">
    <w:name w:val="toc 5"/>
    <w:basedOn w:val="Normal"/>
    <w:next w:val="Normal"/>
    <w:autoRedefine/>
    <w:uiPriority w:val="99"/>
    <w:unhideWhenUsed/>
    <w:rsid w:val="005E5B4A"/>
    <w:pPr>
      <w:spacing w:after="100"/>
      <w:ind w:left="800"/>
    </w:pPr>
  </w:style>
  <w:style w:type="paragraph" w:styleId="TOC6">
    <w:name w:val="toc 6"/>
    <w:basedOn w:val="Normal"/>
    <w:next w:val="Normal"/>
    <w:autoRedefine/>
    <w:uiPriority w:val="99"/>
    <w:unhideWhenUsed/>
    <w:rsid w:val="005E5B4A"/>
    <w:pPr>
      <w:spacing w:after="100"/>
      <w:ind w:left="1000"/>
    </w:pPr>
  </w:style>
  <w:style w:type="paragraph" w:styleId="TOC7">
    <w:name w:val="toc 7"/>
    <w:basedOn w:val="Normal"/>
    <w:next w:val="Normal"/>
    <w:autoRedefine/>
    <w:uiPriority w:val="99"/>
    <w:unhideWhenUsed/>
    <w:rsid w:val="005E5B4A"/>
    <w:pPr>
      <w:spacing w:after="100"/>
      <w:ind w:left="1200"/>
    </w:pPr>
  </w:style>
  <w:style w:type="paragraph" w:styleId="TOC8">
    <w:name w:val="toc 8"/>
    <w:basedOn w:val="Normal"/>
    <w:next w:val="Normal"/>
    <w:autoRedefine/>
    <w:uiPriority w:val="99"/>
    <w:unhideWhenUsed/>
    <w:rsid w:val="005E5B4A"/>
    <w:pPr>
      <w:spacing w:after="100"/>
      <w:ind w:left="1400"/>
    </w:pPr>
  </w:style>
  <w:style w:type="paragraph" w:styleId="TOC9">
    <w:name w:val="toc 9"/>
    <w:basedOn w:val="Normal"/>
    <w:next w:val="Normal"/>
    <w:autoRedefine/>
    <w:uiPriority w:val="99"/>
    <w:unhideWhenUsed/>
    <w:rsid w:val="005E5B4A"/>
    <w:pPr>
      <w:spacing w:after="100"/>
      <w:ind w:left="1600"/>
    </w:pPr>
  </w:style>
  <w:style w:type="paragraph" w:customStyle="1" w:styleId="SectionTitle">
    <w:name w:val="Section Title"/>
    <w:basedOn w:val="Normal"/>
    <w:uiPriority w:val="99"/>
    <w:rsid w:val="006E2DF5"/>
    <w:pPr>
      <w:tabs>
        <w:tab w:val="left" w:pos="1267"/>
        <w:tab w:val="left" w:pos="1627"/>
      </w:tabs>
      <w:spacing w:before="240" w:after="240"/>
      <w:ind w:left="1627" w:hanging="1627"/>
    </w:pPr>
    <w:rPr>
      <w:b/>
      <w:sz w:val="24"/>
    </w:rPr>
  </w:style>
  <w:style w:type="character" w:styleId="Hyperlink">
    <w:name w:val="Hyperlink"/>
    <w:uiPriority w:val="99"/>
    <w:rsid w:val="005E5B4A"/>
    <w:rPr>
      <w:rFonts w:ascii="Arial" w:hAnsi="Arial"/>
      <w:b/>
      <w:color w:val="auto"/>
      <w:sz w:val="22"/>
      <w:u w:val="single" w:color="93D500" w:themeColor="accent1"/>
    </w:rPr>
  </w:style>
  <w:style w:type="paragraph" w:customStyle="1" w:styleId="ResumeHeading1">
    <w:name w:val="Resume Heading 1"/>
    <w:basedOn w:val="Normal"/>
    <w:autoRedefine/>
    <w:uiPriority w:val="99"/>
    <w:rsid w:val="006E2DF5"/>
    <w:pPr>
      <w:tabs>
        <w:tab w:val="left" w:pos="360"/>
        <w:tab w:val="left" w:pos="720"/>
        <w:tab w:val="left" w:pos="1080"/>
        <w:tab w:val="left" w:pos="1440"/>
      </w:tabs>
      <w:spacing w:before="240" w:after="240"/>
    </w:pPr>
    <w:rPr>
      <w:b/>
      <w:sz w:val="24"/>
    </w:rPr>
  </w:style>
  <w:style w:type="paragraph" w:customStyle="1" w:styleId="ResumeName">
    <w:name w:val="Resume Name"/>
    <w:basedOn w:val="Title"/>
    <w:uiPriority w:val="99"/>
    <w:rsid w:val="006E2DF5"/>
    <w:rPr>
      <w:rFonts w:ascii="Times New Roman" w:hAnsi="Times New Roman"/>
      <w:bCs/>
      <w:sz w:val="32"/>
      <w:szCs w:val="20"/>
    </w:rPr>
  </w:style>
  <w:style w:type="paragraph" w:styleId="Title">
    <w:name w:val="Title"/>
    <w:aliases w:val="Cover_Title"/>
    <w:basedOn w:val="Normal"/>
    <w:next w:val="Normal"/>
    <w:link w:val="TitleChar"/>
    <w:uiPriority w:val="10"/>
    <w:qFormat/>
    <w:rsid w:val="00D50813"/>
    <w:pPr>
      <w:widowControl w:val="0"/>
      <w:spacing w:after="120"/>
    </w:pPr>
    <w:rPr>
      <w:rFonts w:ascii="Arial Bold" w:hAnsi="Arial Bold"/>
      <w:b/>
      <w:color w:val="000000" w:themeColor="text1"/>
      <w:spacing w:val="-10"/>
      <w:kern w:val="28"/>
      <w:sz w:val="48"/>
      <w:szCs w:val="56"/>
    </w:rPr>
  </w:style>
  <w:style w:type="character" w:customStyle="1" w:styleId="TitleChar">
    <w:name w:val="Title Char"/>
    <w:aliases w:val="Cover_Title Char"/>
    <w:link w:val="Title"/>
    <w:uiPriority w:val="10"/>
    <w:locked/>
    <w:rsid w:val="00D50813"/>
    <w:rPr>
      <w:rFonts w:ascii="Arial Bold" w:hAnsi="Arial Bold"/>
      <w:b/>
      <w:color w:val="000000" w:themeColor="text1"/>
      <w:spacing w:val="-10"/>
      <w:kern w:val="28"/>
      <w:sz w:val="48"/>
      <w:szCs w:val="56"/>
    </w:rPr>
  </w:style>
  <w:style w:type="paragraph" w:customStyle="1" w:styleId="Publications">
    <w:name w:val="Publications"/>
    <w:basedOn w:val="Normal"/>
    <w:uiPriority w:val="99"/>
    <w:rsid w:val="006E2DF5"/>
    <w:pPr>
      <w:tabs>
        <w:tab w:val="left" w:pos="360"/>
        <w:tab w:val="left" w:pos="720"/>
        <w:tab w:val="left" w:pos="1080"/>
        <w:tab w:val="left" w:pos="1440"/>
      </w:tabs>
      <w:spacing w:before="240" w:after="240"/>
      <w:ind w:left="720" w:hanging="720"/>
      <w:jc w:val="both"/>
    </w:pPr>
    <w:rPr>
      <w:u w:val="single"/>
    </w:rPr>
  </w:style>
  <w:style w:type="paragraph" w:styleId="FootnoteText">
    <w:name w:val="footnote text"/>
    <w:aliases w:val="Footnote Text1 Char,Footnote Text Char Ch,Footnote Text Char Ch Char Char Char,Footnote Text Char Ch Char Char,Footnote Text1 Char Char Char,Footnote Text Char Ch Char,ft Char,ft,TBG Style,ALTS FOOTNOTE,Footnote Text 2,fn,Footnote text"/>
    <w:basedOn w:val="BodyText"/>
    <w:link w:val="FootnoteTextChar"/>
    <w:uiPriority w:val="99"/>
    <w:rsid w:val="005E5B4A"/>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99"/>
    <w:locked/>
    <w:rsid w:val="005E5B4A"/>
    <w:rPr>
      <w:rFonts w:ascii="Arial" w:hAnsi="Arial"/>
      <w:sz w:val="18"/>
    </w:rPr>
  </w:style>
  <w:style w:type="character" w:styleId="FootnoteReference">
    <w:name w:val="footnote reference"/>
    <w:aliases w:val="Footnote_Reference"/>
    <w:uiPriority w:val="99"/>
    <w:qFormat/>
    <w:rsid w:val="005E5B4A"/>
    <w:rPr>
      <w:rFonts w:ascii="Arial" w:hAnsi="Arial"/>
      <w:color w:val="auto"/>
      <w:vertAlign w:val="superscript"/>
    </w:rPr>
  </w:style>
  <w:style w:type="paragraph" w:styleId="Caption">
    <w:name w:val="caption"/>
    <w:aliases w:val="Table/Figure Caption,Table Caption,Caption Char1 Char"/>
    <w:basedOn w:val="Normal"/>
    <w:next w:val="Normal"/>
    <w:link w:val="CaptionChar"/>
    <w:qFormat/>
    <w:rsid w:val="005E5B4A"/>
    <w:pPr>
      <w:keepNext/>
      <w:spacing w:after="120"/>
      <w:jc w:val="center"/>
    </w:pPr>
    <w:rPr>
      <w:rFonts w:ascii="Arial Bold" w:hAnsi="Arial Bold" w:cs="Arial"/>
      <w:b/>
      <w:bCs/>
      <w:color w:val="036479" w:themeColor="text2"/>
    </w:rPr>
  </w:style>
  <w:style w:type="paragraph" w:customStyle="1" w:styleId="StyleCaptionWhite">
    <w:name w:val="Style Caption + White"/>
    <w:basedOn w:val="Caption"/>
    <w:uiPriority w:val="99"/>
    <w:rsid w:val="006E2DF5"/>
    <w:pPr>
      <w:spacing w:before="120"/>
    </w:pPr>
    <w:rPr>
      <w:color w:val="FFFFFF"/>
      <w14:textFill>
        <w14:solidFill>
          <w14:srgbClr w14:val="FFFFFF">
            <w14:lumMod w14:val="50000"/>
          </w14:srgbClr>
        </w14:solidFill>
      </w14:textFill>
    </w:rPr>
  </w:style>
  <w:style w:type="paragraph" w:customStyle="1" w:styleId="TitlePage1">
    <w:name w:val="Title Page 1"/>
    <w:basedOn w:val="Normal"/>
    <w:link w:val="TitlePage1Char"/>
    <w:rsid w:val="006E2DF5"/>
    <w:pPr>
      <w:tabs>
        <w:tab w:val="left" w:pos="360"/>
        <w:tab w:val="left" w:pos="720"/>
        <w:tab w:val="left" w:pos="1080"/>
        <w:tab w:val="left" w:pos="1440"/>
      </w:tabs>
    </w:pPr>
    <w:rPr>
      <w:b/>
      <w:bCs/>
      <w:color w:val="6F6754"/>
      <w:sz w:val="36"/>
    </w:rPr>
  </w:style>
  <w:style w:type="paragraph" w:customStyle="1" w:styleId="TitlePage2">
    <w:name w:val="Title Page 2"/>
    <w:basedOn w:val="Normal"/>
    <w:link w:val="TitlePage2Char"/>
    <w:rsid w:val="006E2DF5"/>
    <w:pPr>
      <w:tabs>
        <w:tab w:val="left" w:pos="360"/>
        <w:tab w:val="left" w:pos="720"/>
        <w:tab w:val="left" w:pos="1080"/>
        <w:tab w:val="left" w:pos="1440"/>
      </w:tabs>
    </w:pPr>
    <w:rPr>
      <w:b/>
      <w:bCs/>
      <w:color w:val="6F6754"/>
      <w:sz w:val="28"/>
      <w:szCs w:val="28"/>
    </w:rPr>
  </w:style>
  <w:style w:type="character" w:customStyle="1" w:styleId="TitlePage1Char">
    <w:name w:val="Title Page 1 Char"/>
    <w:basedOn w:val="DefaultParagraphFont"/>
    <w:link w:val="TitlePage1"/>
    <w:locked/>
    <w:rsid w:val="006E2DF5"/>
    <w:rPr>
      <w:rFonts w:ascii="Arial" w:hAnsi="Arial"/>
      <w:b/>
      <w:bCs/>
      <w:color w:val="6F6754"/>
      <w:sz w:val="36"/>
      <w:szCs w:val="24"/>
    </w:rPr>
  </w:style>
  <w:style w:type="paragraph" w:customStyle="1" w:styleId="PresentedBy">
    <w:name w:val="Presented By"/>
    <w:basedOn w:val="Normal"/>
    <w:link w:val="PresentedByChar"/>
    <w:rsid w:val="006E2DF5"/>
    <w:pPr>
      <w:tabs>
        <w:tab w:val="left" w:pos="360"/>
        <w:tab w:val="left" w:pos="720"/>
        <w:tab w:val="left" w:pos="1080"/>
        <w:tab w:val="left" w:pos="1440"/>
      </w:tabs>
    </w:pPr>
    <w:rPr>
      <w:color w:val="6F6754"/>
    </w:rPr>
  </w:style>
  <w:style w:type="character" w:customStyle="1" w:styleId="TitlePage2Char">
    <w:name w:val="Title Page 2 Char"/>
    <w:basedOn w:val="DefaultParagraphFont"/>
    <w:link w:val="TitlePage2"/>
    <w:locked/>
    <w:rsid w:val="006E2DF5"/>
    <w:rPr>
      <w:rFonts w:ascii="Arial" w:hAnsi="Arial"/>
      <w:b/>
      <w:bCs/>
      <w:color w:val="6F6754"/>
      <w:sz w:val="28"/>
      <w:szCs w:val="28"/>
    </w:rPr>
  </w:style>
  <w:style w:type="paragraph" w:styleId="Date">
    <w:name w:val="Date"/>
    <w:basedOn w:val="Normal"/>
    <w:next w:val="Normal"/>
    <w:link w:val="DateChar"/>
    <w:uiPriority w:val="99"/>
    <w:rsid w:val="005E5B4A"/>
  </w:style>
  <w:style w:type="character" w:customStyle="1" w:styleId="DateChar">
    <w:name w:val="Date Char"/>
    <w:basedOn w:val="DefaultParagraphFont"/>
    <w:link w:val="Date"/>
    <w:uiPriority w:val="99"/>
    <w:locked/>
    <w:rsid w:val="005E5B4A"/>
    <w:rPr>
      <w:rFonts w:ascii="Arial" w:hAnsi="Arial"/>
      <w:sz w:val="22"/>
    </w:rPr>
  </w:style>
  <w:style w:type="character" w:customStyle="1" w:styleId="PresentedByChar">
    <w:name w:val="Presented By Char"/>
    <w:basedOn w:val="DefaultParagraphFont"/>
    <w:link w:val="PresentedBy"/>
    <w:locked/>
    <w:rsid w:val="006E2DF5"/>
    <w:rPr>
      <w:rFonts w:ascii="Arial" w:hAnsi="Arial"/>
      <w:color w:val="6F6754"/>
      <w:sz w:val="22"/>
      <w:szCs w:val="24"/>
    </w:rPr>
  </w:style>
  <w:style w:type="paragraph" w:customStyle="1" w:styleId="TOCTitle">
    <w:name w:val="TOC Title"/>
    <w:basedOn w:val="Normal"/>
    <w:autoRedefine/>
    <w:uiPriority w:val="99"/>
    <w:rsid w:val="006E2DF5"/>
    <w:pPr>
      <w:tabs>
        <w:tab w:val="left" w:pos="360"/>
        <w:tab w:val="left" w:pos="720"/>
        <w:tab w:val="left" w:pos="1080"/>
        <w:tab w:val="left" w:leader="dot" w:pos="1440"/>
      </w:tabs>
      <w:spacing w:before="240" w:after="240"/>
    </w:pPr>
    <w:rPr>
      <w:b/>
      <w:sz w:val="28"/>
    </w:rPr>
  </w:style>
  <w:style w:type="paragraph" w:customStyle="1" w:styleId="Bullet-Short">
    <w:name w:val="Bullet - Short"/>
    <w:basedOn w:val="Bullet0"/>
    <w:autoRedefine/>
    <w:uiPriority w:val="99"/>
    <w:rsid w:val="006E2DF5"/>
    <w:pPr>
      <w:tabs>
        <w:tab w:val="clear" w:pos="972"/>
        <w:tab w:val="num" w:pos="720"/>
      </w:tabs>
      <w:spacing w:before="120" w:after="240"/>
      <w:ind w:left="720" w:hanging="360"/>
    </w:pPr>
  </w:style>
  <w:style w:type="table" w:styleId="TableGrid">
    <w:name w:val="Table Grid"/>
    <w:basedOn w:val="TableNormal"/>
    <w:uiPriority w:val="59"/>
    <w:rsid w:val="005E5B4A"/>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dex2">
    <w:name w:val="index 2"/>
    <w:basedOn w:val="Normal"/>
    <w:next w:val="Normal"/>
    <w:autoRedefine/>
    <w:uiPriority w:val="99"/>
    <w:unhideWhenUsed/>
    <w:rsid w:val="005E5B4A"/>
    <w:pPr>
      <w:ind w:left="400" w:hanging="200"/>
    </w:pPr>
  </w:style>
  <w:style w:type="paragraph" w:styleId="BodyText">
    <w:name w:val="Body Text"/>
    <w:basedOn w:val="Normal"/>
    <w:link w:val="BodyTextChar"/>
    <w:uiPriority w:val="99"/>
    <w:unhideWhenUsed/>
    <w:qFormat/>
    <w:rsid w:val="005E5B4A"/>
    <w:pPr>
      <w:spacing w:after="240"/>
    </w:pPr>
  </w:style>
  <w:style w:type="character" w:customStyle="1" w:styleId="BodyTextChar">
    <w:name w:val="Body Text Char"/>
    <w:link w:val="BodyText"/>
    <w:uiPriority w:val="99"/>
    <w:locked/>
    <w:rsid w:val="005E5B4A"/>
    <w:rPr>
      <w:rFonts w:ascii="Arial" w:hAnsi="Arial"/>
      <w:sz w:val="22"/>
    </w:rPr>
  </w:style>
  <w:style w:type="paragraph" w:styleId="BodyTextIndent">
    <w:name w:val="Body Text Indent"/>
    <w:basedOn w:val="Normal"/>
    <w:link w:val="BodyTextIndentChar"/>
    <w:uiPriority w:val="99"/>
    <w:unhideWhenUsed/>
    <w:rsid w:val="005E5B4A"/>
    <w:pPr>
      <w:spacing w:after="120"/>
      <w:ind w:left="360"/>
    </w:pPr>
  </w:style>
  <w:style w:type="character" w:customStyle="1" w:styleId="BodyTextIndentChar">
    <w:name w:val="Body Text Indent Char"/>
    <w:basedOn w:val="DefaultParagraphFont"/>
    <w:link w:val="BodyTextIndent"/>
    <w:uiPriority w:val="99"/>
    <w:locked/>
    <w:rsid w:val="005E5B4A"/>
    <w:rPr>
      <w:rFonts w:ascii="Arial" w:hAnsi="Arial"/>
      <w:sz w:val="22"/>
    </w:rPr>
  </w:style>
  <w:style w:type="paragraph" w:styleId="BodyTextFirstIndent2">
    <w:name w:val="Body Text First Indent 2"/>
    <w:basedOn w:val="BodyTextIndent"/>
    <w:link w:val="BodyTextFirstIndent2Char"/>
    <w:uiPriority w:val="99"/>
    <w:unhideWhenUsed/>
    <w:rsid w:val="005E5B4A"/>
    <w:pPr>
      <w:spacing w:after="0"/>
      <w:ind w:firstLine="360"/>
    </w:pPr>
  </w:style>
  <w:style w:type="character" w:customStyle="1" w:styleId="BodyTextFirstIndent2Char">
    <w:name w:val="Body Text First Indent 2 Char"/>
    <w:basedOn w:val="BodyTextIndentChar"/>
    <w:link w:val="BodyTextFirstIndent2"/>
    <w:uiPriority w:val="99"/>
    <w:locked/>
    <w:rsid w:val="005E5B4A"/>
    <w:rPr>
      <w:rFonts w:ascii="Arial" w:hAnsi="Arial"/>
      <w:sz w:val="22"/>
    </w:rPr>
  </w:style>
  <w:style w:type="paragraph" w:styleId="MacroText">
    <w:name w:val="macro"/>
    <w:link w:val="MacroTextChar"/>
    <w:uiPriority w:val="99"/>
    <w:unhideWhenUsed/>
    <w:rsid w:val="005E5B4A"/>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locked/>
    <w:rsid w:val="005E5B4A"/>
    <w:rPr>
      <w:rFonts w:ascii="Consolas" w:hAnsi="Consolas"/>
    </w:rPr>
  </w:style>
  <w:style w:type="paragraph" w:styleId="Closing">
    <w:name w:val="Closing"/>
    <w:basedOn w:val="Normal"/>
    <w:link w:val="ClosingChar"/>
    <w:uiPriority w:val="99"/>
    <w:unhideWhenUsed/>
    <w:rsid w:val="005E5B4A"/>
    <w:pPr>
      <w:ind w:left="4320"/>
    </w:pPr>
  </w:style>
  <w:style w:type="character" w:customStyle="1" w:styleId="ClosingChar">
    <w:name w:val="Closing Char"/>
    <w:basedOn w:val="DefaultParagraphFont"/>
    <w:link w:val="Closing"/>
    <w:uiPriority w:val="99"/>
    <w:locked/>
    <w:rsid w:val="005E5B4A"/>
    <w:rPr>
      <w:rFonts w:ascii="Arial" w:hAnsi="Arial"/>
      <w:sz w:val="22"/>
    </w:rPr>
  </w:style>
  <w:style w:type="character" w:styleId="Emphasis">
    <w:name w:val="Emphasis"/>
    <w:basedOn w:val="DefaultParagraphFont"/>
    <w:qFormat/>
    <w:rsid w:val="006E2DF5"/>
    <w:rPr>
      <w:rFonts w:cs="Times New Roman"/>
      <w:i/>
      <w:iCs/>
    </w:rPr>
  </w:style>
  <w:style w:type="paragraph" w:styleId="EnvelopeReturn">
    <w:name w:val="envelope return"/>
    <w:basedOn w:val="Normal"/>
    <w:uiPriority w:val="99"/>
    <w:unhideWhenUsed/>
    <w:rsid w:val="005E5B4A"/>
    <w:rPr>
      <w:rFonts w:asciiTheme="majorHAnsi" w:eastAsiaTheme="majorEastAsia" w:hAnsiTheme="majorHAnsi" w:cstheme="majorBidi"/>
    </w:rPr>
  </w:style>
  <w:style w:type="character" w:styleId="HTMLAcronym">
    <w:name w:val="HTML Acronym"/>
    <w:basedOn w:val="DefaultParagraphFont"/>
    <w:uiPriority w:val="99"/>
    <w:rsid w:val="006E2DF5"/>
    <w:rPr>
      <w:rFonts w:cs="Times New Roman"/>
    </w:rPr>
  </w:style>
  <w:style w:type="character" w:styleId="HTMLDefinition">
    <w:name w:val="HTML Definition"/>
    <w:basedOn w:val="DefaultParagraphFont"/>
    <w:uiPriority w:val="99"/>
    <w:rsid w:val="006E2DF5"/>
    <w:rPr>
      <w:rFonts w:cs="Times New Roman"/>
      <w:i/>
      <w:iCs/>
    </w:rPr>
  </w:style>
  <w:style w:type="character" w:styleId="HTMLTypewriter">
    <w:name w:val="HTML Typewriter"/>
    <w:basedOn w:val="DefaultParagraphFont"/>
    <w:uiPriority w:val="99"/>
    <w:rsid w:val="006E2DF5"/>
    <w:rPr>
      <w:rFonts w:ascii="Consolas" w:hAnsi="Consolas" w:cs="Times New Roman"/>
      <w:sz w:val="20"/>
      <w:szCs w:val="20"/>
    </w:rPr>
  </w:style>
  <w:style w:type="paragraph" w:styleId="Index6">
    <w:name w:val="index 6"/>
    <w:basedOn w:val="Normal"/>
    <w:next w:val="Normal"/>
    <w:autoRedefine/>
    <w:uiPriority w:val="99"/>
    <w:unhideWhenUsed/>
    <w:rsid w:val="005E5B4A"/>
    <w:pPr>
      <w:ind w:left="1200" w:hanging="200"/>
    </w:pPr>
  </w:style>
  <w:style w:type="paragraph" w:styleId="Index1">
    <w:name w:val="index 1"/>
    <w:basedOn w:val="Normal"/>
    <w:next w:val="Normal"/>
    <w:autoRedefine/>
    <w:uiPriority w:val="99"/>
    <w:unhideWhenUsed/>
    <w:rsid w:val="005E5B4A"/>
    <w:pPr>
      <w:ind w:left="200" w:hanging="200"/>
    </w:pPr>
  </w:style>
  <w:style w:type="paragraph" w:styleId="IndexHeading">
    <w:name w:val="index heading"/>
    <w:basedOn w:val="Normal"/>
    <w:next w:val="Index1"/>
    <w:uiPriority w:val="99"/>
    <w:unhideWhenUsed/>
    <w:rsid w:val="005E5B4A"/>
    <w:rPr>
      <w:rFonts w:asciiTheme="majorHAnsi" w:eastAsiaTheme="majorEastAsia" w:hAnsiTheme="majorHAnsi" w:cstheme="majorBidi"/>
      <w:b/>
      <w:bCs/>
    </w:rPr>
  </w:style>
  <w:style w:type="character" w:styleId="LineNumber">
    <w:name w:val="line number"/>
    <w:basedOn w:val="DefaultParagraphFont"/>
    <w:uiPriority w:val="99"/>
    <w:rsid w:val="006E2DF5"/>
    <w:rPr>
      <w:rFonts w:cs="Times New Roman"/>
    </w:rPr>
  </w:style>
  <w:style w:type="paragraph" w:styleId="List4">
    <w:name w:val="List 4"/>
    <w:basedOn w:val="Normal"/>
    <w:uiPriority w:val="99"/>
    <w:rsid w:val="005E5B4A"/>
    <w:pPr>
      <w:ind w:left="1440" w:hanging="360"/>
      <w:contextualSpacing/>
    </w:pPr>
  </w:style>
  <w:style w:type="paragraph" w:styleId="ListBullet3">
    <w:name w:val="List Bullet 3"/>
    <w:basedOn w:val="Normal"/>
    <w:uiPriority w:val="99"/>
    <w:unhideWhenUsed/>
    <w:rsid w:val="005E5B4A"/>
    <w:pPr>
      <w:numPr>
        <w:numId w:val="19"/>
      </w:numPr>
      <w:contextualSpacing/>
    </w:pPr>
  </w:style>
  <w:style w:type="paragraph" w:styleId="BlockText">
    <w:name w:val="Block Text"/>
    <w:basedOn w:val="Normal"/>
    <w:uiPriority w:val="99"/>
    <w:unhideWhenUsed/>
    <w:rsid w:val="005E5B4A"/>
    <w:pPr>
      <w:pBdr>
        <w:top w:val="single" w:sz="12" w:space="10" w:color="648C1A"/>
        <w:left w:val="single" w:sz="12" w:space="10" w:color="648C1A"/>
        <w:bottom w:val="single" w:sz="12" w:space="10" w:color="648C1A"/>
        <w:right w:val="single" w:sz="12" w:space="10" w:color="648C1A"/>
      </w:pBdr>
      <w:shd w:val="clear" w:color="auto" w:fill="F2F2F2" w:themeFill="background1" w:themeFillShade="F2"/>
      <w:ind w:left="1152" w:right="1152"/>
    </w:pPr>
    <w:rPr>
      <w:rFonts w:eastAsiaTheme="minorEastAsia" w:cstheme="minorBidi"/>
      <w:b/>
      <w:i/>
      <w:iCs/>
      <w:color w:val="93D500" w:themeColor="accent1"/>
    </w:rPr>
  </w:style>
  <w:style w:type="paragraph" w:styleId="BodyTextFirstIndent">
    <w:name w:val="Body Text First Indent"/>
    <w:basedOn w:val="BodyText"/>
    <w:link w:val="BodyTextFirstIndentChar"/>
    <w:uiPriority w:val="99"/>
    <w:rsid w:val="005E5B4A"/>
    <w:pPr>
      <w:spacing w:after="0"/>
      <w:ind w:firstLine="360"/>
    </w:pPr>
  </w:style>
  <w:style w:type="character" w:customStyle="1" w:styleId="BodyTextFirstIndentChar">
    <w:name w:val="Body Text First Indent Char"/>
    <w:basedOn w:val="BodyTextChar"/>
    <w:link w:val="BodyTextFirstIndent"/>
    <w:uiPriority w:val="99"/>
    <w:locked/>
    <w:rsid w:val="005E5B4A"/>
    <w:rPr>
      <w:rFonts w:ascii="Arial" w:hAnsi="Arial"/>
      <w:sz w:val="22"/>
    </w:rPr>
  </w:style>
  <w:style w:type="paragraph" w:styleId="BodyTextIndent3">
    <w:name w:val="Body Text Indent 3"/>
    <w:basedOn w:val="Normal"/>
    <w:link w:val="BodyTextIndent3Char"/>
    <w:uiPriority w:val="99"/>
    <w:unhideWhenUsed/>
    <w:rsid w:val="005E5B4A"/>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5E5B4A"/>
    <w:rPr>
      <w:rFonts w:ascii="Arial" w:hAnsi="Arial"/>
      <w:sz w:val="16"/>
      <w:szCs w:val="16"/>
    </w:rPr>
  </w:style>
  <w:style w:type="paragraph" w:styleId="CommentText">
    <w:name w:val="annotation text"/>
    <w:basedOn w:val="Normal"/>
    <w:link w:val="CommentTextChar"/>
    <w:unhideWhenUsed/>
    <w:rsid w:val="005E5B4A"/>
    <w:rPr>
      <w:sz w:val="18"/>
    </w:rPr>
  </w:style>
  <w:style w:type="character" w:customStyle="1" w:styleId="CommentTextChar">
    <w:name w:val="Comment Text Char"/>
    <w:basedOn w:val="DefaultParagraphFont"/>
    <w:link w:val="CommentText"/>
    <w:locked/>
    <w:rsid w:val="005E5B4A"/>
    <w:rPr>
      <w:rFonts w:ascii="Arial" w:hAnsi="Arial"/>
      <w:sz w:val="18"/>
    </w:rPr>
  </w:style>
  <w:style w:type="paragraph" w:styleId="E-mailSignature">
    <w:name w:val="E-mail Signature"/>
    <w:basedOn w:val="Normal"/>
    <w:link w:val="E-mailSignatureChar"/>
    <w:uiPriority w:val="99"/>
    <w:unhideWhenUsed/>
    <w:rsid w:val="005E5B4A"/>
  </w:style>
  <w:style w:type="character" w:customStyle="1" w:styleId="E-mailSignatureChar">
    <w:name w:val="E-mail Signature Char"/>
    <w:basedOn w:val="DefaultParagraphFont"/>
    <w:link w:val="E-mailSignature"/>
    <w:uiPriority w:val="99"/>
    <w:locked/>
    <w:rsid w:val="005E5B4A"/>
    <w:rPr>
      <w:rFonts w:ascii="Arial" w:hAnsi="Arial"/>
      <w:sz w:val="22"/>
    </w:rPr>
  </w:style>
  <w:style w:type="character" w:styleId="HTMLCode">
    <w:name w:val="HTML Code"/>
    <w:basedOn w:val="DefaultParagraphFont"/>
    <w:uiPriority w:val="99"/>
    <w:rsid w:val="006E2DF5"/>
    <w:rPr>
      <w:rFonts w:ascii="Consolas" w:hAnsi="Consolas" w:cs="Times New Roman"/>
      <w:sz w:val="20"/>
      <w:szCs w:val="20"/>
    </w:rPr>
  </w:style>
  <w:style w:type="character" w:styleId="HTMLSample">
    <w:name w:val="HTML Sample"/>
    <w:basedOn w:val="DefaultParagraphFont"/>
    <w:uiPriority w:val="99"/>
    <w:rsid w:val="006E2DF5"/>
    <w:rPr>
      <w:rFonts w:ascii="Consolas" w:hAnsi="Consolas" w:cs="Times New Roman"/>
      <w:sz w:val="24"/>
      <w:szCs w:val="24"/>
    </w:rPr>
  </w:style>
  <w:style w:type="character" w:styleId="PlaceholderText">
    <w:name w:val="Placeholder Text"/>
    <w:uiPriority w:val="99"/>
    <w:semiHidden/>
    <w:rsid w:val="005E5B4A"/>
    <w:rPr>
      <w:color w:val="808080"/>
    </w:rPr>
  </w:style>
  <w:style w:type="character" w:styleId="Strong">
    <w:name w:val="Strong"/>
    <w:basedOn w:val="DefaultParagraphFont"/>
    <w:qFormat/>
    <w:rsid w:val="005E5B4A"/>
    <w:rPr>
      <w:b/>
      <w:bCs/>
      <w:lang w:val="en-US"/>
    </w:rPr>
  </w:style>
  <w:style w:type="paragraph" w:styleId="ListNumber4">
    <w:name w:val="List Number 4"/>
    <w:basedOn w:val="Normal"/>
    <w:uiPriority w:val="99"/>
    <w:unhideWhenUsed/>
    <w:rsid w:val="005E5B4A"/>
    <w:pPr>
      <w:numPr>
        <w:numId w:val="25"/>
      </w:numPr>
      <w:contextualSpacing/>
    </w:pPr>
  </w:style>
  <w:style w:type="paragraph" w:styleId="NormalWeb">
    <w:name w:val="Normal (Web)"/>
    <w:basedOn w:val="Normal"/>
    <w:uiPriority w:val="99"/>
    <w:unhideWhenUsed/>
    <w:rsid w:val="005E5B4A"/>
    <w:rPr>
      <w:rFonts w:ascii="Times New Roman" w:hAnsi="Times New Roman"/>
      <w:sz w:val="24"/>
      <w:szCs w:val="24"/>
    </w:rPr>
  </w:style>
  <w:style w:type="character" w:styleId="SubtleEmphasis">
    <w:name w:val="Subtle Emphasis"/>
    <w:basedOn w:val="DefaultParagraphFont"/>
    <w:uiPriority w:val="99"/>
    <w:qFormat/>
    <w:rsid w:val="006E2DF5"/>
    <w:rPr>
      <w:rFonts w:cs="Times New Roman"/>
      <w:i/>
      <w:iCs/>
      <w:color w:val="808080"/>
    </w:rPr>
  </w:style>
  <w:style w:type="paragraph" w:styleId="TableofFigures">
    <w:name w:val="table of figures"/>
    <w:basedOn w:val="Normal"/>
    <w:next w:val="Normal"/>
    <w:uiPriority w:val="99"/>
    <w:rsid w:val="005E5B4A"/>
    <w:pPr>
      <w:tabs>
        <w:tab w:val="right" w:leader="dot" w:pos="9274"/>
      </w:tabs>
    </w:pPr>
  </w:style>
  <w:style w:type="paragraph" w:styleId="MessageHeader">
    <w:name w:val="Message Header"/>
    <w:basedOn w:val="Normal"/>
    <w:link w:val="MessageHeaderChar"/>
    <w:uiPriority w:val="99"/>
    <w:unhideWhenUsed/>
    <w:rsid w:val="005E5B4A"/>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locked/>
    <w:rsid w:val="005E5B4A"/>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unhideWhenUsed/>
    <w:rsid w:val="005E5B4A"/>
    <w:pPr>
      <w:ind w:left="720"/>
    </w:pPr>
  </w:style>
  <w:style w:type="paragraph" w:styleId="Subtitle">
    <w:name w:val="Subtitle"/>
    <w:aliases w:val="Cover_Subtitle"/>
    <w:basedOn w:val="Normal"/>
    <w:next w:val="Normal"/>
    <w:link w:val="SubtitleChar"/>
    <w:uiPriority w:val="11"/>
    <w:qFormat/>
    <w:rsid w:val="00D50813"/>
    <w:pPr>
      <w:widowControl w:val="0"/>
      <w:numPr>
        <w:ilvl w:val="1"/>
      </w:numPr>
      <w:spacing w:before="240" w:after="520"/>
    </w:pPr>
    <w:rPr>
      <w:rFonts w:ascii="Arial Bold" w:hAnsi="Arial Bold"/>
      <w:b/>
      <w:color w:val="036479" w:themeColor="text2"/>
      <w:sz w:val="28"/>
      <w:szCs w:val="22"/>
    </w:rPr>
  </w:style>
  <w:style w:type="character" w:customStyle="1" w:styleId="SubtitleChar">
    <w:name w:val="Subtitle Char"/>
    <w:aliases w:val="Cover_Subtitle Char"/>
    <w:link w:val="Subtitle"/>
    <w:uiPriority w:val="11"/>
    <w:locked/>
    <w:rsid w:val="00D50813"/>
    <w:rPr>
      <w:rFonts w:ascii="Arial Bold" w:hAnsi="Arial Bold"/>
      <w:b/>
      <w:color w:val="036479" w:themeColor="text2"/>
      <w:sz w:val="28"/>
      <w:szCs w:val="22"/>
    </w:rPr>
  </w:style>
  <w:style w:type="paragraph" w:customStyle="1" w:styleId="ResumeHeading">
    <w:name w:val="Resume Heading"/>
    <w:basedOn w:val="Normal"/>
    <w:next w:val="Normal"/>
    <w:uiPriority w:val="99"/>
    <w:rsid w:val="006E2DF5"/>
    <w:pPr>
      <w:spacing w:before="240"/>
    </w:pPr>
    <w:rPr>
      <w:rFonts w:ascii="Tahoma" w:hAnsi="Tahoma"/>
      <w:b/>
      <w:smallCaps/>
      <w:sz w:val="28"/>
    </w:rPr>
  </w:style>
  <w:style w:type="paragraph" w:customStyle="1" w:styleId="Bullets-Resume">
    <w:name w:val="Bullets - Resume"/>
    <w:basedOn w:val="Normal"/>
    <w:uiPriority w:val="99"/>
    <w:rsid w:val="006E2DF5"/>
    <w:pPr>
      <w:numPr>
        <w:numId w:val="5"/>
      </w:numPr>
      <w:spacing w:before="240"/>
    </w:pPr>
    <w:rPr>
      <w:rFonts w:ascii="Times New Roman" w:hAnsi="Times New Roman"/>
    </w:rPr>
  </w:style>
  <w:style w:type="paragraph" w:customStyle="1" w:styleId="TOCtitle0">
    <w:name w:val="TOC title"/>
    <w:basedOn w:val="Normal"/>
    <w:next w:val="Normal"/>
    <w:uiPriority w:val="99"/>
    <w:rsid w:val="006E2DF5"/>
    <w:pPr>
      <w:spacing w:before="240" w:after="240"/>
      <w:jc w:val="center"/>
    </w:pPr>
    <w:rPr>
      <w:rFonts w:ascii="Tahoma" w:hAnsi="Tahoma"/>
      <w:b/>
      <w:smallCaps/>
      <w:sz w:val="36"/>
      <w:szCs w:val="28"/>
    </w:rPr>
  </w:style>
  <w:style w:type="paragraph" w:customStyle="1" w:styleId="Tabletext">
    <w:name w:val="Table text"/>
    <w:basedOn w:val="Normal"/>
    <w:uiPriority w:val="99"/>
    <w:rsid w:val="006E2DF5"/>
    <w:pPr>
      <w:spacing w:before="60"/>
    </w:pPr>
    <w:rPr>
      <w:rFonts w:ascii="Times New Roman" w:hAnsi="Times New Roman"/>
    </w:rPr>
  </w:style>
  <w:style w:type="paragraph" w:customStyle="1" w:styleId="ReportTitle">
    <w:name w:val="Report Title"/>
    <w:basedOn w:val="Normal"/>
    <w:uiPriority w:val="99"/>
    <w:rsid w:val="006E2DF5"/>
    <w:pPr>
      <w:spacing w:before="240"/>
      <w:jc w:val="right"/>
    </w:pPr>
    <w:rPr>
      <w:rFonts w:ascii="Tahoma" w:hAnsi="Tahoma" w:cs="Tahoma"/>
      <w:b/>
      <w:smallCaps/>
      <w:sz w:val="56"/>
      <w:szCs w:val="52"/>
    </w:rPr>
  </w:style>
  <w:style w:type="paragraph" w:customStyle="1" w:styleId="ESHeading2">
    <w:name w:val="ES Heading 2"/>
    <w:basedOn w:val="Heading2"/>
    <w:next w:val="Normal"/>
    <w:uiPriority w:val="99"/>
    <w:rsid w:val="006E2DF5"/>
    <w:pPr>
      <w:tabs>
        <w:tab w:val="left" w:pos="1080"/>
      </w:tabs>
      <w:spacing w:line="25" w:lineRule="atLeast"/>
    </w:pPr>
    <w:rPr>
      <w:rFonts w:ascii="Tahoma" w:hAnsi="Tahoma" w:cs="Times New Roman"/>
      <w:bCs w:val="0"/>
      <w:i/>
      <w:iCs w:val="0"/>
      <w:sz w:val="36"/>
      <w:szCs w:val="36"/>
    </w:rPr>
  </w:style>
  <w:style w:type="paragraph" w:customStyle="1" w:styleId="note">
    <w:name w:val="note"/>
    <w:basedOn w:val="Normal"/>
    <w:uiPriority w:val="99"/>
    <w:rsid w:val="006E2DF5"/>
    <w:pPr>
      <w:ind w:left="187"/>
    </w:pPr>
    <w:rPr>
      <w:rFonts w:ascii="Times New Roman" w:hAnsi="Times New Roman"/>
      <w:i/>
    </w:rPr>
  </w:style>
  <w:style w:type="paragraph" w:customStyle="1" w:styleId="Bullets-Short">
    <w:name w:val="Bullets -  Short"/>
    <w:basedOn w:val="Normal"/>
    <w:autoRedefine/>
    <w:uiPriority w:val="99"/>
    <w:rsid w:val="006E2DF5"/>
    <w:pPr>
      <w:tabs>
        <w:tab w:val="num" w:pos="1080"/>
      </w:tabs>
      <w:spacing w:before="120"/>
      <w:ind w:left="720"/>
    </w:pPr>
    <w:rPr>
      <w:rFonts w:ascii="Times New Roman" w:hAnsi="Times New Roman"/>
    </w:rPr>
  </w:style>
  <w:style w:type="paragraph" w:customStyle="1" w:styleId="Tableheading">
    <w:name w:val="Table heading"/>
    <w:basedOn w:val="Normal"/>
    <w:uiPriority w:val="99"/>
    <w:rsid w:val="006E2DF5"/>
    <w:pPr>
      <w:spacing w:before="240" w:after="60"/>
      <w:jc w:val="center"/>
    </w:pPr>
    <w:rPr>
      <w:rFonts w:ascii="Times New Roman" w:hAnsi="Times New Roman"/>
      <w:b/>
    </w:rPr>
  </w:style>
  <w:style w:type="paragraph" w:customStyle="1" w:styleId="Figure">
    <w:name w:val="Figure"/>
    <w:basedOn w:val="Normal"/>
    <w:uiPriority w:val="99"/>
    <w:rsid w:val="006E2DF5"/>
    <w:rPr>
      <w:rFonts w:ascii="Times New Roman" w:hAnsi="Times New Roman"/>
    </w:rPr>
  </w:style>
  <w:style w:type="paragraph" w:customStyle="1" w:styleId="Bullets">
    <w:name w:val="Bullets"/>
    <w:basedOn w:val="Normal"/>
    <w:uiPriority w:val="99"/>
    <w:rsid w:val="006E2DF5"/>
    <w:pPr>
      <w:numPr>
        <w:numId w:val="4"/>
      </w:numPr>
      <w:tabs>
        <w:tab w:val="left" w:pos="720"/>
      </w:tabs>
      <w:spacing w:before="240"/>
    </w:pPr>
    <w:rPr>
      <w:rFonts w:ascii="Times New Roman" w:hAnsi="Times New Roman"/>
    </w:rPr>
  </w:style>
  <w:style w:type="paragraph" w:styleId="ListBullet">
    <w:name w:val="List Bullet"/>
    <w:basedOn w:val="BodyText"/>
    <w:uiPriority w:val="99"/>
    <w:unhideWhenUsed/>
    <w:qFormat/>
    <w:rsid w:val="005E5B4A"/>
    <w:pPr>
      <w:numPr>
        <w:numId w:val="17"/>
      </w:numPr>
      <w:spacing w:after="120"/>
    </w:pPr>
  </w:style>
  <w:style w:type="paragraph" w:customStyle="1" w:styleId="ReportSubtitle">
    <w:name w:val="Report Subtitle"/>
    <w:basedOn w:val="Normal"/>
    <w:uiPriority w:val="99"/>
    <w:rsid w:val="006E2DF5"/>
    <w:pPr>
      <w:spacing w:before="240"/>
      <w:jc w:val="right"/>
    </w:pPr>
    <w:rPr>
      <w:rFonts w:ascii="Tahoma" w:hAnsi="Tahoma" w:cs="Tahoma"/>
      <w:b/>
      <w:sz w:val="40"/>
      <w:szCs w:val="40"/>
    </w:rPr>
  </w:style>
  <w:style w:type="paragraph" w:customStyle="1" w:styleId="StyleTOC2Left01">
    <w:name w:val="Style TOC 2 + Left:  0&quot;1"/>
    <w:basedOn w:val="TOC2"/>
    <w:uiPriority w:val="99"/>
    <w:rsid w:val="006E2DF5"/>
    <w:pPr>
      <w:tabs>
        <w:tab w:val="clear" w:pos="1080"/>
        <w:tab w:val="clear" w:pos="9346"/>
        <w:tab w:val="left" w:pos="1440"/>
        <w:tab w:val="center" w:leader="dot" w:pos="9360"/>
      </w:tabs>
      <w:ind w:left="0" w:firstLine="0"/>
    </w:pPr>
    <w:rPr>
      <w:rFonts w:ascii="Tahoma" w:hAnsi="Tahoma"/>
      <w:noProof w:val="0"/>
    </w:rPr>
  </w:style>
  <w:style w:type="paragraph" w:customStyle="1" w:styleId="Contactinfo">
    <w:name w:val="Contact info"/>
    <w:basedOn w:val="Normal"/>
    <w:uiPriority w:val="99"/>
    <w:rsid w:val="006E2DF5"/>
  </w:style>
  <w:style w:type="paragraph" w:customStyle="1" w:styleId="AppendixTitle">
    <w:name w:val="Appendix Title"/>
    <w:basedOn w:val="Normal"/>
    <w:uiPriority w:val="99"/>
    <w:rsid w:val="006E2DF5"/>
    <w:pPr>
      <w:pageBreakBefore/>
      <w:spacing w:before="1680"/>
      <w:jc w:val="center"/>
    </w:pPr>
    <w:rPr>
      <w:rFonts w:ascii="Tahoma" w:hAnsi="Tahoma"/>
      <w:b/>
      <w:smallCaps/>
      <w:sz w:val="36"/>
    </w:rPr>
  </w:style>
  <w:style w:type="paragraph" w:customStyle="1" w:styleId="Source">
    <w:name w:val="Source"/>
    <w:basedOn w:val="Normal"/>
    <w:link w:val="SourceChar"/>
    <w:qFormat/>
    <w:rsid w:val="00A83863"/>
    <w:rPr>
      <w:i/>
      <w:color w:val="000000" w:themeColor="text1"/>
      <w:sz w:val="16"/>
    </w:rPr>
  </w:style>
  <w:style w:type="paragraph" w:customStyle="1" w:styleId="Drafttitle">
    <w:name w:val="Draft title"/>
    <w:basedOn w:val="Normal"/>
    <w:uiPriority w:val="99"/>
    <w:rsid w:val="006E2DF5"/>
    <w:pPr>
      <w:spacing w:before="240"/>
    </w:pPr>
    <w:rPr>
      <w:rFonts w:ascii="Tahoma" w:hAnsi="Tahoma"/>
      <w:color w:val="FFFFFF"/>
      <w:sz w:val="36"/>
    </w:rPr>
  </w:style>
  <w:style w:type="paragraph" w:customStyle="1" w:styleId="Bullets-Short0">
    <w:name w:val="Bullets - Short"/>
    <w:basedOn w:val="Bullets"/>
    <w:uiPriority w:val="99"/>
    <w:rsid w:val="006E2DF5"/>
    <w:pPr>
      <w:numPr>
        <w:numId w:val="0"/>
      </w:numPr>
      <w:tabs>
        <w:tab w:val="num" w:pos="720"/>
      </w:tabs>
      <w:spacing w:before="120"/>
      <w:ind w:left="720" w:hanging="360"/>
    </w:pPr>
  </w:style>
  <w:style w:type="paragraph" w:customStyle="1" w:styleId="Bullets-Long">
    <w:name w:val="Bullets - Long"/>
    <w:basedOn w:val="Normal"/>
    <w:autoRedefine/>
    <w:uiPriority w:val="99"/>
    <w:rsid w:val="006E2DF5"/>
    <w:pPr>
      <w:numPr>
        <w:numId w:val="13"/>
      </w:numPr>
    </w:pPr>
    <w:rPr>
      <w:iCs/>
    </w:rPr>
  </w:style>
  <w:style w:type="paragraph" w:customStyle="1" w:styleId="Bullets-Square">
    <w:name w:val="Bullets - Square"/>
    <w:basedOn w:val="Normal"/>
    <w:uiPriority w:val="99"/>
    <w:rsid w:val="006E2DF5"/>
    <w:pPr>
      <w:numPr>
        <w:numId w:val="7"/>
      </w:numPr>
      <w:tabs>
        <w:tab w:val="left" w:pos="720"/>
      </w:tabs>
      <w:spacing w:before="240"/>
    </w:pPr>
    <w:rPr>
      <w:rFonts w:ascii="Times New Roman" w:hAnsi="Times New Roman"/>
    </w:rPr>
  </w:style>
  <w:style w:type="paragraph" w:customStyle="1" w:styleId="ESHeading3">
    <w:name w:val="ES Heading 3"/>
    <w:basedOn w:val="Heading3"/>
    <w:next w:val="Normal"/>
    <w:uiPriority w:val="99"/>
    <w:rsid w:val="006E2DF5"/>
    <w:pPr>
      <w:tabs>
        <w:tab w:val="left" w:pos="1080"/>
      </w:tabs>
      <w:ind w:left="1080" w:hanging="1080"/>
    </w:pPr>
    <w:rPr>
      <w:rFonts w:ascii="Tahoma" w:hAnsi="Tahoma"/>
      <w:sz w:val="32"/>
      <w:szCs w:val="32"/>
    </w:rPr>
  </w:style>
  <w:style w:type="paragraph" w:customStyle="1" w:styleId="StyleES-Heading1TopNoborderBottomNoborderLeft">
    <w:name w:val="Style ES - Heading 1 + Top: (No border) Bottom: (No border) Left:..."/>
    <w:basedOn w:val="Normal"/>
    <w:uiPriority w:val="99"/>
    <w:rsid w:val="006E2DF5"/>
    <w:pPr>
      <w:spacing w:before="240"/>
    </w:pPr>
    <w:rPr>
      <w:rFonts w:ascii="Times New Roman" w:hAnsi="Times New Roman"/>
      <w:bCs/>
    </w:rPr>
  </w:style>
  <w:style w:type="table" w:styleId="TableGrid1">
    <w:name w:val="Table Grid 1"/>
    <w:basedOn w:val="TableNormal"/>
    <w:uiPriority w:val="99"/>
    <w:rsid w:val="006E2DF5"/>
    <w:pPr>
      <w:spacing w:before="240" w:after="240"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tabletext0">
    <w:name w:val="table text"/>
    <w:basedOn w:val="Normal"/>
    <w:uiPriority w:val="99"/>
    <w:rsid w:val="006E2DF5"/>
    <w:pPr>
      <w:framePr w:hSpace="180" w:wrap="around" w:hAnchor="margin" w:xAlign="center" w:y="558"/>
      <w:spacing w:before="60" w:after="60"/>
    </w:pPr>
    <w:rPr>
      <w:rFonts w:ascii="Times New Roman" w:hAnsi="Times New Roman"/>
    </w:rPr>
  </w:style>
  <w:style w:type="paragraph" w:customStyle="1" w:styleId="ESHeading1">
    <w:name w:val="ES Heading 1"/>
    <w:next w:val="Normal"/>
    <w:uiPriority w:val="99"/>
    <w:rsid w:val="006E2DF5"/>
    <w:pPr>
      <w:keepNext/>
      <w:pageBreakBefore/>
      <w:numPr>
        <w:numId w:val="8"/>
      </w:numPr>
      <w:spacing w:before="240" w:after="240"/>
    </w:pPr>
    <w:rPr>
      <w:rFonts w:ascii="Tahoma" w:hAnsi="Tahoma"/>
      <w:b/>
      <w:bCs/>
      <w:smallCaps/>
      <w:sz w:val="40"/>
      <w:szCs w:val="40"/>
    </w:rPr>
  </w:style>
  <w:style w:type="paragraph" w:customStyle="1" w:styleId="ResumeBullets">
    <w:name w:val="Resume Bullets"/>
    <w:basedOn w:val="Normal"/>
    <w:uiPriority w:val="99"/>
    <w:rsid w:val="006E2DF5"/>
    <w:pPr>
      <w:numPr>
        <w:numId w:val="10"/>
      </w:numPr>
      <w:tabs>
        <w:tab w:val="left" w:pos="432"/>
      </w:tabs>
      <w:spacing w:before="40"/>
    </w:pPr>
    <w:rPr>
      <w:rFonts w:ascii="Times New Roman" w:hAnsi="Times New Roman"/>
    </w:rPr>
  </w:style>
  <w:style w:type="paragraph" w:customStyle="1" w:styleId="StyleHeading3NoIndentNounderline">
    <w:name w:val="Style Heading 3No Indent + No underline"/>
    <w:basedOn w:val="Heading3"/>
    <w:autoRedefine/>
    <w:uiPriority w:val="99"/>
    <w:rsid w:val="006E2DF5"/>
    <w:pPr>
      <w:tabs>
        <w:tab w:val="num" w:pos="1080"/>
      </w:tabs>
      <w:spacing w:line="25" w:lineRule="atLeast"/>
      <w:ind w:left="1080" w:hanging="1080"/>
    </w:pPr>
    <w:rPr>
      <w:sz w:val="32"/>
      <w:szCs w:val="28"/>
    </w:rPr>
  </w:style>
  <w:style w:type="paragraph" w:styleId="ListParagraph">
    <w:name w:val="List Paragraph"/>
    <w:basedOn w:val="BodyText"/>
    <w:link w:val="ListParagraphChar"/>
    <w:uiPriority w:val="34"/>
    <w:qFormat/>
    <w:rsid w:val="005E5B4A"/>
    <w:pPr>
      <w:spacing w:before="120" w:after="120"/>
      <w:ind w:left="720"/>
    </w:pPr>
  </w:style>
  <w:style w:type="paragraph" w:customStyle="1" w:styleId="GraphFootnote">
    <w:name w:val="Graph Footnote"/>
    <w:basedOn w:val="Normal"/>
    <w:next w:val="Normal"/>
    <w:uiPriority w:val="99"/>
    <w:qFormat/>
    <w:rsid w:val="006E2DF5"/>
    <w:rPr>
      <w:rFonts w:ascii="Arial Narrow" w:hAnsi="Arial Narrow"/>
      <w:sz w:val="18"/>
    </w:rPr>
  </w:style>
  <w:style w:type="paragraph" w:customStyle="1" w:styleId="Question">
    <w:name w:val="Question"/>
    <w:basedOn w:val="Normal"/>
    <w:next w:val="Normal"/>
    <w:link w:val="QuestionChar"/>
    <w:rsid w:val="006E2DF5"/>
    <w:pPr>
      <w:spacing w:before="240"/>
      <w:ind w:left="432" w:hanging="432"/>
    </w:pPr>
    <w:rPr>
      <w:rFonts w:ascii="Times New Roman" w:hAnsi="Times New Roman"/>
      <w:color w:val="000080"/>
    </w:rPr>
  </w:style>
  <w:style w:type="paragraph" w:customStyle="1" w:styleId="SingleSpaceNormal">
    <w:name w:val="Single Space Normal"/>
    <w:basedOn w:val="Normal"/>
    <w:uiPriority w:val="99"/>
    <w:rsid w:val="006E2DF5"/>
    <w:pPr>
      <w:spacing w:before="240"/>
    </w:pPr>
    <w:rPr>
      <w:rFonts w:ascii="Times New Roman" w:hAnsi="Times New Roman"/>
    </w:rPr>
  </w:style>
  <w:style w:type="paragraph" w:customStyle="1" w:styleId="Answer">
    <w:name w:val="Answer"/>
    <w:basedOn w:val="Normal"/>
    <w:uiPriority w:val="99"/>
    <w:rsid w:val="006E2DF5"/>
    <w:pPr>
      <w:spacing w:before="240"/>
      <w:ind w:left="432"/>
    </w:pPr>
    <w:rPr>
      <w:rFonts w:ascii="Times New Roman" w:hAnsi="Times New Roman"/>
    </w:rPr>
  </w:style>
  <w:style w:type="paragraph" w:customStyle="1" w:styleId="AnswerNumbered">
    <w:name w:val="Answer Numbered"/>
    <w:basedOn w:val="Answer"/>
    <w:uiPriority w:val="99"/>
    <w:rsid w:val="006E2DF5"/>
    <w:pPr>
      <w:numPr>
        <w:numId w:val="3"/>
      </w:numPr>
      <w:spacing w:before="0"/>
    </w:pPr>
  </w:style>
  <w:style w:type="paragraph" w:styleId="DocumentMap">
    <w:name w:val="Document Map"/>
    <w:basedOn w:val="Normal"/>
    <w:link w:val="DocumentMapChar"/>
    <w:uiPriority w:val="99"/>
    <w:unhideWhenUsed/>
    <w:rsid w:val="005E5B4A"/>
    <w:rPr>
      <w:rFonts w:ascii="Segoe UI" w:hAnsi="Segoe UI" w:cs="Segoe UI"/>
      <w:sz w:val="16"/>
      <w:szCs w:val="16"/>
    </w:rPr>
  </w:style>
  <w:style w:type="character" w:customStyle="1" w:styleId="DocumentMapChar">
    <w:name w:val="Document Map Char"/>
    <w:basedOn w:val="DefaultParagraphFont"/>
    <w:link w:val="DocumentMap"/>
    <w:uiPriority w:val="99"/>
    <w:locked/>
    <w:rsid w:val="005E5B4A"/>
    <w:rPr>
      <w:rFonts w:ascii="Segoe UI" w:hAnsi="Segoe UI" w:cs="Segoe UI"/>
      <w:sz w:val="16"/>
      <w:szCs w:val="16"/>
    </w:rPr>
  </w:style>
  <w:style w:type="character" w:customStyle="1" w:styleId="CaptionChar">
    <w:name w:val="Caption Char"/>
    <w:aliases w:val="Table/Figure Caption Char,Table Caption Char,Caption Char1 Char Char"/>
    <w:link w:val="Caption"/>
    <w:rsid w:val="005E5B4A"/>
    <w:rPr>
      <w:rFonts w:ascii="Arial Bold" w:hAnsi="Arial Bold" w:cs="Arial"/>
      <w:b/>
      <w:bCs/>
      <w:color w:val="036479" w:themeColor="text2"/>
      <w:sz w:val="22"/>
    </w:rPr>
  </w:style>
  <w:style w:type="paragraph" w:customStyle="1" w:styleId="Bullets-SingleSpace">
    <w:name w:val="Bullets - Single Space"/>
    <w:basedOn w:val="Bullets"/>
    <w:uiPriority w:val="99"/>
    <w:rsid w:val="006E2DF5"/>
    <w:pPr>
      <w:numPr>
        <w:numId w:val="6"/>
      </w:numPr>
      <w:tabs>
        <w:tab w:val="clear" w:pos="720"/>
      </w:tabs>
      <w:spacing w:before="0"/>
    </w:pPr>
  </w:style>
  <w:style w:type="paragraph" w:styleId="EndnoteText">
    <w:name w:val="endnote text"/>
    <w:basedOn w:val="Normal"/>
    <w:link w:val="EndnoteTextChar"/>
    <w:uiPriority w:val="99"/>
    <w:rsid w:val="005E5B4A"/>
  </w:style>
  <w:style w:type="character" w:customStyle="1" w:styleId="EndnoteTextChar">
    <w:name w:val="Endnote Text Char"/>
    <w:link w:val="EndnoteText"/>
    <w:uiPriority w:val="99"/>
    <w:locked/>
    <w:rsid w:val="005E5B4A"/>
    <w:rPr>
      <w:rFonts w:ascii="Arial" w:hAnsi="Arial"/>
      <w:sz w:val="22"/>
    </w:rPr>
  </w:style>
  <w:style w:type="character" w:styleId="EndnoteReference">
    <w:name w:val="endnote reference"/>
    <w:rsid w:val="005E5B4A"/>
    <w:rPr>
      <w:rFonts w:ascii="Arial" w:hAnsi="Arial"/>
      <w:color w:val="555759"/>
      <w:vertAlign w:val="superscript"/>
    </w:rPr>
  </w:style>
  <w:style w:type="character" w:styleId="CommentReference">
    <w:name w:val="annotation reference"/>
    <w:basedOn w:val="DefaultParagraphFont"/>
    <w:unhideWhenUsed/>
    <w:rsid w:val="005E5B4A"/>
    <w:rPr>
      <w:sz w:val="16"/>
      <w:szCs w:val="16"/>
    </w:rPr>
  </w:style>
  <w:style w:type="paragraph" w:styleId="CommentSubject">
    <w:name w:val="annotation subject"/>
    <w:basedOn w:val="CommentText"/>
    <w:next w:val="CommentText"/>
    <w:link w:val="CommentSubjectChar"/>
    <w:uiPriority w:val="99"/>
    <w:unhideWhenUsed/>
    <w:rsid w:val="005E5B4A"/>
    <w:rPr>
      <w:b/>
      <w:bCs/>
    </w:rPr>
  </w:style>
  <w:style w:type="character" w:customStyle="1" w:styleId="CommentSubjectChar">
    <w:name w:val="Comment Subject Char"/>
    <w:basedOn w:val="CommentTextChar"/>
    <w:link w:val="CommentSubject"/>
    <w:uiPriority w:val="99"/>
    <w:locked/>
    <w:rsid w:val="005E5B4A"/>
    <w:rPr>
      <w:rFonts w:ascii="Arial" w:hAnsi="Arial"/>
      <w:b/>
      <w:bCs/>
      <w:sz w:val="18"/>
    </w:rPr>
  </w:style>
  <w:style w:type="paragraph" w:customStyle="1" w:styleId="MTDisplayEquation">
    <w:name w:val="MTDisplayEquation"/>
    <w:basedOn w:val="Normal"/>
    <w:uiPriority w:val="99"/>
    <w:rsid w:val="006E2DF5"/>
    <w:pPr>
      <w:spacing w:before="240"/>
      <w:ind w:left="60"/>
    </w:pPr>
    <w:rPr>
      <w:rFonts w:ascii="Times New Roman" w:hAnsi="Times New Roman"/>
    </w:rPr>
  </w:style>
  <w:style w:type="paragraph" w:customStyle="1" w:styleId="Bullet1">
    <w:name w:val="Bullet 1"/>
    <w:basedOn w:val="Normal"/>
    <w:next w:val="BodyText"/>
    <w:uiPriority w:val="99"/>
    <w:rsid w:val="006E2DF5"/>
    <w:pPr>
      <w:tabs>
        <w:tab w:val="num" w:pos="0"/>
      </w:tabs>
      <w:spacing w:after="120"/>
      <w:jc w:val="both"/>
    </w:pPr>
    <w:rPr>
      <w:rFonts w:ascii="Franklin Gothic Book" w:hAnsi="Franklin Gothic Book"/>
      <w:sz w:val="24"/>
    </w:rPr>
  </w:style>
  <w:style w:type="paragraph" w:customStyle="1" w:styleId="Bullet2">
    <w:name w:val="Bullet 2"/>
    <w:basedOn w:val="Normal"/>
    <w:next w:val="BodyText"/>
    <w:uiPriority w:val="99"/>
    <w:rsid w:val="006E2DF5"/>
    <w:pPr>
      <w:tabs>
        <w:tab w:val="num" w:pos="720"/>
      </w:tabs>
      <w:spacing w:after="120"/>
      <w:ind w:left="720" w:hanging="360"/>
      <w:jc w:val="both"/>
    </w:pPr>
    <w:rPr>
      <w:rFonts w:ascii="Franklin Gothic Book" w:hAnsi="Franklin Gothic Book"/>
      <w:sz w:val="24"/>
    </w:rPr>
  </w:style>
  <w:style w:type="table" w:styleId="LightShading-Accent5">
    <w:name w:val="Light Shading Accent 5"/>
    <w:basedOn w:val="TableNormal"/>
    <w:uiPriority w:val="99"/>
    <w:rsid w:val="006E2DF5"/>
    <w:pPr>
      <w:spacing w:after="240"/>
    </w:pPr>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bodycopy">
    <w:name w:val="bodycopy"/>
    <w:basedOn w:val="DefaultParagraphFont"/>
    <w:uiPriority w:val="99"/>
    <w:rsid w:val="006E2DF5"/>
    <w:rPr>
      <w:rFonts w:cs="Times New Roman"/>
    </w:rPr>
  </w:style>
  <w:style w:type="paragraph" w:styleId="TOCHeading">
    <w:name w:val="TOC Heading"/>
    <w:aliases w:val="TOC Heading (Not in TOC)"/>
    <w:basedOn w:val="Heading1"/>
    <w:next w:val="BodyText"/>
    <w:link w:val="TOCHeadingChar"/>
    <w:uiPriority w:val="39"/>
    <w:unhideWhenUsed/>
    <w:qFormat/>
    <w:rsid w:val="005E5B4A"/>
    <w:pPr>
      <w:keepLines w:val="0"/>
      <w:pageBreakBefore w:val="0"/>
      <w:numPr>
        <w:numId w:val="0"/>
      </w:numPr>
      <w:outlineLvl w:val="9"/>
    </w:pPr>
    <w:rPr>
      <w:rFonts w:eastAsia="Calibri" w:cs="Times New Roman"/>
      <w:bCs w:val="0"/>
      <w:kern w:val="0"/>
      <w:position w:val="0"/>
      <w:szCs w:val="22"/>
    </w:rPr>
  </w:style>
  <w:style w:type="paragraph" w:customStyle="1" w:styleId="Bullets-Long2ndlevel">
    <w:name w:val="Bullets - Long 2nd level"/>
    <w:basedOn w:val="Bullets-Long"/>
    <w:uiPriority w:val="99"/>
    <w:rsid w:val="006E2DF5"/>
    <w:pPr>
      <w:tabs>
        <w:tab w:val="num" w:pos="1080"/>
      </w:tabs>
      <w:ind w:left="1080"/>
    </w:pPr>
  </w:style>
  <w:style w:type="paragraph" w:styleId="Quote">
    <w:name w:val="Quote"/>
    <w:basedOn w:val="Normal"/>
    <w:next w:val="Normal"/>
    <w:link w:val="QuoteChar"/>
    <w:uiPriority w:val="29"/>
    <w:qFormat/>
    <w:rsid w:val="005E5B4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locked/>
    <w:rsid w:val="005E5B4A"/>
    <w:rPr>
      <w:rFonts w:ascii="Arial" w:hAnsi="Arial"/>
      <w:i/>
      <w:iCs/>
      <w:color w:val="404040" w:themeColor="text1" w:themeTint="BF"/>
      <w:sz w:val="22"/>
    </w:rPr>
  </w:style>
  <w:style w:type="paragraph" w:styleId="Revision">
    <w:name w:val="Revision"/>
    <w:hidden/>
    <w:uiPriority w:val="99"/>
    <w:semiHidden/>
    <w:rsid w:val="005E5B4A"/>
    <w:rPr>
      <w:rFonts w:ascii="Palatino Linotype" w:hAnsi="Palatino Linotype"/>
      <w:szCs w:val="24"/>
    </w:rPr>
  </w:style>
  <w:style w:type="character" w:styleId="BookTitle">
    <w:name w:val="Book Title"/>
    <w:uiPriority w:val="33"/>
    <w:qFormat/>
    <w:rsid w:val="006E2DF5"/>
    <w:rPr>
      <w:rFonts w:cs="Times New Roman"/>
      <w:b/>
      <w:bCs/>
      <w:smallCaps/>
      <w:spacing w:val="5"/>
    </w:rPr>
  </w:style>
  <w:style w:type="character" w:customStyle="1" w:styleId="ListParagraphChar">
    <w:name w:val="List Paragraph Char"/>
    <w:link w:val="ListParagraph"/>
    <w:uiPriority w:val="34"/>
    <w:locked/>
    <w:rsid w:val="005E5B4A"/>
    <w:rPr>
      <w:rFonts w:ascii="Arial" w:hAnsi="Arial"/>
      <w:sz w:val="22"/>
    </w:rPr>
  </w:style>
  <w:style w:type="paragraph" w:customStyle="1" w:styleId="4thLevelHeadingStyle">
    <w:name w:val="4th Level Heading Style"/>
    <w:basedOn w:val="Normal"/>
    <w:link w:val="4thLevelHeadingStyleChar"/>
    <w:uiPriority w:val="99"/>
    <w:rsid w:val="006E2DF5"/>
    <w:pPr>
      <w:keepNext/>
      <w:tabs>
        <w:tab w:val="left" w:pos="360"/>
        <w:tab w:val="left" w:pos="720"/>
        <w:tab w:val="left" w:pos="1080"/>
        <w:tab w:val="left" w:pos="1440"/>
      </w:tabs>
      <w:spacing w:before="240" w:after="240"/>
    </w:pPr>
    <w:rPr>
      <w:b/>
    </w:rPr>
  </w:style>
  <w:style w:type="character" w:customStyle="1" w:styleId="4thLevelHeadingStyleChar">
    <w:name w:val="4th Level Heading Style Char"/>
    <w:basedOn w:val="DefaultParagraphFont"/>
    <w:link w:val="4thLevelHeadingStyle"/>
    <w:uiPriority w:val="99"/>
    <w:locked/>
    <w:rsid w:val="006E2DF5"/>
    <w:rPr>
      <w:rFonts w:ascii="Arial" w:hAnsi="Arial"/>
      <w:b/>
      <w:sz w:val="22"/>
      <w:szCs w:val="24"/>
    </w:rPr>
  </w:style>
  <w:style w:type="character" w:customStyle="1" w:styleId="Heading1Char1">
    <w:name w:val="Heading 1 Char1"/>
    <w:aliases w:val="Heading 1 Char Char1,Heading 1 Char Char Char11,Heading 1 Char Char Char Char11,Heading 1 Char Char Char Char Char11,Heading 1 Char Char Char Char Char Char11,Heading 1 Char Char Char Char Char Char Char11"/>
    <w:uiPriority w:val="99"/>
    <w:locked/>
    <w:rsid w:val="006E2DF5"/>
  </w:style>
  <w:style w:type="paragraph" w:customStyle="1" w:styleId="pJ">
    <w:name w:val="pJ"/>
    <w:next w:val="Normal4"/>
    <w:uiPriority w:val="99"/>
    <w:rsid w:val="006E2DF5"/>
    <w:pPr>
      <w:spacing w:after="130" w:line="320" w:lineRule="atLeast"/>
      <w:ind w:left="720" w:hanging="432"/>
      <w:jc w:val="both"/>
    </w:pPr>
    <w:rPr>
      <w:sz w:val="24"/>
      <w:szCs w:val="24"/>
    </w:rPr>
  </w:style>
  <w:style w:type="paragraph" w:customStyle="1" w:styleId="pN">
    <w:name w:val="pN"/>
    <w:basedOn w:val="pB"/>
    <w:next w:val="pA2"/>
    <w:uiPriority w:val="99"/>
    <w:rsid w:val="006E2DF5"/>
  </w:style>
  <w:style w:type="paragraph" w:customStyle="1" w:styleId="pB">
    <w:name w:val="pB"/>
    <w:basedOn w:val="Normal"/>
    <w:link w:val="pBChar"/>
    <w:rsid w:val="006E2DF5"/>
    <w:pPr>
      <w:ind w:right="288"/>
    </w:pPr>
    <w:rPr>
      <w:rFonts w:ascii="Times New Roman" w:hAnsi="Times New Roman"/>
    </w:rPr>
  </w:style>
  <w:style w:type="paragraph" w:customStyle="1" w:styleId="pF">
    <w:name w:val="pF"/>
    <w:uiPriority w:val="99"/>
    <w:rsid w:val="006E2DF5"/>
    <w:pPr>
      <w:spacing w:after="130" w:line="320" w:lineRule="atLeast"/>
      <w:ind w:left="720" w:hanging="432"/>
      <w:jc w:val="both"/>
    </w:pPr>
    <w:rPr>
      <w:sz w:val="24"/>
      <w:szCs w:val="24"/>
    </w:rPr>
  </w:style>
  <w:style w:type="paragraph" w:customStyle="1" w:styleId="pS">
    <w:name w:val="pS"/>
    <w:uiPriority w:val="99"/>
    <w:rsid w:val="006E2DF5"/>
    <w:pPr>
      <w:tabs>
        <w:tab w:val="left" w:pos="720"/>
        <w:tab w:val="left" w:pos="1080"/>
      </w:tabs>
      <w:spacing w:after="130" w:line="320" w:lineRule="atLeast"/>
      <w:ind w:left="720" w:right="288" w:hanging="432"/>
      <w:jc w:val="both"/>
    </w:pPr>
    <w:rPr>
      <w:sz w:val="24"/>
      <w:szCs w:val="24"/>
    </w:rPr>
  </w:style>
  <w:style w:type="paragraph" w:customStyle="1" w:styleId="pD">
    <w:name w:val="pD"/>
    <w:basedOn w:val="pF"/>
    <w:uiPriority w:val="99"/>
    <w:rsid w:val="006E2DF5"/>
    <w:pPr>
      <w:tabs>
        <w:tab w:val="left" w:pos="1152"/>
      </w:tabs>
      <w:spacing w:before="60" w:line="280" w:lineRule="atLeast"/>
      <w:ind w:left="1152" w:right="288"/>
    </w:pPr>
  </w:style>
  <w:style w:type="paragraph" w:customStyle="1" w:styleId="pE">
    <w:name w:val="pE"/>
    <w:basedOn w:val="pD"/>
    <w:uiPriority w:val="99"/>
    <w:rsid w:val="006E2DF5"/>
  </w:style>
  <w:style w:type="paragraph" w:styleId="Index3">
    <w:name w:val="index 3"/>
    <w:basedOn w:val="Normal"/>
    <w:next w:val="Normal"/>
    <w:autoRedefine/>
    <w:uiPriority w:val="99"/>
    <w:unhideWhenUsed/>
    <w:locked/>
    <w:rsid w:val="005E5B4A"/>
    <w:pPr>
      <w:ind w:left="600" w:hanging="200"/>
    </w:pPr>
  </w:style>
  <w:style w:type="paragraph" w:styleId="Index4">
    <w:name w:val="index 4"/>
    <w:basedOn w:val="Normal"/>
    <w:next w:val="Normal"/>
    <w:autoRedefine/>
    <w:uiPriority w:val="99"/>
    <w:unhideWhenUsed/>
    <w:locked/>
    <w:rsid w:val="005E5B4A"/>
    <w:pPr>
      <w:ind w:left="800" w:hanging="200"/>
    </w:pPr>
  </w:style>
  <w:style w:type="paragraph" w:styleId="Index5">
    <w:name w:val="index 5"/>
    <w:basedOn w:val="Normal"/>
    <w:next w:val="Normal"/>
    <w:autoRedefine/>
    <w:uiPriority w:val="99"/>
    <w:unhideWhenUsed/>
    <w:locked/>
    <w:rsid w:val="005E5B4A"/>
    <w:pPr>
      <w:ind w:left="1000" w:hanging="200"/>
    </w:pPr>
  </w:style>
  <w:style w:type="paragraph" w:styleId="Index7">
    <w:name w:val="index 7"/>
    <w:basedOn w:val="Normal"/>
    <w:next w:val="Normal"/>
    <w:autoRedefine/>
    <w:uiPriority w:val="99"/>
    <w:unhideWhenUsed/>
    <w:locked/>
    <w:rsid w:val="005E5B4A"/>
    <w:pPr>
      <w:ind w:left="1400" w:hanging="200"/>
    </w:pPr>
  </w:style>
  <w:style w:type="paragraph" w:customStyle="1" w:styleId="p1">
    <w:name w:val="p1"/>
    <w:basedOn w:val="pF"/>
    <w:uiPriority w:val="99"/>
    <w:rsid w:val="006E2DF5"/>
    <w:pPr>
      <w:pBdr>
        <w:top w:val="single" w:sz="12" w:space="4" w:color="auto"/>
        <w:left w:val="single" w:sz="12" w:space="4" w:color="auto"/>
        <w:bottom w:val="single" w:sz="12" w:space="4" w:color="auto"/>
        <w:right w:val="single" w:sz="12" w:space="4" w:color="auto"/>
      </w:pBdr>
      <w:ind w:left="1440" w:right="1440"/>
      <w:jc w:val="center"/>
    </w:pPr>
    <w:rPr>
      <w:rFonts w:ascii="Arial" w:hAnsi="Arial" w:cs="Arial"/>
      <w:b/>
      <w:bCs/>
      <w:sz w:val="36"/>
      <w:szCs w:val="36"/>
    </w:rPr>
  </w:style>
  <w:style w:type="paragraph" w:customStyle="1" w:styleId="p2">
    <w:name w:val="p2"/>
    <w:basedOn w:val="pF"/>
    <w:uiPriority w:val="99"/>
    <w:rsid w:val="006E2DF5"/>
    <w:rPr>
      <w:rFonts w:ascii="Arial" w:hAnsi="Arial" w:cs="Arial"/>
      <w:b/>
      <w:bCs/>
      <w:sz w:val="28"/>
      <w:szCs w:val="28"/>
    </w:rPr>
  </w:style>
  <w:style w:type="paragraph" w:customStyle="1" w:styleId="p3">
    <w:name w:val="p3"/>
    <w:basedOn w:val="p2"/>
    <w:uiPriority w:val="99"/>
    <w:rsid w:val="006E2DF5"/>
    <w:rPr>
      <w:i/>
      <w:iCs/>
      <w:sz w:val="24"/>
      <w:szCs w:val="24"/>
    </w:rPr>
  </w:style>
  <w:style w:type="paragraph" w:customStyle="1" w:styleId="pA">
    <w:name w:val="pA"/>
    <w:uiPriority w:val="99"/>
    <w:rsid w:val="006E2DF5"/>
    <w:pPr>
      <w:spacing w:after="130" w:line="130" w:lineRule="exact"/>
      <w:ind w:left="720" w:hanging="432"/>
      <w:jc w:val="both"/>
    </w:pPr>
    <w:rPr>
      <w:sz w:val="24"/>
      <w:szCs w:val="24"/>
    </w:rPr>
  </w:style>
  <w:style w:type="paragraph" w:customStyle="1" w:styleId="pG">
    <w:name w:val="pG"/>
    <w:basedOn w:val="p2"/>
    <w:uiPriority w:val="99"/>
    <w:rsid w:val="006E2DF5"/>
    <w:pPr>
      <w:keepNext/>
    </w:pPr>
    <w:rPr>
      <w:sz w:val="24"/>
      <w:szCs w:val="24"/>
    </w:rPr>
  </w:style>
  <w:style w:type="paragraph" w:customStyle="1" w:styleId="pT">
    <w:name w:val="pT"/>
    <w:basedOn w:val="p2"/>
    <w:uiPriority w:val="99"/>
    <w:rsid w:val="006E2DF5"/>
    <w:pPr>
      <w:keepNext/>
    </w:pPr>
    <w:rPr>
      <w:sz w:val="24"/>
      <w:szCs w:val="24"/>
    </w:rPr>
  </w:style>
  <w:style w:type="paragraph" w:customStyle="1" w:styleId="pX">
    <w:name w:val="pX"/>
    <w:basedOn w:val="pF"/>
    <w:uiPriority w:val="99"/>
    <w:rsid w:val="006E2DF5"/>
    <w:pPr>
      <w:spacing w:line="240" w:lineRule="atLeast"/>
    </w:pPr>
  </w:style>
  <w:style w:type="paragraph" w:customStyle="1" w:styleId="TitlePage">
    <w:name w:val="Title Page"/>
    <w:basedOn w:val="p1"/>
    <w:uiPriority w:val="99"/>
    <w:rsid w:val="006E2DF5"/>
    <w:pPr>
      <w:pBdr>
        <w:top w:val="none" w:sz="0" w:space="0" w:color="auto"/>
        <w:left w:val="none" w:sz="0" w:space="0" w:color="auto"/>
        <w:bottom w:val="none" w:sz="0" w:space="0" w:color="auto"/>
        <w:right w:val="none" w:sz="0" w:space="0" w:color="auto"/>
      </w:pBdr>
    </w:pPr>
  </w:style>
  <w:style w:type="paragraph" w:styleId="EnvelopeAddress">
    <w:name w:val="envelope address"/>
    <w:basedOn w:val="Normal"/>
    <w:uiPriority w:val="99"/>
    <w:unhideWhenUsed/>
    <w:locked/>
    <w:rsid w:val="005E5B4A"/>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customStyle="1" w:styleId="Normal3">
    <w:name w:val="Normal3"/>
    <w:basedOn w:val="Normal"/>
    <w:next w:val="pF"/>
    <w:uiPriority w:val="99"/>
    <w:rsid w:val="006E2DF5"/>
    <w:rPr>
      <w:rFonts w:ascii="Times New Roman" w:hAnsi="Times New Roman"/>
    </w:rPr>
  </w:style>
  <w:style w:type="paragraph" w:customStyle="1" w:styleId="Large">
    <w:name w:val="Large"/>
    <w:basedOn w:val="pF"/>
    <w:next w:val="pF"/>
    <w:uiPriority w:val="99"/>
    <w:rsid w:val="006E2DF5"/>
    <w:pPr>
      <w:keepNext/>
      <w:spacing w:before="480" w:after="360" w:line="720" w:lineRule="exact"/>
    </w:pPr>
    <w:rPr>
      <w:rFonts w:ascii="Arial" w:hAnsi="Arial" w:cs="Arial"/>
      <w:b/>
      <w:bCs/>
      <w:i/>
      <w:iCs/>
      <w:sz w:val="72"/>
      <w:szCs w:val="72"/>
    </w:rPr>
  </w:style>
  <w:style w:type="paragraph" w:customStyle="1" w:styleId="Normal2">
    <w:name w:val="Normal2"/>
    <w:basedOn w:val="Normal"/>
    <w:next w:val="Normal"/>
    <w:uiPriority w:val="99"/>
    <w:rsid w:val="006E2DF5"/>
    <w:rPr>
      <w:rFonts w:ascii="Times New Roman" w:hAnsi="Times New Roman"/>
    </w:rPr>
  </w:style>
  <w:style w:type="paragraph" w:customStyle="1" w:styleId="pA2">
    <w:name w:val="pA2"/>
    <w:basedOn w:val="pA"/>
    <w:next w:val="pA"/>
    <w:uiPriority w:val="99"/>
    <w:rsid w:val="006E2DF5"/>
  </w:style>
  <w:style w:type="paragraph" w:customStyle="1" w:styleId="pA3">
    <w:name w:val="pA3"/>
    <w:basedOn w:val="pA"/>
    <w:next w:val="pB"/>
    <w:uiPriority w:val="99"/>
    <w:rsid w:val="006E2DF5"/>
  </w:style>
  <w:style w:type="paragraph" w:customStyle="1" w:styleId="Normal4">
    <w:name w:val="Normal4"/>
    <w:basedOn w:val="Normal"/>
    <w:next w:val="pJ"/>
    <w:uiPriority w:val="99"/>
    <w:rsid w:val="006E2DF5"/>
    <w:pPr>
      <w:tabs>
        <w:tab w:val="left" w:pos="6210"/>
      </w:tabs>
    </w:pPr>
    <w:rPr>
      <w:rFonts w:ascii="Times New Roman" w:hAnsi="Times New Roman"/>
    </w:rPr>
  </w:style>
  <w:style w:type="paragraph" w:customStyle="1" w:styleId="resumeparagraph">
    <w:name w:val="resume paragraph"/>
    <w:uiPriority w:val="99"/>
    <w:rsid w:val="006E2DF5"/>
    <w:pPr>
      <w:spacing w:before="100" w:after="130" w:line="240" w:lineRule="exact"/>
      <w:ind w:left="720" w:hanging="288"/>
      <w:jc w:val="both"/>
    </w:pPr>
    <w:rPr>
      <w:sz w:val="24"/>
      <w:szCs w:val="24"/>
    </w:rPr>
  </w:style>
  <w:style w:type="paragraph" w:customStyle="1" w:styleId="Headline">
    <w:name w:val="Headline"/>
    <w:basedOn w:val="Normal"/>
    <w:uiPriority w:val="99"/>
    <w:rsid w:val="006E2DF5"/>
    <w:rPr>
      <w:rFonts w:ascii="Times New Roman" w:hAnsi="Times New Roman"/>
      <w:b/>
      <w:bCs/>
      <w:sz w:val="36"/>
      <w:szCs w:val="36"/>
    </w:rPr>
  </w:style>
  <w:style w:type="paragraph" w:customStyle="1" w:styleId="projtitle">
    <w:name w:val="projtitle"/>
    <w:basedOn w:val="Normal"/>
    <w:next w:val="For"/>
    <w:uiPriority w:val="99"/>
    <w:rsid w:val="006E2DF5"/>
    <w:pPr>
      <w:keepNext/>
      <w:keepLines/>
      <w:spacing w:line="280" w:lineRule="exact"/>
      <w:ind w:left="288" w:right="288"/>
    </w:pPr>
    <w:rPr>
      <w:rFonts w:ascii="Times New Roman" w:hAnsi="Times New Roman"/>
      <w:b/>
      <w:bCs/>
      <w:i/>
      <w:iCs/>
    </w:rPr>
  </w:style>
  <w:style w:type="paragraph" w:customStyle="1" w:styleId="summary">
    <w:name w:val="summary"/>
    <w:basedOn w:val="pB"/>
    <w:next w:val="projtitle"/>
    <w:uiPriority w:val="99"/>
    <w:rsid w:val="006E2DF5"/>
    <w:pPr>
      <w:tabs>
        <w:tab w:val="left" w:pos="-1170"/>
      </w:tabs>
      <w:spacing w:after="240"/>
    </w:pPr>
  </w:style>
  <w:style w:type="paragraph" w:customStyle="1" w:styleId="For">
    <w:name w:val="For"/>
    <w:basedOn w:val="Normal"/>
    <w:next w:val="Contact"/>
    <w:uiPriority w:val="99"/>
    <w:rsid w:val="006E2DF5"/>
    <w:pPr>
      <w:keepNext/>
      <w:keepLines/>
      <w:spacing w:line="280" w:lineRule="exact"/>
      <w:ind w:left="1152" w:right="288"/>
    </w:pPr>
    <w:rPr>
      <w:rFonts w:ascii="Times New Roman" w:hAnsi="Times New Roman"/>
    </w:rPr>
  </w:style>
  <w:style w:type="paragraph" w:customStyle="1" w:styleId="Contact">
    <w:name w:val="Contact"/>
    <w:basedOn w:val="Normal"/>
    <w:next w:val="summary"/>
    <w:uiPriority w:val="99"/>
    <w:rsid w:val="006E2DF5"/>
    <w:pPr>
      <w:keepNext/>
      <w:keepLines/>
      <w:spacing w:line="280" w:lineRule="exact"/>
      <w:ind w:left="1152" w:right="288"/>
    </w:pPr>
    <w:rPr>
      <w:rFonts w:ascii="Times New Roman" w:hAnsi="Times New Roman"/>
    </w:rPr>
  </w:style>
  <w:style w:type="paragraph" w:customStyle="1" w:styleId="pmi">
    <w:name w:val="pmi"/>
    <w:basedOn w:val="Normal"/>
    <w:uiPriority w:val="99"/>
    <w:rsid w:val="006E2DF5"/>
    <w:pPr>
      <w:tabs>
        <w:tab w:val="center" w:pos="4950"/>
        <w:tab w:val="center" w:pos="5850"/>
        <w:tab w:val="left" w:pos="6480"/>
      </w:tabs>
      <w:ind w:left="2880" w:hanging="2880"/>
    </w:pPr>
    <w:rPr>
      <w:rFonts w:ascii="Times New Roman" w:hAnsi="Times New Roman"/>
    </w:rPr>
  </w:style>
  <w:style w:type="paragraph" w:customStyle="1" w:styleId="pmi2">
    <w:name w:val="pmi2"/>
    <w:basedOn w:val="Normal"/>
    <w:uiPriority w:val="99"/>
    <w:rsid w:val="006E2DF5"/>
    <w:pPr>
      <w:tabs>
        <w:tab w:val="left" w:pos="3150"/>
        <w:tab w:val="center" w:pos="4950"/>
        <w:tab w:val="center" w:pos="5490"/>
        <w:tab w:val="center" w:pos="5850"/>
        <w:tab w:val="center" w:pos="6750"/>
      </w:tabs>
      <w:ind w:left="2880" w:hanging="2880"/>
    </w:pPr>
    <w:rPr>
      <w:rFonts w:ascii="Times New Roman" w:hAnsi="Times New Roman"/>
      <w:sz w:val="24"/>
    </w:rPr>
  </w:style>
  <w:style w:type="paragraph" w:customStyle="1" w:styleId="question0">
    <w:name w:val="question"/>
    <w:basedOn w:val="pF"/>
    <w:uiPriority w:val="99"/>
    <w:rsid w:val="006E2DF5"/>
    <w:pPr>
      <w:ind w:hanging="720"/>
    </w:pPr>
  </w:style>
  <w:style w:type="paragraph" w:customStyle="1" w:styleId="Variabledefinition">
    <w:name w:val="Variable definition"/>
    <w:basedOn w:val="pD"/>
    <w:uiPriority w:val="99"/>
    <w:rsid w:val="006E2DF5"/>
  </w:style>
  <w:style w:type="paragraph" w:customStyle="1" w:styleId="tablefootnote">
    <w:name w:val="table footnote"/>
    <w:basedOn w:val="Normal2"/>
    <w:link w:val="tablefootnoteChar"/>
    <w:uiPriority w:val="99"/>
    <w:rsid w:val="006E2DF5"/>
  </w:style>
  <w:style w:type="paragraph" w:customStyle="1" w:styleId="WfxFaxNum">
    <w:name w:val="WfxFaxNum"/>
    <w:basedOn w:val="Normal"/>
    <w:uiPriority w:val="99"/>
    <w:rsid w:val="006E2DF5"/>
    <w:rPr>
      <w:rFonts w:ascii="Times New Roman" w:hAnsi="Times New Roman"/>
    </w:rPr>
  </w:style>
  <w:style w:type="paragraph" w:customStyle="1" w:styleId="WfxTime">
    <w:name w:val="WfxTime"/>
    <w:basedOn w:val="Normal"/>
    <w:uiPriority w:val="99"/>
    <w:rsid w:val="006E2DF5"/>
    <w:rPr>
      <w:rFonts w:ascii="Times New Roman" w:hAnsi="Times New Roman"/>
    </w:rPr>
  </w:style>
  <w:style w:type="paragraph" w:customStyle="1" w:styleId="WfxDate">
    <w:name w:val="WfxDate"/>
    <w:basedOn w:val="Normal"/>
    <w:uiPriority w:val="99"/>
    <w:rsid w:val="006E2DF5"/>
    <w:rPr>
      <w:rFonts w:ascii="Times New Roman" w:hAnsi="Times New Roman"/>
    </w:rPr>
  </w:style>
  <w:style w:type="paragraph" w:customStyle="1" w:styleId="WfxRecipient">
    <w:name w:val="WfxRecipient"/>
    <w:basedOn w:val="Normal"/>
    <w:uiPriority w:val="99"/>
    <w:rsid w:val="006E2DF5"/>
    <w:rPr>
      <w:rFonts w:ascii="Times New Roman" w:hAnsi="Times New Roman"/>
    </w:rPr>
  </w:style>
  <w:style w:type="paragraph" w:customStyle="1" w:styleId="WfxCompany">
    <w:name w:val="WfxCompany"/>
    <w:basedOn w:val="Normal"/>
    <w:uiPriority w:val="99"/>
    <w:rsid w:val="006E2DF5"/>
    <w:rPr>
      <w:rFonts w:ascii="Times New Roman" w:hAnsi="Times New Roman"/>
    </w:rPr>
  </w:style>
  <w:style w:type="paragraph" w:customStyle="1" w:styleId="WfxSubject">
    <w:name w:val="WfxSubject"/>
    <w:basedOn w:val="Normal"/>
    <w:uiPriority w:val="99"/>
    <w:rsid w:val="006E2DF5"/>
    <w:rPr>
      <w:rFonts w:ascii="Times New Roman" w:hAnsi="Times New Roman"/>
    </w:rPr>
  </w:style>
  <w:style w:type="paragraph" w:customStyle="1" w:styleId="WfxKeyword">
    <w:name w:val="WfxKeyword"/>
    <w:basedOn w:val="Normal"/>
    <w:uiPriority w:val="99"/>
    <w:rsid w:val="006E2DF5"/>
    <w:rPr>
      <w:rFonts w:ascii="Times New Roman" w:hAnsi="Times New Roman"/>
    </w:rPr>
  </w:style>
  <w:style w:type="paragraph" w:customStyle="1" w:styleId="WfxBillCode">
    <w:name w:val="WfxBillCode"/>
    <w:basedOn w:val="Normal"/>
    <w:uiPriority w:val="99"/>
    <w:rsid w:val="006E2DF5"/>
    <w:rPr>
      <w:rFonts w:ascii="Times New Roman" w:hAnsi="Times New Roman"/>
    </w:rPr>
  </w:style>
  <w:style w:type="paragraph" w:customStyle="1" w:styleId="pQ">
    <w:name w:val="pQ"/>
    <w:basedOn w:val="pS"/>
    <w:uiPriority w:val="99"/>
    <w:rsid w:val="006E2DF5"/>
  </w:style>
  <w:style w:type="character" w:customStyle="1" w:styleId="Normal2Char">
    <w:name w:val="Normal2 Char"/>
    <w:uiPriority w:val="99"/>
    <w:rsid w:val="006E2DF5"/>
    <w:rPr>
      <w:rFonts w:cs="Times New Roman"/>
      <w:sz w:val="24"/>
      <w:szCs w:val="24"/>
      <w:lang w:val="en-US" w:eastAsia="en-US" w:bidi="ar-SA"/>
    </w:rPr>
  </w:style>
  <w:style w:type="paragraph" w:customStyle="1" w:styleId="CEUSIndent5">
    <w:name w:val="CEUS_Indent5"/>
    <w:basedOn w:val="pE"/>
    <w:uiPriority w:val="99"/>
    <w:rsid w:val="006E2DF5"/>
  </w:style>
  <w:style w:type="paragraph" w:styleId="ListBullet2">
    <w:name w:val="List Bullet 2"/>
    <w:basedOn w:val="Normal"/>
    <w:uiPriority w:val="99"/>
    <w:unhideWhenUsed/>
    <w:locked/>
    <w:rsid w:val="005E5B4A"/>
    <w:pPr>
      <w:numPr>
        <w:numId w:val="18"/>
      </w:numPr>
      <w:contextualSpacing/>
    </w:pPr>
  </w:style>
  <w:style w:type="paragraph" w:customStyle="1" w:styleId="CoverTitle">
    <w:name w:val="CoverTitle"/>
    <w:basedOn w:val="Normal"/>
    <w:link w:val="CoverTitleChar"/>
    <w:uiPriority w:val="99"/>
    <w:rsid w:val="006E2DF5"/>
    <w:pPr>
      <w:spacing w:after="120"/>
      <w:jc w:val="center"/>
    </w:pPr>
    <w:rPr>
      <w:b/>
      <w:sz w:val="40"/>
    </w:rPr>
  </w:style>
  <w:style w:type="character" w:customStyle="1" w:styleId="CoverTitleChar">
    <w:name w:val="CoverTitle Char"/>
    <w:link w:val="CoverTitle"/>
    <w:uiPriority w:val="99"/>
    <w:locked/>
    <w:rsid w:val="006E2DF5"/>
    <w:rPr>
      <w:rFonts w:ascii="Arial" w:hAnsi="Arial"/>
      <w:b/>
      <w:sz w:val="40"/>
      <w:szCs w:val="24"/>
    </w:rPr>
  </w:style>
  <w:style w:type="paragraph" w:customStyle="1" w:styleId="CoverNormal">
    <w:name w:val="CoverNormal"/>
    <w:basedOn w:val="Normal"/>
    <w:link w:val="CoverNormalChar"/>
    <w:uiPriority w:val="99"/>
    <w:rsid w:val="006E2DF5"/>
    <w:pPr>
      <w:jc w:val="center"/>
    </w:pPr>
  </w:style>
  <w:style w:type="character" w:customStyle="1" w:styleId="CoverNormalChar">
    <w:name w:val="CoverNormal Char"/>
    <w:link w:val="CoverNormal"/>
    <w:uiPriority w:val="99"/>
    <w:locked/>
    <w:rsid w:val="006E2DF5"/>
    <w:rPr>
      <w:rFonts w:ascii="Arial" w:hAnsi="Arial"/>
      <w:szCs w:val="24"/>
    </w:rPr>
  </w:style>
  <w:style w:type="paragraph" w:customStyle="1" w:styleId="Halfline">
    <w:name w:val="Halfline"/>
    <w:basedOn w:val="Normal"/>
    <w:link w:val="HalflineChar"/>
    <w:uiPriority w:val="99"/>
    <w:rsid w:val="006E2DF5"/>
    <w:pPr>
      <w:spacing w:after="130" w:line="130" w:lineRule="exact"/>
    </w:pPr>
    <w:rPr>
      <w:rFonts w:ascii="Times New Roman" w:hAnsi="Times New Roman"/>
    </w:rPr>
  </w:style>
  <w:style w:type="character" w:customStyle="1" w:styleId="HalflineChar">
    <w:name w:val="Halfline Char"/>
    <w:link w:val="Halfline"/>
    <w:uiPriority w:val="99"/>
    <w:locked/>
    <w:rsid w:val="006E2DF5"/>
    <w:rPr>
      <w:szCs w:val="24"/>
    </w:rPr>
  </w:style>
  <w:style w:type="paragraph" w:customStyle="1" w:styleId="LetterheadParagraph">
    <w:name w:val="Letterhead Paragraph"/>
    <w:basedOn w:val="Normal"/>
    <w:uiPriority w:val="99"/>
    <w:rsid w:val="006E2DF5"/>
    <w:rPr>
      <w:rFonts w:ascii="Arial Narrow" w:hAnsi="Arial Narrow"/>
    </w:rPr>
  </w:style>
  <w:style w:type="paragraph" w:customStyle="1" w:styleId="Bullettext">
    <w:name w:val="Bullet text"/>
    <w:basedOn w:val="List2"/>
    <w:uiPriority w:val="99"/>
    <w:rsid w:val="006E2DF5"/>
    <w:pPr>
      <w:ind w:left="360" w:firstLine="0"/>
      <w:contextualSpacing w:val="0"/>
      <w:jc w:val="both"/>
    </w:pPr>
    <w:rPr>
      <w:sz w:val="24"/>
    </w:rPr>
  </w:style>
  <w:style w:type="paragraph" w:styleId="List2">
    <w:name w:val="List 2"/>
    <w:basedOn w:val="Normal"/>
    <w:uiPriority w:val="99"/>
    <w:unhideWhenUsed/>
    <w:locked/>
    <w:rsid w:val="005E5B4A"/>
    <w:pPr>
      <w:ind w:left="720" w:hanging="360"/>
      <w:contextualSpacing/>
    </w:pPr>
  </w:style>
  <w:style w:type="paragraph" w:styleId="PlainText">
    <w:name w:val="Plain Text"/>
    <w:basedOn w:val="Normal"/>
    <w:link w:val="PlainTextChar"/>
    <w:uiPriority w:val="99"/>
    <w:unhideWhenUsed/>
    <w:locked/>
    <w:rsid w:val="005E5B4A"/>
    <w:rPr>
      <w:rFonts w:ascii="Consolas" w:hAnsi="Consolas"/>
      <w:sz w:val="21"/>
      <w:szCs w:val="21"/>
    </w:rPr>
  </w:style>
  <w:style w:type="character" w:customStyle="1" w:styleId="PlainTextChar">
    <w:name w:val="Plain Text Char"/>
    <w:basedOn w:val="DefaultParagraphFont"/>
    <w:link w:val="PlainText"/>
    <w:uiPriority w:val="99"/>
    <w:locked/>
    <w:rsid w:val="005E5B4A"/>
    <w:rPr>
      <w:rFonts w:ascii="Consolas" w:hAnsi="Consolas"/>
      <w:sz w:val="21"/>
      <w:szCs w:val="21"/>
    </w:rPr>
  </w:style>
  <w:style w:type="character" w:customStyle="1" w:styleId="tablefootnoteChar">
    <w:name w:val="table footnote Char"/>
    <w:link w:val="tablefootnote"/>
    <w:uiPriority w:val="99"/>
    <w:locked/>
    <w:rsid w:val="006E2DF5"/>
    <w:rPr>
      <w:szCs w:val="24"/>
    </w:rPr>
  </w:style>
  <w:style w:type="paragraph" w:customStyle="1" w:styleId="TitleSub">
    <w:name w:val="TitleSub"/>
    <w:basedOn w:val="Title"/>
    <w:link w:val="TitleSubChar"/>
    <w:autoRedefine/>
    <w:uiPriority w:val="99"/>
    <w:rsid w:val="006E2DF5"/>
    <w:pPr>
      <w:jc w:val="right"/>
    </w:pPr>
    <w:rPr>
      <w:b w:val="0"/>
      <w:bCs/>
      <w:color w:val="17365D"/>
      <w:spacing w:val="5"/>
      <w:szCs w:val="52"/>
    </w:rPr>
  </w:style>
  <w:style w:type="character" w:customStyle="1" w:styleId="TitleSubChar">
    <w:name w:val="TitleSub Char"/>
    <w:link w:val="TitleSub"/>
    <w:uiPriority w:val="99"/>
    <w:locked/>
    <w:rsid w:val="006E2DF5"/>
    <w:rPr>
      <w:rFonts w:ascii="Arial" w:eastAsiaTheme="majorEastAsia" w:hAnsi="Arial" w:cstheme="majorBidi"/>
      <w:bCs/>
      <w:color w:val="17365D"/>
      <w:spacing w:val="5"/>
      <w:kern w:val="28"/>
      <w:sz w:val="48"/>
      <w:szCs w:val="52"/>
    </w:rPr>
  </w:style>
  <w:style w:type="paragraph" w:customStyle="1" w:styleId="TitleAdd">
    <w:name w:val="TitleAdd"/>
    <w:basedOn w:val="Title"/>
    <w:link w:val="TitleAddChar"/>
    <w:autoRedefine/>
    <w:uiPriority w:val="99"/>
    <w:rsid w:val="006E2DF5"/>
    <w:pPr>
      <w:jc w:val="right"/>
    </w:pPr>
    <w:rPr>
      <w:b w:val="0"/>
      <w:bCs/>
      <w:color w:val="17365D"/>
      <w:spacing w:val="5"/>
      <w:sz w:val="24"/>
    </w:rPr>
  </w:style>
  <w:style w:type="character" w:customStyle="1" w:styleId="TitleAddChar">
    <w:name w:val="TitleAdd Char"/>
    <w:link w:val="TitleAdd"/>
    <w:uiPriority w:val="99"/>
    <w:locked/>
    <w:rsid w:val="006E2DF5"/>
    <w:rPr>
      <w:rFonts w:ascii="Arial" w:eastAsiaTheme="majorEastAsia" w:hAnsi="Arial" w:cstheme="majorBidi"/>
      <w:bCs/>
      <w:color w:val="17365D"/>
      <w:spacing w:val="5"/>
      <w:kern w:val="28"/>
      <w:sz w:val="24"/>
      <w:szCs w:val="56"/>
    </w:rPr>
  </w:style>
  <w:style w:type="paragraph" w:styleId="NoSpacing">
    <w:name w:val="No Spacing"/>
    <w:uiPriority w:val="1"/>
    <w:qFormat/>
    <w:rsid w:val="005E5B4A"/>
    <w:rPr>
      <w:rFonts w:ascii="Arial" w:hAnsi="Arial"/>
    </w:rPr>
  </w:style>
  <w:style w:type="paragraph" w:customStyle="1" w:styleId="Default">
    <w:name w:val="Default"/>
    <w:uiPriority w:val="99"/>
    <w:rsid w:val="006E2DF5"/>
    <w:pPr>
      <w:autoSpaceDE w:val="0"/>
      <w:autoSpaceDN w:val="0"/>
      <w:adjustRightInd w:val="0"/>
    </w:pPr>
    <w:rPr>
      <w:rFonts w:ascii="Arial" w:hAnsi="Arial" w:cs="Arial"/>
      <w:color w:val="000000"/>
      <w:sz w:val="24"/>
      <w:szCs w:val="24"/>
    </w:rPr>
  </w:style>
  <w:style w:type="character" w:customStyle="1" w:styleId="pBChar">
    <w:name w:val="pB Char"/>
    <w:link w:val="pB"/>
    <w:locked/>
    <w:rsid w:val="006E2DF5"/>
    <w:rPr>
      <w:szCs w:val="24"/>
    </w:rPr>
  </w:style>
  <w:style w:type="paragraph" w:styleId="ListNumber">
    <w:name w:val="List Number"/>
    <w:basedOn w:val="Normal"/>
    <w:uiPriority w:val="99"/>
    <w:qFormat/>
    <w:locked/>
    <w:rsid w:val="005E5B4A"/>
    <w:pPr>
      <w:numPr>
        <w:numId w:val="22"/>
      </w:numPr>
      <w:contextualSpacing/>
    </w:pPr>
  </w:style>
  <w:style w:type="character" w:styleId="FollowedHyperlink">
    <w:name w:val="FollowedHyperlink"/>
    <w:basedOn w:val="DefaultParagraphFont"/>
    <w:semiHidden/>
    <w:unhideWhenUsed/>
    <w:locked/>
    <w:rsid w:val="005E5B4A"/>
    <w:rPr>
      <w:color w:val="68952C" w:themeColor="followedHyperlink"/>
      <w:u w:val="single"/>
    </w:rPr>
  </w:style>
  <w:style w:type="numbering" w:customStyle="1" w:styleId="StyleNumberedLeft025Hanging025">
    <w:name w:val="Style Numbered Left:  0.25&quot; Hanging:  0.25&quot;"/>
    <w:basedOn w:val="NoList"/>
    <w:rsid w:val="005E5B4A"/>
    <w:pPr>
      <w:numPr>
        <w:numId w:val="31"/>
      </w:numPr>
    </w:pPr>
  </w:style>
  <w:style w:type="numbering" w:customStyle="1" w:styleId="StyleBulleted">
    <w:name w:val="Style Bulleted"/>
    <w:basedOn w:val="NoList"/>
    <w:rsid w:val="005E5B4A"/>
    <w:pPr>
      <w:numPr>
        <w:numId w:val="27"/>
      </w:numPr>
    </w:pPr>
  </w:style>
  <w:style w:type="numbering" w:customStyle="1" w:styleId="CnAListBullets">
    <w:name w:val="CnAListBullets"/>
    <w:rsid w:val="006E2DF5"/>
    <w:pPr>
      <w:numPr>
        <w:numId w:val="2"/>
      </w:numPr>
    </w:pPr>
  </w:style>
  <w:style w:type="numbering" w:customStyle="1" w:styleId="Style1">
    <w:name w:val="Style1"/>
    <w:rsid w:val="006E2DF5"/>
    <w:pPr>
      <w:numPr>
        <w:numId w:val="12"/>
      </w:numPr>
    </w:pPr>
  </w:style>
  <w:style w:type="numbering" w:customStyle="1" w:styleId="Itron">
    <w:name w:val="Itron"/>
    <w:rsid w:val="006E2DF5"/>
    <w:pPr>
      <w:numPr>
        <w:numId w:val="1"/>
      </w:numPr>
    </w:pPr>
  </w:style>
  <w:style w:type="numbering" w:customStyle="1" w:styleId="StyleNumbered">
    <w:name w:val="Style Numbered"/>
    <w:rsid w:val="006E2DF5"/>
    <w:pPr>
      <w:numPr>
        <w:numId w:val="11"/>
      </w:numPr>
    </w:pPr>
  </w:style>
  <w:style w:type="paragraph" w:customStyle="1" w:styleId="5thLevelHeadingStyle">
    <w:name w:val="5th Level Heading Style"/>
    <w:basedOn w:val="Normal"/>
    <w:link w:val="5thLevelHeadingStyleChar"/>
    <w:uiPriority w:val="99"/>
    <w:rsid w:val="006E2DF5"/>
    <w:pPr>
      <w:keepNext/>
      <w:tabs>
        <w:tab w:val="left" w:pos="360"/>
        <w:tab w:val="left" w:pos="720"/>
        <w:tab w:val="left" w:pos="1080"/>
        <w:tab w:val="left" w:pos="1440"/>
      </w:tabs>
      <w:spacing w:before="240" w:after="240"/>
    </w:pPr>
    <w:rPr>
      <w:rFonts w:ascii="Arial Narrow" w:hAnsi="Arial Narrow" w:cs="Arial"/>
      <w:b/>
      <w:u w:val="single"/>
    </w:rPr>
  </w:style>
  <w:style w:type="character" w:customStyle="1" w:styleId="5thLevelHeadingStyleChar">
    <w:name w:val="5th Level Heading Style Char"/>
    <w:basedOn w:val="DefaultParagraphFont"/>
    <w:link w:val="5thLevelHeadingStyle"/>
    <w:uiPriority w:val="99"/>
    <w:locked/>
    <w:rsid w:val="006E2DF5"/>
    <w:rPr>
      <w:rFonts w:ascii="Arial Narrow" w:hAnsi="Arial Narrow" w:cs="Arial"/>
      <w:b/>
      <w:sz w:val="22"/>
      <w:szCs w:val="24"/>
      <w:u w:val="single"/>
    </w:rPr>
  </w:style>
  <w:style w:type="paragraph" w:customStyle="1" w:styleId="6thLevelHeadingStyle">
    <w:name w:val="6th Level Heading Style"/>
    <w:basedOn w:val="Normal"/>
    <w:link w:val="6thLevelHeadingStyleChar"/>
    <w:uiPriority w:val="99"/>
    <w:rsid w:val="006E2DF5"/>
    <w:pPr>
      <w:tabs>
        <w:tab w:val="left" w:pos="360"/>
        <w:tab w:val="left" w:pos="720"/>
        <w:tab w:val="left" w:pos="1080"/>
        <w:tab w:val="left" w:pos="1440"/>
      </w:tabs>
      <w:spacing w:before="240" w:after="240"/>
    </w:pPr>
    <w:rPr>
      <w:rFonts w:ascii="Arial Narrow" w:hAnsi="Arial Narrow"/>
      <w:b/>
      <w:color w:val="6F6754"/>
    </w:rPr>
  </w:style>
  <w:style w:type="character" w:customStyle="1" w:styleId="6thLevelHeadingStyleChar">
    <w:name w:val="6th Level Heading Style Char"/>
    <w:basedOn w:val="DefaultParagraphFont"/>
    <w:link w:val="6thLevelHeadingStyle"/>
    <w:uiPriority w:val="99"/>
    <w:locked/>
    <w:rsid w:val="006E2DF5"/>
    <w:rPr>
      <w:rFonts w:ascii="Arial Narrow" w:hAnsi="Arial Narrow"/>
      <w:b/>
      <w:color w:val="6F6754"/>
      <w:sz w:val="22"/>
      <w:szCs w:val="22"/>
    </w:rPr>
  </w:style>
  <w:style w:type="character" w:customStyle="1" w:styleId="acicollapsed1">
    <w:name w:val="acicollapsed1"/>
    <w:basedOn w:val="DefaultParagraphFont"/>
    <w:rsid w:val="006E2DF5"/>
    <w:rPr>
      <w:rFonts w:cs="Times New Roman"/>
      <w:vanish/>
    </w:rPr>
  </w:style>
  <w:style w:type="paragraph" w:customStyle="1" w:styleId="Alias">
    <w:name w:val="Alias"/>
    <w:uiPriority w:val="99"/>
    <w:rsid w:val="006E2DF5"/>
    <w:pPr>
      <w:keepNext/>
      <w:tabs>
        <w:tab w:val="right" w:pos="8640"/>
      </w:tabs>
      <w:spacing w:before="60" w:after="40"/>
    </w:pPr>
    <w:rPr>
      <w:rFonts w:ascii="Tms Rmn" w:hAnsi="Tms Rmn"/>
      <w:b/>
      <w:sz w:val="24"/>
    </w:rPr>
  </w:style>
  <w:style w:type="paragraph" w:customStyle="1" w:styleId="BodyText21">
    <w:name w:val="Body Text 21"/>
    <w:basedOn w:val="Normal"/>
    <w:uiPriority w:val="99"/>
    <w:rsid w:val="006E2DF5"/>
    <w:pPr>
      <w:widowControl w:val="0"/>
      <w:overflowPunct w:val="0"/>
      <w:autoSpaceDE w:val="0"/>
      <w:autoSpaceDN w:val="0"/>
      <w:adjustRightInd w:val="0"/>
      <w:ind w:left="720"/>
      <w:textAlignment w:val="baseline"/>
    </w:pPr>
    <w:rPr>
      <w:rFonts w:ascii="Palatino" w:hAnsi="Palatino"/>
      <w:color w:val="000000"/>
    </w:rPr>
  </w:style>
  <w:style w:type="paragraph" w:styleId="BodyTextIndent2">
    <w:name w:val="Body Text Indent 2"/>
    <w:basedOn w:val="Normal"/>
    <w:link w:val="BodyTextIndent2Char"/>
    <w:uiPriority w:val="99"/>
    <w:unhideWhenUsed/>
    <w:locked/>
    <w:rsid w:val="005E5B4A"/>
    <w:pPr>
      <w:spacing w:after="120" w:line="480" w:lineRule="auto"/>
      <w:ind w:left="360"/>
    </w:pPr>
  </w:style>
  <w:style w:type="character" w:customStyle="1" w:styleId="BodyTextIndent2Char">
    <w:name w:val="Body Text Indent 2 Char"/>
    <w:basedOn w:val="DefaultParagraphFont"/>
    <w:link w:val="BodyTextIndent2"/>
    <w:uiPriority w:val="99"/>
    <w:rsid w:val="005E5B4A"/>
    <w:rPr>
      <w:rFonts w:ascii="Arial" w:hAnsi="Arial"/>
      <w:sz w:val="22"/>
    </w:rPr>
  </w:style>
  <w:style w:type="paragraph" w:customStyle="1" w:styleId="CoverFooter">
    <w:name w:val="Cover Footer"/>
    <w:basedOn w:val="Normal"/>
    <w:uiPriority w:val="99"/>
    <w:rsid w:val="006E2DF5"/>
    <w:pPr>
      <w:spacing w:before="160"/>
      <w:jc w:val="right"/>
    </w:pPr>
    <w:rPr>
      <w:sz w:val="16"/>
    </w:rPr>
  </w:style>
  <w:style w:type="paragraph" w:customStyle="1" w:styleId="ChapterFooter">
    <w:name w:val="Chapter Footer"/>
    <w:basedOn w:val="CoverFooter"/>
    <w:uiPriority w:val="99"/>
    <w:rsid w:val="006E2DF5"/>
  </w:style>
  <w:style w:type="character" w:customStyle="1" w:styleId="Char">
    <w:name w:val="Char"/>
    <w:basedOn w:val="DefaultParagraphFont"/>
    <w:uiPriority w:val="99"/>
    <w:rsid w:val="006E2DF5"/>
    <w:rPr>
      <w:rFonts w:ascii="Arial" w:hAnsi="Arial" w:cs="Times New Roman"/>
      <w:sz w:val="22"/>
      <w:lang w:val="en-US" w:eastAsia="en-US" w:bidi="ar-SA"/>
    </w:rPr>
  </w:style>
  <w:style w:type="paragraph" w:customStyle="1" w:styleId="Choice">
    <w:name w:val="Choice"/>
    <w:basedOn w:val="Normal"/>
    <w:uiPriority w:val="99"/>
    <w:rsid w:val="006E2DF5"/>
    <w:pPr>
      <w:keepNext/>
      <w:tabs>
        <w:tab w:val="right" w:leader="dot" w:pos="5812"/>
        <w:tab w:val="left" w:pos="5988"/>
        <w:tab w:val="left" w:pos="6441"/>
        <w:tab w:val="right" w:pos="7791"/>
        <w:tab w:val="right" w:pos="8640"/>
      </w:tabs>
    </w:pPr>
    <w:rPr>
      <w:rFonts w:ascii="Tms Rmn" w:hAnsi="Tms Rmn"/>
    </w:rPr>
  </w:style>
  <w:style w:type="paragraph" w:customStyle="1" w:styleId="Circulation">
    <w:name w:val="Circulation"/>
    <w:basedOn w:val="Normal"/>
    <w:uiPriority w:val="99"/>
    <w:rsid w:val="006E2DF5"/>
    <w:pPr>
      <w:spacing w:before="60"/>
    </w:pPr>
  </w:style>
  <w:style w:type="paragraph" w:customStyle="1" w:styleId="Confid">
    <w:name w:val="Confid"/>
    <w:basedOn w:val="Normal"/>
    <w:uiPriority w:val="99"/>
    <w:rsid w:val="006E2DF5"/>
    <w:pPr>
      <w:spacing w:after="240"/>
    </w:pPr>
    <w:rPr>
      <w:b/>
    </w:rPr>
  </w:style>
  <w:style w:type="paragraph" w:customStyle="1" w:styleId="CoverAddress">
    <w:name w:val="Cover Address"/>
    <w:basedOn w:val="Normal"/>
    <w:uiPriority w:val="99"/>
    <w:rsid w:val="006E2DF5"/>
    <w:pPr>
      <w:framePr w:hSpace="180" w:wrap="around" w:vAnchor="page" w:hAnchor="page" w:x="6912" w:y="576"/>
      <w:jc w:val="right"/>
    </w:pPr>
    <w:rPr>
      <w:noProof/>
    </w:rPr>
  </w:style>
  <w:style w:type="paragraph" w:customStyle="1" w:styleId="CoverClientName">
    <w:name w:val="Cover Client Name"/>
    <w:basedOn w:val="Normal"/>
    <w:next w:val="Normal"/>
    <w:uiPriority w:val="99"/>
    <w:rsid w:val="006E2DF5"/>
    <w:pPr>
      <w:spacing w:before="2220" w:line="720" w:lineRule="exact"/>
      <w:ind w:left="1985"/>
    </w:pPr>
    <w:rPr>
      <w:sz w:val="60"/>
    </w:rPr>
  </w:style>
  <w:style w:type="paragraph" w:customStyle="1" w:styleId="CoverConfidentiality">
    <w:name w:val="Cover Confidentiality"/>
    <w:basedOn w:val="Normal"/>
    <w:uiPriority w:val="99"/>
    <w:rsid w:val="006E2DF5"/>
    <w:pPr>
      <w:spacing w:before="800"/>
      <w:ind w:left="1985"/>
    </w:pPr>
    <w:rPr>
      <w:i/>
    </w:rPr>
  </w:style>
  <w:style w:type="paragraph" w:customStyle="1" w:styleId="CoverNarrative">
    <w:name w:val="Cover Narrative"/>
    <w:basedOn w:val="Normal"/>
    <w:uiPriority w:val="99"/>
    <w:rsid w:val="006E2DF5"/>
    <w:pPr>
      <w:shd w:val="solid" w:color="FFFFFF" w:fill="FFFFFF"/>
      <w:spacing w:before="200" w:line="360" w:lineRule="exact"/>
      <w:ind w:left="1985"/>
    </w:pPr>
    <w:rPr>
      <w:sz w:val="36"/>
    </w:rPr>
  </w:style>
  <w:style w:type="paragraph" w:customStyle="1" w:styleId="CoverCopyright">
    <w:name w:val="Cover Copyright"/>
    <w:basedOn w:val="CoverNarrative"/>
    <w:uiPriority w:val="99"/>
    <w:rsid w:val="006E2DF5"/>
    <w:pPr>
      <w:spacing w:line="240" w:lineRule="auto"/>
    </w:pPr>
    <w:rPr>
      <w:sz w:val="16"/>
    </w:rPr>
  </w:style>
  <w:style w:type="paragraph" w:customStyle="1" w:styleId="CoverDate">
    <w:name w:val="Cover Date"/>
    <w:basedOn w:val="CoverNarrative"/>
    <w:uiPriority w:val="99"/>
    <w:rsid w:val="006E2DF5"/>
  </w:style>
  <w:style w:type="character" w:customStyle="1" w:styleId="CoverText">
    <w:name w:val="Cover Text"/>
    <w:rsid w:val="005E5B4A"/>
    <w:rPr>
      <w:rFonts w:ascii="Arial" w:hAnsi="Arial"/>
      <w:color w:val="auto"/>
      <w:sz w:val="22"/>
    </w:rPr>
  </w:style>
  <w:style w:type="paragraph" w:customStyle="1" w:styleId="Enclosures">
    <w:name w:val="Enclosures"/>
    <w:basedOn w:val="Normal"/>
    <w:uiPriority w:val="99"/>
    <w:rsid w:val="006E2DF5"/>
    <w:pPr>
      <w:spacing w:before="240"/>
    </w:pPr>
  </w:style>
  <w:style w:type="paragraph" w:customStyle="1" w:styleId="EndQ">
    <w:name w:val="End Q"/>
    <w:basedOn w:val="Normal"/>
    <w:uiPriority w:val="99"/>
    <w:rsid w:val="006E2DF5"/>
    <w:pPr>
      <w:pBdr>
        <w:bottom w:val="double" w:sz="6" w:space="1" w:color="auto"/>
      </w:pBdr>
      <w:spacing w:after="60"/>
    </w:pPr>
    <w:rPr>
      <w:rFonts w:ascii="Tms Rmn" w:hAnsi="Tms Rmn"/>
    </w:rPr>
  </w:style>
  <w:style w:type="character" w:customStyle="1" w:styleId="Heading1Char2">
    <w:name w:val="Heading 1 Char2"/>
    <w:aliases w:val="Heading 1 Char Char Char1,Heading 1 Char Char Char Char1,Heading 1 Char Char Char Char Char1,Heading 1 Char Char Char Char Char Char1,Heading 1 Char Char Char Char Char Char Char1,Heading 1 Char Char Char Char Char Char Char Char"/>
    <w:basedOn w:val="DefaultParagraphFont"/>
    <w:locked/>
    <w:rsid w:val="006E2DF5"/>
    <w:rPr>
      <w:rFonts w:ascii="Palatino Linotype" w:hAnsi="Palatino Linotype" w:cs="Arial"/>
      <w:b/>
      <w:bCs/>
      <w:color w:val="FFFFFF"/>
      <w:kern w:val="28"/>
      <w:position w:val="6"/>
      <w:sz w:val="24"/>
      <w:szCs w:val="24"/>
      <w:shd w:val="clear" w:color="auto" w:fill="A15F00"/>
    </w:rPr>
  </w:style>
  <w:style w:type="character" w:customStyle="1" w:styleId="TOCHeadingChar">
    <w:name w:val="TOC Heading Char"/>
    <w:aliases w:val="TOC Heading (Not in TOC) Char"/>
    <w:link w:val="TOCHeading"/>
    <w:uiPriority w:val="39"/>
    <w:locked/>
    <w:rsid w:val="005E5B4A"/>
    <w:rPr>
      <w:rFonts w:ascii="Arial" w:eastAsia="Calibri" w:hAnsi="Arial"/>
      <w:b/>
      <w:sz w:val="32"/>
      <w:szCs w:val="22"/>
    </w:rPr>
  </w:style>
  <w:style w:type="paragraph" w:customStyle="1" w:styleId="ExecSummaryHead1">
    <w:name w:val="Exec Summary Head 1"/>
    <w:basedOn w:val="TOCHeading"/>
    <w:next w:val="Normal"/>
    <w:link w:val="ExecSummaryHead1Char"/>
    <w:rsid w:val="006E2DF5"/>
    <w:rPr>
      <w:caps/>
    </w:rPr>
  </w:style>
  <w:style w:type="character" w:customStyle="1" w:styleId="ExecSummaryHead1Char">
    <w:name w:val="Exec Summary Head 1 Char"/>
    <w:basedOn w:val="TOCHeadingChar"/>
    <w:link w:val="ExecSummaryHead1"/>
    <w:locked/>
    <w:rsid w:val="006E2DF5"/>
    <w:rPr>
      <w:rFonts w:ascii="Arial Bold" w:eastAsiaTheme="minorHAnsi" w:hAnsi="Arial Bold" w:cstheme="minorBidi"/>
      <w:b/>
      <w:caps/>
      <w:color w:val="93D500" w:themeColor="accent1"/>
      <w:sz w:val="28"/>
      <w:szCs w:val="22"/>
    </w:rPr>
  </w:style>
  <w:style w:type="paragraph" w:customStyle="1" w:styleId="Footnote">
    <w:name w:val="Footnote"/>
    <w:basedOn w:val="Normal"/>
    <w:link w:val="FootnoteChar"/>
    <w:autoRedefine/>
    <w:uiPriority w:val="99"/>
    <w:rsid w:val="006E2DF5"/>
    <w:pPr>
      <w:widowControl w:val="0"/>
    </w:pPr>
    <w:rPr>
      <w:rFonts w:ascii="Calibri" w:hAnsi="Calibri" w:cs="Calibri"/>
    </w:rPr>
  </w:style>
  <w:style w:type="character" w:customStyle="1" w:styleId="FootnoteChar">
    <w:name w:val="Footnote Char"/>
    <w:basedOn w:val="DefaultParagraphFont"/>
    <w:link w:val="Footnote"/>
    <w:uiPriority w:val="99"/>
    <w:locked/>
    <w:rsid w:val="006E2DF5"/>
    <w:rPr>
      <w:rFonts w:ascii="Calibri" w:hAnsi="Calibri" w:cs="Calibri"/>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99"/>
    <w:rsid w:val="006E2DF5"/>
    <w:rPr>
      <w:rFonts w:cs="Times New Roman"/>
    </w:rPr>
  </w:style>
  <w:style w:type="paragraph" w:customStyle="1" w:styleId="Foreword">
    <w:name w:val="Foreword"/>
    <w:basedOn w:val="Normal"/>
    <w:next w:val="Normal"/>
    <w:uiPriority w:val="99"/>
    <w:rsid w:val="006E2DF5"/>
    <w:pPr>
      <w:keepNext/>
      <w:pageBreakBefore/>
      <w:pBdr>
        <w:bottom w:val="single" w:sz="12" w:space="1" w:color="auto"/>
      </w:pBdr>
      <w:spacing w:after="120"/>
    </w:pPr>
    <w:rPr>
      <w:b/>
      <w:i/>
      <w:caps/>
      <w:kern w:val="28"/>
    </w:rPr>
  </w:style>
  <w:style w:type="paragraph" w:customStyle="1" w:styleId="From">
    <w:name w:val="From"/>
    <w:basedOn w:val="Normal"/>
    <w:uiPriority w:val="99"/>
    <w:rsid w:val="006E2DF5"/>
    <w:pPr>
      <w:spacing w:before="60" w:after="40"/>
    </w:pPr>
  </w:style>
  <w:style w:type="paragraph" w:customStyle="1" w:styleId="Ghost">
    <w:name w:val="Ghost"/>
    <w:basedOn w:val="Normal"/>
    <w:uiPriority w:val="99"/>
    <w:rsid w:val="006E2DF5"/>
    <w:pPr>
      <w:spacing w:after="240"/>
      <w:ind w:left="-567"/>
    </w:pPr>
    <w:rPr>
      <w:i/>
      <w:noProof/>
    </w:rPr>
  </w:style>
  <w:style w:type="character" w:customStyle="1" w:styleId="HeaderChar1">
    <w:name w:val="Header Char1"/>
    <w:aliases w:val="h Char1,Header/Footer Char1,header odd Char1,Hyphen Char1"/>
    <w:basedOn w:val="DefaultParagraphFont"/>
    <w:uiPriority w:val="99"/>
    <w:locked/>
    <w:rsid w:val="006E2DF5"/>
    <w:rPr>
      <w:rFonts w:ascii="Palatino Linotype" w:hAnsi="Palatino Linotype"/>
      <w:szCs w:val="24"/>
    </w:rPr>
  </w:style>
  <w:style w:type="paragraph" w:customStyle="1" w:styleId="L1Surv-Answer">
    <w:name w:val="L1 Surv - Answer"/>
    <w:uiPriority w:val="99"/>
    <w:rsid w:val="006E2DF5"/>
    <w:pPr>
      <w:keepLines/>
      <w:suppressLineNumbers/>
      <w:tabs>
        <w:tab w:val="left" w:pos="1800"/>
      </w:tabs>
      <w:spacing w:before="60"/>
      <w:ind w:left="1800" w:hanging="720"/>
    </w:pPr>
    <w:rPr>
      <w:rFonts w:ascii="Arial" w:hAnsi="Arial"/>
      <w:szCs w:val="24"/>
    </w:rPr>
  </w:style>
  <w:style w:type="character" w:customStyle="1" w:styleId="L1Surv-AnswerCharChar">
    <w:name w:val="L1 Surv - Answer Char Char"/>
    <w:basedOn w:val="DefaultParagraphFont"/>
    <w:uiPriority w:val="99"/>
    <w:rsid w:val="006E2DF5"/>
    <w:rPr>
      <w:rFonts w:ascii="Arial" w:hAnsi="Arial" w:cs="Times New Roman"/>
      <w:sz w:val="24"/>
      <w:szCs w:val="24"/>
      <w:lang w:val="en-US" w:eastAsia="en-US" w:bidi="ar-SA"/>
    </w:rPr>
  </w:style>
  <w:style w:type="paragraph" w:customStyle="1" w:styleId="L1Surv-Question">
    <w:name w:val="L1 Surv - Question"/>
    <w:next w:val="L1Surv-Answer"/>
    <w:uiPriority w:val="99"/>
    <w:rsid w:val="006E2DF5"/>
    <w:pPr>
      <w:keepNext/>
      <w:keepLines/>
      <w:tabs>
        <w:tab w:val="left" w:pos="1080"/>
      </w:tabs>
      <w:spacing w:before="480" w:after="120"/>
      <w:ind w:left="1080" w:hanging="1080"/>
    </w:pPr>
    <w:rPr>
      <w:rFonts w:ascii="Arial" w:hAnsi="Arial"/>
      <w:szCs w:val="24"/>
    </w:rPr>
  </w:style>
  <w:style w:type="character" w:customStyle="1" w:styleId="L1Surv-QuestionCharChar">
    <w:name w:val="L1 Surv - Question Char Char"/>
    <w:basedOn w:val="DefaultParagraphFont"/>
    <w:uiPriority w:val="99"/>
    <w:rsid w:val="006E2DF5"/>
    <w:rPr>
      <w:rFonts w:ascii="Arial" w:hAnsi="Arial" w:cs="Times New Roman"/>
      <w:sz w:val="24"/>
      <w:szCs w:val="24"/>
      <w:lang w:val="en-US" w:eastAsia="en-US" w:bidi="ar-SA"/>
    </w:rPr>
  </w:style>
  <w:style w:type="paragraph" w:customStyle="1" w:styleId="L2Surv-Answer">
    <w:name w:val="L2 Surv - Answer"/>
    <w:basedOn w:val="L1Surv-Answer"/>
    <w:uiPriority w:val="99"/>
    <w:rsid w:val="006E2DF5"/>
    <w:pPr>
      <w:ind w:left="2520"/>
    </w:pPr>
    <w:rPr>
      <w:szCs w:val="20"/>
    </w:rPr>
  </w:style>
  <w:style w:type="paragraph" w:customStyle="1" w:styleId="L2Surv-Question">
    <w:name w:val="L2 Surv - Question"/>
    <w:basedOn w:val="L1Surv-Question"/>
    <w:uiPriority w:val="99"/>
    <w:rsid w:val="006E2DF5"/>
    <w:pPr>
      <w:ind w:left="1800"/>
    </w:pPr>
    <w:rPr>
      <w:szCs w:val="20"/>
    </w:rPr>
  </w:style>
  <w:style w:type="paragraph" w:customStyle="1" w:styleId="L3Surv-Answer">
    <w:name w:val="L3 Surv - Answer"/>
    <w:basedOn w:val="L1Surv-Answer"/>
    <w:uiPriority w:val="99"/>
    <w:rsid w:val="006E2DF5"/>
    <w:pPr>
      <w:ind w:left="3600"/>
    </w:pPr>
    <w:rPr>
      <w:szCs w:val="20"/>
    </w:rPr>
  </w:style>
  <w:style w:type="paragraph" w:customStyle="1" w:styleId="L3Surv-Question">
    <w:name w:val="L3 Surv - Question"/>
    <w:basedOn w:val="L1Surv-Question"/>
    <w:uiPriority w:val="99"/>
    <w:rsid w:val="006E2DF5"/>
    <w:pPr>
      <w:ind w:left="2880"/>
    </w:pPr>
    <w:rPr>
      <w:szCs w:val="20"/>
    </w:rPr>
  </w:style>
  <w:style w:type="paragraph" w:customStyle="1" w:styleId="Level1">
    <w:name w:val="Level 1"/>
    <w:basedOn w:val="Normal"/>
    <w:uiPriority w:val="99"/>
    <w:rsid w:val="006E2DF5"/>
    <w:pPr>
      <w:widowControl w:val="0"/>
    </w:pPr>
    <w:rPr>
      <w:rFonts w:ascii="Times New Roman" w:hAnsi="Times New Roman"/>
      <w:sz w:val="24"/>
    </w:rPr>
  </w:style>
  <w:style w:type="paragraph" w:styleId="ListBullet4">
    <w:name w:val="List Bullet 4"/>
    <w:basedOn w:val="Normal"/>
    <w:uiPriority w:val="99"/>
    <w:unhideWhenUsed/>
    <w:locked/>
    <w:rsid w:val="005E5B4A"/>
    <w:pPr>
      <w:numPr>
        <w:numId w:val="20"/>
      </w:numPr>
      <w:contextualSpacing/>
    </w:pPr>
  </w:style>
  <w:style w:type="paragraph" w:styleId="ListNumber2">
    <w:name w:val="List Number 2"/>
    <w:basedOn w:val="Normal"/>
    <w:uiPriority w:val="99"/>
    <w:unhideWhenUsed/>
    <w:locked/>
    <w:rsid w:val="005E5B4A"/>
    <w:pPr>
      <w:numPr>
        <w:numId w:val="23"/>
      </w:numPr>
      <w:contextualSpacing/>
    </w:pPr>
  </w:style>
  <w:style w:type="paragraph" w:styleId="ListNumber3">
    <w:name w:val="List Number 3"/>
    <w:basedOn w:val="Normal"/>
    <w:uiPriority w:val="99"/>
    <w:unhideWhenUsed/>
    <w:locked/>
    <w:rsid w:val="005E5B4A"/>
    <w:pPr>
      <w:numPr>
        <w:numId w:val="24"/>
      </w:numPr>
      <w:contextualSpacing/>
    </w:pPr>
  </w:style>
  <w:style w:type="paragraph" w:customStyle="1" w:styleId="LongLabel">
    <w:name w:val="Long Label"/>
    <w:uiPriority w:val="99"/>
    <w:rsid w:val="006E2DF5"/>
    <w:pPr>
      <w:keepNext/>
      <w:ind w:right="1987"/>
      <w:jc w:val="both"/>
    </w:pPr>
    <w:rPr>
      <w:rFonts w:ascii="Tms Rmn" w:hAnsi="Tms Rmn"/>
    </w:rPr>
  </w:style>
  <w:style w:type="paragraph" w:customStyle="1" w:styleId="Normal0pt">
    <w:name w:val="Normal 0pt"/>
    <w:basedOn w:val="Normal"/>
    <w:uiPriority w:val="99"/>
    <w:rsid w:val="006E2DF5"/>
  </w:style>
  <w:style w:type="paragraph" w:customStyle="1" w:styleId="Number">
    <w:name w:val="Number"/>
    <w:basedOn w:val="NormalIndent"/>
    <w:uiPriority w:val="99"/>
    <w:rsid w:val="006E2DF5"/>
    <w:pPr>
      <w:numPr>
        <w:numId w:val="9"/>
      </w:numPr>
    </w:pPr>
    <w:rPr>
      <w:rFonts w:ascii="Century Schoolbook" w:hAnsi="Century Schoolbook"/>
      <w:sz w:val="24"/>
    </w:rPr>
  </w:style>
  <w:style w:type="paragraph" w:customStyle="1" w:styleId="PADate">
    <w:name w:val="PA Date"/>
    <w:basedOn w:val="Normal"/>
    <w:uiPriority w:val="99"/>
    <w:rsid w:val="006E2DF5"/>
    <w:pPr>
      <w:spacing w:before="280" w:after="240"/>
    </w:pPr>
  </w:style>
  <w:style w:type="paragraph" w:customStyle="1" w:styleId="quest">
    <w:name w:val="quest"/>
    <w:basedOn w:val="BodyText"/>
    <w:uiPriority w:val="99"/>
    <w:rsid w:val="006E2DF5"/>
    <w:pPr>
      <w:ind w:left="864" w:hanging="432"/>
      <w:jc w:val="both"/>
    </w:pPr>
    <w:rPr>
      <w:rFonts w:ascii="CG Times (W1)" w:hAnsi="CG Times (W1)"/>
    </w:rPr>
  </w:style>
  <w:style w:type="paragraph" w:customStyle="1" w:styleId="SignOff">
    <w:name w:val="Sign Off"/>
    <w:basedOn w:val="Normal"/>
    <w:uiPriority w:val="99"/>
    <w:rsid w:val="006E2DF5"/>
    <w:pPr>
      <w:spacing w:before="720"/>
    </w:pPr>
  </w:style>
  <w:style w:type="numbering" w:customStyle="1" w:styleId="StyleBulletedLeft0Hanging03">
    <w:name w:val="Style Bulleted Left:  0&quot; Hanging:  0.3&quot;"/>
    <w:basedOn w:val="NoList"/>
    <w:rsid w:val="005E5B4A"/>
    <w:pPr>
      <w:numPr>
        <w:numId w:val="28"/>
      </w:numPr>
    </w:pPr>
  </w:style>
  <w:style w:type="numbering" w:customStyle="1" w:styleId="StyleBulleted6">
    <w:name w:val="Style Bulleted6"/>
    <w:rsid w:val="005E5B4A"/>
    <w:pPr>
      <w:numPr>
        <w:numId w:val="29"/>
      </w:numPr>
    </w:pPr>
  </w:style>
  <w:style w:type="numbering" w:customStyle="1" w:styleId="StyleBulleted9">
    <w:name w:val="Style Bulleted9"/>
    <w:basedOn w:val="NoList"/>
    <w:rsid w:val="005E5B4A"/>
    <w:pPr>
      <w:numPr>
        <w:numId w:val="30"/>
      </w:numPr>
    </w:pPr>
  </w:style>
  <w:style w:type="paragraph" w:customStyle="1" w:styleId="Subject">
    <w:name w:val="Subject"/>
    <w:basedOn w:val="Normal"/>
    <w:uiPriority w:val="99"/>
    <w:rsid w:val="006E2DF5"/>
    <w:pPr>
      <w:spacing w:before="60"/>
    </w:pPr>
    <w:rPr>
      <w:b/>
      <w:caps/>
    </w:rPr>
  </w:style>
  <w:style w:type="paragraph" w:customStyle="1" w:styleId="Surv-Direction">
    <w:name w:val="Surv - Direction"/>
    <w:uiPriority w:val="99"/>
    <w:rsid w:val="006E2DF5"/>
    <w:rPr>
      <w:rFonts w:ascii="Arial" w:hAnsi="Arial"/>
      <w:caps/>
      <w:color w:val="FF0000"/>
      <w:szCs w:val="24"/>
    </w:rPr>
  </w:style>
  <w:style w:type="character" w:customStyle="1" w:styleId="Surv-DirectionChar">
    <w:name w:val="Surv - Direction Char"/>
    <w:basedOn w:val="DefaultParagraphFont"/>
    <w:uiPriority w:val="99"/>
    <w:rsid w:val="006E2DF5"/>
    <w:rPr>
      <w:rFonts w:ascii="Arial" w:hAnsi="Arial" w:cs="Times New Roman"/>
      <w:caps/>
      <w:color w:val="FF0000"/>
      <w:sz w:val="24"/>
      <w:szCs w:val="24"/>
      <w:lang w:val="en-US" w:eastAsia="en-US" w:bidi="ar-SA"/>
    </w:rPr>
  </w:style>
  <w:style w:type="paragraph" w:customStyle="1" w:styleId="Surv-ReplaceCode">
    <w:name w:val="Surv - Replace Code"/>
    <w:next w:val="Normal"/>
    <w:uiPriority w:val="99"/>
    <w:rsid w:val="006E2DF5"/>
    <w:rPr>
      <w:rFonts w:ascii="Arial" w:hAnsi="Arial"/>
      <w:b/>
      <w:bCs/>
      <w:color w:val="0000FF"/>
      <w:szCs w:val="24"/>
    </w:rPr>
  </w:style>
  <w:style w:type="character" w:customStyle="1" w:styleId="Surv-ReplaceCodeCharChar">
    <w:name w:val="Surv - Replace Code Char Char"/>
    <w:basedOn w:val="DefaultParagraphFont"/>
    <w:uiPriority w:val="99"/>
    <w:rsid w:val="006E2DF5"/>
    <w:rPr>
      <w:rFonts w:ascii="Arial" w:hAnsi="Arial" w:cs="Times New Roman"/>
      <w:b/>
      <w:bCs/>
      <w:color w:val="0000FF"/>
      <w:sz w:val="24"/>
      <w:szCs w:val="24"/>
      <w:lang w:val="en-US" w:eastAsia="en-US" w:bidi="ar-SA"/>
    </w:rPr>
  </w:style>
  <w:style w:type="paragraph" w:customStyle="1" w:styleId="TableBody">
    <w:name w:val="Table Body"/>
    <w:basedOn w:val="Normal"/>
    <w:uiPriority w:val="99"/>
    <w:rsid w:val="006E2DF5"/>
    <w:pPr>
      <w:numPr>
        <w:ilvl w:val="12"/>
      </w:numPr>
      <w:spacing w:before="120" w:after="80"/>
      <w:jc w:val="center"/>
    </w:pPr>
    <w:rPr>
      <w:rFonts w:ascii="Century Gothic" w:hAnsi="Century Gothic"/>
      <w:sz w:val="18"/>
    </w:rPr>
  </w:style>
  <w:style w:type="paragraph" w:customStyle="1" w:styleId="TableBodyHeading">
    <w:name w:val="Table Body Heading"/>
    <w:basedOn w:val="TableBody"/>
    <w:uiPriority w:val="99"/>
    <w:rsid w:val="006E2DF5"/>
    <w:pPr>
      <w:ind w:left="144" w:hanging="144"/>
      <w:jc w:val="left"/>
    </w:pPr>
    <w:rPr>
      <w:b/>
    </w:rPr>
  </w:style>
  <w:style w:type="table" w:styleId="TableClassic2">
    <w:name w:val="Table Classic 2"/>
    <w:basedOn w:val="TableNormal"/>
    <w:locked/>
    <w:rsid w:val="005E5B4A"/>
    <w:pPr>
      <w:tabs>
        <w:tab w:val="left" w:pos="360"/>
        <w:tab w:val="left" w:pos="720"/>
        <w:tab w:val="left" w:pos="1080"/>
        <w:tab w:val="left" w:pos="1440"/>
      </w:tabs>
    </w:pPr>
    <w:rPr>
      <w:rFonts w:ascii="Arial" w:hAnsi="Arial"/>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i w:val="0"/>
        <w:color w:val="auto"/>
        <w:sz w:val="18"/>
        <w:szCs w:val="18"/>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CCCCFF"/>
      </w:tcPr>
    </w:tblStylePr>
    <w:tblStylePr w:type="lastRow">
      <w:rPr>
        <w:rFonts w:ascii="Arial" w:hAnsi="Arial"/>
        <w:color w:val="auto"/>
        <w:sz w:val="18"/>
      </w:rPr>
      <w:tblPr/>
      <w:tcPr>
        <w:tcBorders>
          <w:top w:val="single" w:sz="6" w:space="0" w:color="000000"/>
          <w:tl2br w:val="none" w:sz="0" w:space="0" w:color="auto"/>
          <w:tr2bl w:val="none" w:sz="0" w:space="0" w:color="auto"/>
        </w:tcBorders>
      </w:tcPr>
    </w:tblStylePr>
    <w:tblStylePr w:type="firstCol">
      <w:rPr>
        <w:rFonts w:ascii="Arial" w:hAnsi="Arial"/>
        <w:b/>
        <w:bCs/>
        <w:sz w:val="18"/>
      </w:rPr>
      <w:tblPr/>
      <w:tcPr>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Heading0">
    <w:name w:val="Table Heading"/>
    <w:basedOn w:val="Normal"/>
    <w:uiPriority w:val="99"/>
    <w:rsid w:val="006E2DF5"/>
    <w:pPr>
      <w:keepNext/>
      <w:numPr>
        <w:ilvl w:val="12"/>
      </w:numPr>
      <w:spacing w:before="120" w:after="80"/>
      <w:jc w:val="center"/>
    </w:pPr>
    <w:rPr>
      <w:rFonts w:ascii="Century Gothic" w:hAnsi="Century Gothic"/>
      <w:b/>
      <w:caps/>
      <w:sz w:val="18"/>
    </w:rPr>
  </w:style>
  <w:style w:type="paragraph" w:customStyle="1" w:styleId="TableHeadings">
    <w:name w:val="Table Headings"/>
    <w:basedOn w:val="Normal"/>
    <w:uiPriority w:val="99"/>
    <w:rsid w:val="006E2DF5"/>
    <w:pPr>
      <w:spacing w:before="60"/>
      <w:jc w:val="right"/>
    </w:pPr>
    <w:rPr>
      <w:b/>
    </w:rPr>
  </w:style>
  <w:style w:type="table" w:styleId="TableList7">
    <w:name w:val="Table List 7"/>
    <w:basedOn w:val="TableNormal"/>
    <w:locked/>
    <w:rsid w:val="005E5B4A"/>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rowhead">
    <w:name w:val="table row head"/>
    <w:basedOn w:val="Normal"/>
    <w:uiPriority w:val="99"/>
    <w:rsid w:val="006E2DF5"/>
    <w:pPr>
      <w:overflowPunct w:val="0"/>
      <w:autoSpaceDE w:val="0"/>
      <w:autoSpaceDN w:val="0"/>
      <w:adjustRightInd w:val="0"/>
      <w:spacing w:before="60" w:after="60"/>
      <w:textAlignment w:val="baseline"/>
    </w:pPr>
    <w:rPr>
      <w:rFonts w:ascii="Helvetica" w:hAnsi="Helvetica"/>
    </w:rPr>
  </w:style>
  <w:style w:type="paragraph" w:customStyle="1" w:styleId="TableText1">
    <w:name w:val="Table Text"/>
    <w:basedOn w:val="Normal"/>
    <w:autoRedefine/>
    <w:uiPriority w:val="99"/>
    <w:rsid w:val="006E2DF5"/>
    <w:pPr>
      <w:widowControl w:val="0"/>
      <w:jc w:val="center"/>
    </w:pPr>
    <w:rPr>
      <w:rFonts w:ascii="Calibri" w:hAnsi="Calibri" w:cs="Arial"/>
      <w:noProof/>
      <w:szCs w:val="18"/>
    </w:rPr>
  </w:style>
  <w:style w:type="paragraph" w:customStyle="1" w:styleId="TOCNormal">
    <w:name w:val="TOC Normal"/>
    <w:basedOn w:val="TOCHeading"/>
    <w:uiPriority w:val="99"/>
    <w:rsid w:val="006E2DF5"/>
    <w:pPr>
      <w:spacing w:before="240" w:after="0"/>
    </w:pPr>
    <w:rPr>
      <w:sz w:val="26"/>
      <w:szCs w:val="20"/>
    </w:rPr>
  </w:style>
  <w:style w:type="paragraph" w:customStyle="1" w:styleId="FaxBodyText">
    <w:name w:val="Fax Body Text"/>
    <w:basedOn w:val="Normal"/>
    <w:uiPriority w:val="99"/>
    <w:rsid w:val="006E2DF5"/>
    <w:pPr>
      <w:framePr w:hSpace="180" w:wrap="around" w:vAnchor="text" w:hAnchor="text" w:y="55"/>
    </w:pPr>
    <w:rPr>
      <w:sz w:val="18"/>
    </w:rPr>
  </w:style>
  <w:style w:type="table" w:styleId="ColorfulList-Accent5">
    <w:name w:val="Colorful List Accent 5"/>
    <w:basedOn w:val="TableNormal"/>
    <w:uiPriority w:val="72"/>
    <w:rsid w:val="006E2DF5"/>
    <w:rPr>
      <w:color w:val="000000" w:themeColor="text1"/>
    </w:rPr>
    <w:tblPr>
      <w:tblStyleRowBandSize w:val="1"/>
      <w:tblStyleColBandSize w:val="1"/>
    </w:tblPr>
    <w:tcPr>
      <w:shd w:val="clear" w:color="auto" w:fill="F0F8E6" w:themeFill="accent5" w:themeFillTint="19"/>
    </w:tcPr>
    <w:tblStylePr w:type="firstRow">
      <w:rPr>
        <w:b/>
        <w:bCs/>
        <w:color w:val="FFFFFF" w:themeColor="background1"/>
      </w:rPr>
      <w:tblPr/>
      <w:tcPr>
        <w:tcBorders>
          <w:bottom w:val="single" w:sz="12" w:space="0" w:color="FFFFFF" w:themeColor="background1"/>
        </w:tcBorders>
        <w:shd w:val="clear" w:color="auto" w:fill="DC9A06" w:themeFill="accent6" w:themeFillShade="CC"/>
      </w:tcPr>
    </w:tblStylePr>
    <w:tblStylePr w:type="lastRow">
      <w:rPr>
        <w:b/>
        <w:bCs/>
        <w:color w:val="DC9A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C2" w:themeFill="accent5" w:themeFillTint="3F"/>
      </w:tcPr>
    </w:tblStylePr>
    <w:tblStylePr w:type="band1Horz">
      <w:tblPr/>
      <w:tcPr>
        <w:shd w:val="clear" w:color="auto" w:fill="E1F0CD" w:themeFill="accent5" w:themeFillTint="33"/>
      </w:tcPr>
    </w:tblStylePr>
  </w:style>
  <w:style w:type="table" w:styleId="ColorfulList-Accent4">
    <w:name w:val="Colorful List Accent 4"/>
    <w:basedOn w:val="TableNormal"/>
    <w:uiPriority w:val="72"/>
    <w:rsid w:val="006E2DF5"/>
    <w:rPr>
      <w:color w:val="000000" w:themeColor="text1"/>
    </w:rPr>
    <w:tblPr>
      <w:tblStyleRowBandSize w:val="1"/>
      <w:tblStyleColBandSize w:val="1"/>
    </w:tblPr>
    <w:tcPr>
      <w:shd w:val="clear" w:color="auto" w:fill="EFF7FA" w:themeFill="accent4" w:themeFillTint="19"/>
    </w:tcPr>
    <w:tblStylePr w:type="firstRow">
      <w:rPr>
        <w:b/>
        <w:bCs/>
        <w:color w:val="FFFFFF" w:themeColor="background1"/>
      </w:rPr>
      <w:tblPr/>
      <w:tcPr>
        <w:tcBorders>
          <w:bottom w:val="single" w:sz="12" w:space="0" w:color="FFFFFF" w:themeColor="background1"/>
        </w:tcBorders>
        <w:shd w:val="clear" w:color="auto" w:fill="024F60" w:themeFill="accent3" w:themeFillShade="CC"/>
      </w:tcPr>
    </w:tblStylePr>
    <w:tblStylePr w:type="lastRow">
      <w:rPr>
        <w:b/>
        <w:bCs/>
        <w:color w:val="024F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EDF2" w:themeFill="accent4" w:themeFillTint="3F"/>
      </w:tcPr>
    </w:tblStylePr>
    <w:tblStylePr w:type="band1Horz">
      <w:tblPr/>
      <w:tcPr>
        <w:shd w:val="clear" w:color="auto" w:fill="DFF0F4" w:themeFill="accent4" w:themeFillTint="33"/>
      </w:tcPr>
    </w:tblStylePr>
  </w:style>
  <w:style w:type="table" w:styleId="LightList-Accent6">
    <w:name w:val="Light List Accent 6"/>
    <w:basedOn w:val="TableNormal"/>
    <w:uiPriority w:val="61"/>
    <w:rsid w:val="006E2DF5"/>
    <w:tblPr>
      <w:tblStyleRowBandSize w:val="1"/>
      <w:tblStyleColBandSize w:val="1"/>
      <w:tblBorders>
        <w:top w:val="single" w:sz="8" w:space="0" w:color="F9B723" w:themeColor="accent6"/>
        <w:left w:val="single" w:sz="8" w:space="0" w:color="F9B723" w:themeColor="accent6"/>
        <w:bottom w:val="single" w:sz="8" w:space="0" w:color="F9B723" w:themeColor="accent6"/>
        <w:right w:val="single" w:sz="8" w:space="0" w:color="F9B723" w:themeColor="accent6"/>
      </w:tblBorders>
    </w:tblPr>
    <w:tblStylePr w:type="firstRow">
      <w:pPr>
        <w:spacing w:before="0" w:after="0" w:line="240" w:lineRule="auto"/>
      </w:pPr>
      <w:rPr>
        <w:b/>
        <w:bCs/>
        <w:color w:val="FFFFFF" w:themeColor="background1"/>
      </w:rPr>
      <w:tblPr/>
      <w:tcPr>
        <w:shd w:val="clear" w:color="auto" w:fill="F9B723" w:themeFill="accent6"/>
      </w:tcPr>
    </w:tblStylePr>
    <w:tblStylePr w:type="lastRow">
      <w:pPr>
        <w:spacing w:before="0" w:after="0" w:line="240" w:lineRule="auto"/>
      </w:pPr>
      <w:rPr>
        <w:b/>
        <w:bCs/>
      </w:rPr>
      <w:tblPr/>
      <w:tcPr>
        <w:tcBorders>
          <w:top w:val="double" w:sz="6" w:space="0" w:color="F9B723" w:themeColor="accent6"/>
          <w:left w:val="single" w:sz="8" w:space="0" w:color="F9B723" w:themeColor="accent6"/>
          <w:bottom w:val="single" w:sz="8" w:space="0" w:color="F9B723" w:themeColor="accent6"/>
          <w:right w:val="single" w:sz="8" w:space="0" w:color="F9B723" w:themeColor="accent6"/>
        </w:tcBorders>
      </w:tcPr>
    </w:tblStylePr>
    <w:tblStylePr w:type="firstCol">
      <w:rPr>
        <w:b/>
        <w:bCs/>
      </w:rPr>
    </w:tblStylePr>
    <w:tblStylePr w:type="lastCol">
      <w:rPr>
        <w:b/>
        <w:bCs/>
      </w:rPr>
    </w:tblStylePr>
    <w:tblStylePr w:type="band1Vert">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tblStylePr w:type="band1Horz">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style>
  <w:style w:type="paragraph" w:customStyle="1" w:styleId="Finding">
    <w:name w:val="Finding"/>
    <w:basedOn w:val="Normal"/>
    <w:link w:val="FindingChar"/>
    <w:rsid w:val="006E2DF5"/>
    <w:pPr>
      <w:ind w:left="1080" w:hanging="360"/>
    </w:pPr>
  </w:style>
  <w:style w:type="character" w:customStyle="1" w:styleId="FindingChar">
    <w:name w:val="Finding Char"/>
    <w:basedOn w:val="DefaultParagraphFont"/>
    <w:link w:val="Finding"/>
    <w:rsid w:val="006E2DF5"/>
    <w:rPr>
      <w:rFonts w:ascii="Arial" w:hAnsi="Arial"/>
      <w:szCs w:val="24"/>
    </w:rPr>
  </w:style>
  <w:style w:type="table" w:styleId="TableList4">
    <w:name w:val="Table List 4"/>
    <w:basedOn w:val="TableNormal"/>
    <w:locked/>
    <w:rsid w:val="006E2DF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Questionfollowon">
    <w:name w:val="Question follow on"/>
    <w:basedOn w:val="Question"/>
    <w:next w:val="Normal"/>
    <w:uiPriority w:val="99"/>
    <w:rsid w:val="006E2DF5"/>
    <w:pPr>
      <w:keepNext/>
      <w:tabs>
        <w:tab w:val="left" w:pos="1260"/>
      </w:tabs>
      <w:overflowPunct w:val="0"/>
      <w:autoSpaceDE w:val="0"/>
      <w:autoSpaceDN w:val="0"/>
      <w:adjustRightInd w:val="0"/>
      <w:spacing w:before="0" w:line="276" w:lineRule="auto"/>
      <w:ind w:left="1260" w:hanging="540"/>
      <w:textAlignment w:val="baseline"/>
    </w:pPr>
    <w:rPr>
      <w:b/>
      <w:color w:val="auto"/>
      <w:szCs w:val="22"/>
    </w:rPr>
  </w:style>
  <w:style w:type="character" w:customStyle="1" w:styleId="QuestionChar">
    <w:name w:val="Question Char"/>
    <w:basedOn w:val="DefaultParagraphFont"/>
    <w:link w:val="Question"/>
    <w:rsid w:val="006E2DF5"/>
    <w:rPr>
      <w:color w:val="000080"/>
    </w:rPr>
  </w:style>
  <w:style w:type="character" w:customStyle="1" w:styleId="SourceChar">
    <w:name w:val="Source Char"/>
    <w:basedOn w:val="DefaultParagraphFont"/>
    <w:link w:val="Source"/>
    <w:rsid w:val="00A83863"/>
    <w:rPr>
      <w:rFonts w:ascii="Arial" w:eastAsiaTheme="minorHAnsi" w:hAnsi="Arial" w:cstheme="minorBidi"/>
      <w:i/>
      <w:color w:val="000000" w:themeColor="text1"/>
      <w:sz w:val="16"/>
    </w:rPr>
  </w:style>
  <w:style w:type="table" w:styleId="TableContemporary">
    <w:name w:val="Table Contemporary"/>
    <w:basedOn w:val="TableNormal"/>
    <w:locked/>
    <w:rsid w:val="006E2DF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IntenseEmphasis">
    <w:name w:val="Intense Emphasis"/>
    <w:basedOn w:val="DefaultParagraphFont"/>
    <w:uiPriority w:val="21"/>
    <w:qFormat/>
    <w:rsid w:val="006E2DF5"/>
    <w:rPr>
      <w:b/>
      <w:bCs/>
      <w:i/>
      <w:iCs/>
      <w:color w:val="93D500" w:themeColor="accent1"/>
    </w:rPr>
  </w:style>
  <w:style w:type="character" w:styleId="IntenseReference">
    <w:name w:val="Intense Reference"/>
    <w:basedOn w:val="DefaultParagraphFont"/>
    <w:uiPriority w:val="32"/>
    <w:qFormat/>
    <w:rsid w:val="006E2DF5"/>
    <w:rPr>
      <w:b/>
      <w:bCs/>
      <w:smallCaps/>
      <w:color w:val="C3EC0C" w:themeColor="accent2"/>
      <w:spacing w:val="5"/>
      <w:u w:val="single"/>
    </w:rPr>
  </w:style>
  <w:style w:type="table" w:styleId="MediumShading1-Accent6">
    <w:name w:val="Medium Shading 1 Accent 6"/>
    <w:basedOn w:val="TableNormal"/>
    <w:uiPriority w:val="63"/>
    <w:rsid w:val="005E5B4A"/>
    <w:rPr>
      <w:rFonts w:ascii="Arial" w:hAnsi="Arial"/>
    </w:rPr>
    <w:tblPr>
      <w:tblStyleRowBandSize w:val="1"/>
      <w:tblStyleColBandSize w:val="1"/>
      <w:tblBorders>
        <w:top w:val="single" w:sz="8" w:space="0" w:color="FF015F"/>
        <w:left w:val="single" w:sz="8" w:space="0" w:color="FF015F"/>
        <w:bottom w:val="single" w:sz="8" w:space="0" w:color="FF015F"/>
        <w:right w:val="single" w:sz="8" w:space="0" w:color="FF015F"/>
        <w:insideH w:val="single" w:sz="8" w:space="0" w:color="FF015F"/>
      </w:tblBorders>
    </w:tblPr>
    <w:tblStylePr w:type="firstRow">
      <w:pPr>
        <w:spacing w:before="0" w:after="0" w:line="240" w:lineRule="auto"/>
      </w:pPr>
      <w:rPr>
        <w:b/>
        <w:bCs/>
        <w:color w:val="FFFFFF"/>
      </w:rPr>
      <w:tblPr/>
      <w:tcPr>
        <w:tcBorders>
          <w:top w:val="single" w:sz="8" w:space="0" w:color="FF015F"/>
          <w:left w:val="single" w:sz="8" w:space="0" w:color="FF015F"/>
          <w:bottom w:val="single" w:sz="8" w:space="0" w:color="FF015F"/>
          <w:right w:val="single" w:sz="8" w:space="0" w:color="FF015F"/>
          <w:insideH w:val="nil"/>
          <w:insideV w:val="nil"/>
        </w:tcBorders>
        <w:shd w:val="clear" w:color="auto" w:fill="AC0040"/>
      </w:tcPr>
    </w:tblStylePr>
    <w:tblStylePr w:type="lastRow">
      <w:pPr>
        <w:spacing w:before="0" w:after="0" w:line="240" w:lineRule="auto"/>
      </w:pPr>
      <w:rPr>
        <w:b/>
        <w:bCs/>
      </w:rPr>
      <w:tblPr/>
      <w:tcPr>
        <w:tcBorders>
          <w:top w:val="double" w:sz="6" w:space="0" w:color="FF015F"/>
          <w:left w:val="single" w:sz="8" w:space="0" w:color="FF015F"/>
          <w:bottom w:val="single" w:sz="8" w:space="0" w:color="FF015F"/>
          <w:right w:val="single" w:sz="8" w:space="0" w:color="FF015F"/>
          <w:insideH w:val="nil"/>
          <w:insideV w:val="nil"/>
        </w:tcBorders>
      </w:tcPr>
    </w:tblStylePr>
    <w:tblStylePr w:type="firstCol">
      <w:rPr>
        <w:b/>
        <w:bCs/>
      </w:rPr>
    </w:tblStylePr>
    <w:tblStylePr w:type="lastCol">
      <w:rPr>
        <w:b/>
        <w:bCs/>
      </w:rPr>
    </w:tblStylePr>
    <w:tblStylePr w:type="band1Vert">
      <w:tblPr/>
      <w:tcPr>
        <w:shd w:val="clear" w:color="auto" w:fill="FFABCA"/>
      </w:tcPr>
    </w:tblStylePr>
    <w:tblStylePr w:type="band1Horz">
      <w:tblPr/>
      <w:tcPr>
        <w:tcBorders>
          <w:insideH w:val="nil"/>
          <w:insideV w:val="nil"/>
        </w:tcBorders>
        <w:shd w:val="clear" w:color="auto" w:fill="FFABCA"/>
      </w:tcPr>
    </w:tblStylePr>
    <w:tblStylePr w:type="band2Horz">
      <w:tblPr/>
      <w:tcPr>
        <w:tcBorders>
          <w:insideH w:val="nil"/>
          <w:insideV w:val="nil"/>
        </w:tcBorders>
      </w:tcPr>
    </w:tblStylePr>
  </w:style>
  <w:style w:type="paragraph" w:customStyle="1" w:styleId="TableBullet">
    <w:name w:val="Table Bullet"/>
    <w:basedOn w:val="Normal"/>
    <w:link w:val="TableBulletChar"/>
    <w:uiPriority w:val="99"/>
    <w:qFormat/>
    <w:rsid w:val="005E5B4A"/>
    <w:pPr>
      <w:keepNext/>
      <w:numPr>
        <w:numId w:val="32"/>
      </w:numPr>
      <w:spacing w:before="40" w:after="40" w:line="240" w:lineRule="atLeast"/>
    </w:pPr>
    <w:rPr>
      <w:rFonts w:cs="Arial"/>
    </w:rPr>
  </w:style>
  <w:style w:type="character" w:customStyle="1" w:styleId="TableBulletChar">
    <w:name w:val="Table Bullet Char"/>
    <w:link w:val="TableBullet"/>
    <w:uiPriority w:val="99"/>
    <w:rsid w:val="005E5B4A"/>
    <w:rPr>
      <w:rFonts w:ascii="Arial" w:hAnsi="Arial" w:cs="Arial"/>
      <w:sz w:val="22"/>
    </w:rPr>
  </w:style>
  <w:style w:type="paragraph" w:customStyle="1" w:styleId="FooterAddress">
    <w:name w:val="Footer Address"/>
    <w:basedOn w:val="Footer"/>
    <w:link w:val="FooterAddressChar"/>
    <w:rsid w:val="005E5B4A"/>
    <w:pPr>
      <w:tabs>
        <w:tab w:val="left" w:pos="360"/>
        <w:tab w:val="left" w:pos="720"/>
        <w:tab w:val="left" w:pos="1080"/>
        <w:tab w:val="left" w:pos="1440"/>
      </w:tabs>
      <w:spacing w:line="240" w:lineRule="exact"/>
    </w:pPr>
    <w:rPr>
      <w:color w:val="555759"/>
    </w:rPr>
  </w:style>
  <w:style w:type="character" w:customStyle="1" w:styleId="FooterAddressChar">
    <w:name w:val="Footer Address Char"/>
    <w:link w:val="FooterAddress"/>
    <w:rsid w:val="005E5B4A"/>
    <w:rPr>
      <w:rFonts w:ascii="Arial" w:hAnsi="Arial"/>
      <w:color w:val="555759"/>
      <w:sz w:val="16"/>
    </w:rPr>
  </w:style>
  <w:style w:type="paragraph" w:customStyle="1" w:styleId="Headerinfo">
    <w:name w:val="Header info"/>
    <w:basedOn w:val="Normal"/>
    <w:uiPriority w:val="99"/>
    <w:rsid w:val="006E2DF5"/>
    <w:pPr>
      <w:tabs>
        <w:tab w:val="right" w:pos="9000"/>
      </w:tabs>
      <w:spacing w:line="276" w:lineRule="auto"/>
    </w:pPr>
    <w:rPr>
      <w:rFonts w:cs="Arial"/>
      <w:noProof/>
      <w:color w:val="545759"/>
      <w:sz w:val="24"/>
      <w:szCs w:val="21"/>
      <w:lang w:val="fr-FR"/>
    </w:rPr>
  </w:style>
  <w:style w:type="paragraph" w:customStyle="1" w:styleId="Heading4b">
    <w:name w:val="Heading 4b"/>
    <w:basedOn w:val="Normal"/>
    <w:uiPriority w:val="99"/>
    <w:rsid w:val="006E2DF5"/>
    <w:pPr>
      <w:keepNext/>
      <w:tabs>
        <w:tab w:val="num" w:pos="720"/>
        <w:tab w:val="left" w:pos="1080"/>
        <w:tab w:val="left" w:pos="1440"/>
      </w:tabs>
      <w:spacing w:before="240" w:after="240"/>
      <w:outlineLvl w:val="3"/>
    </w:pPr>
    <w:rPr>
      <w:rFonts w:ascii="Arial Narrow" w:hAnsi="Arial Narrow"/>
      <w:b/>
      <w:bCs/>
      <w:i/>
      <w:color w:val="6F6754"/>
    </w:rPr>
  </w:style>
  <w:style w:type="paragraph" w:customStyle="1" w:styleId="ResumeBullet">
    <w:name w:val="Resume Bullet"/>
    <w:basedOn w:val="BodyText"/>
    <w:link w:val="ResumeBulletChar"/>
    <w:autoRedefine/>
    <w:uiPriority w:val="99"/>
    <w:rsid w:val="006E2DF5"/>
    <w:pPr>
      <w:keepLines/>
      <w:numPr>
        <w:numId w:val="14"/>
      </w:numPr>
    </w:pPr>
    <w:rPr>
      <w:bCs/>
      <w:color w:val="545759"/>
      <w:lang w:val="en-GB" w:eastAsia="x-none"/>
    </w:rPr>
  </w:style>
  <w:style w:type="character" w:customStyle="1" w:styleId="ResumeBulletChar">
    <w:name w:val="Resume Bullet Char"/>
    <w:link w:val="ResumeBullet"/>
    <w:uiPriority w:val="99"/>
    <w:rsid w:val="006E2DF5"/>
    <w:rPr>
      <w:rFonts w:ascii="Arial" w:hAnsi="Arial"/>
      <w:bCs/>
      <w:color w:val="545759"/>
      <w:sz w:val="22"/>
      <w:lang w:val="en-GB" w:eastAsia="x-none"/>
    </w:rPr>
  </w:style>
  <w:style w:type="paragraph" w:customStyle="1" w:styleId="SectionHeading">
    <w:name w:val="Section Heading"/>
    <w:basedOn w:val="Normal"/>
    <w:autoRedefine/>
    <w:uiPriority w:val="99"/>
    <w:rsid w:val="006E2DF5"/>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themeColor="background1"/>
      <w:lang w:val="en-GB"/>
    </w:rPr>
  </w:style>
  <w:style w:type="paragraph" w:customStyle="1" w:styleId="SubHeaderBold">
    <w:name w:val="Sub Header Bold"/>
    <w:basedOn w:val="Normal"/>
    <w:uiPriority w:val="99"/>
    <w:rsid w:val="006E2DF5"/>
    <w:pPr>
      <w:spacing w:after="120"/>
      <w:ind w:left="360" w:hanging="360"/>
    </w:pPr>
    <w:rPr>
      <w:rFonts w:cs="Arial"/>
      <w:b/>
      <w:noProof/>
      <w:sz w:val="28"/>
      <w:lang w:val="en-GB"/>
    </w:rPr>
  </w:style>
  <w:style w:type="character" w:customStyle="1" w:styleId="ProposalBodyHeading">
    <w:name w:val="Proposal Body Heading"/>
    <w:basedOn w:val="DefaultParagraphFont"/>
    <w:uiPriority w:val="1"/>
    <w:rsid w:val="006E2DF5"/>
    <w:rPr>
      <w:rFonts w:ascii="Arial" w:hAnsi="Arial"/>
      <w:b/>
      <w:color w:val="555759"/>
      <w:sz w:val="22"/>
    </w:rPr>
  </w:style>
  <w:style w:type="character" w:customStyle="1" w:styleId="TOC1Char">
    <w:name w:val="TOC 1 Char"/>
    <w:link w:val="TOC1"/>
    <w:uiPriority w:val="39"/>
    <w:rsid w:val="00B672A5"/>
    <w:rPr>
      <w:rFonts w:ascii="Arial" w:eastAsia="Calibri" w:hAnsi="Arial"/>
      <w:b/>
      <w:sz w:val="24"/>
      <w:szCs w:val="22"/>
    </w:rPr>
  </w:style>
  <w:style w:type="table" w:styleId="ListTable3-Accent1">
    <w:name w:val="List Table 3 Accent 1"/>
    <w:aliases w:val="Energy Table"/>
    <w:basedOn w:val="TableNormal"/>
    <w:uiPriority w:val="99"/>
    <w:qFormat/>
    <w:rsid w:val="005E5B4A"/>
    <w:pPr>
      <w:jc w:val="center"/>
    </w:pPr>
    <w:rPr>
      <w:rFonts w:ascii="Arial" w:hAnsi="Arial"/>
    </w:rPr>
    <w:tblPr>
      <w:tblStyleRowBandSize w:val="1"/>
      <w:tblStyleColBandSize w:val="1"/>
      <w:tblBorders>
        <w:top w:val="single" w:sz="4" w:space="0" w:color="95D600"/>
        <w:bottom w:val="single" w:sz="4" w:space="0" w:color="95D600"/>
        <w:insideH w:val="single" w:sz="4" w:space="0" w:color="95D600"/>
      </w:tblBorders>
    </w:tblPr>
    <w:tcPr>
      <w:vAlign w:val="center"/>
    </w:tcPr>
    <w:tblStylePr w:type="firstRow">
      <w:pPr>
        <w:jc w:val="center"/>
      </w:pPr>
      <w:rPr>
        <w:b/>
        <w:bCs/>
        <w:color w:val="FFFFFF"/>
      </w:rPr>
      <w:tblPr/>
      <w:tcPr>
        <w:shd w:val="clear" w:color="auto" w:fill="95D600"/>
        <w:vAlign w:val="bottom"/>
      </w:tcPr>
    </w:tblStylePr>
    <w:tblStylePr w:type="lastRow">
      <w:rPr>
        <w:b/>
        <w:bCs/>
      </w:rPr>
      <w:tblPr/>
      <w:tcPr>
        <w:tcBorders>
          <w:top w:val="double" w:sz="4" w:space="0" w:color="95D6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5D600"/>
          <w:right w:val="single" w:sz="4" w:space="0" w:color="95D600"/>
        </w:tcBorders>
      </w:tcPr>
    </w:tblStylePr>
    <w:tblStylePr w:type="band1Horz">
      <w:tblPr/>
      <w:tcPr>
        <w:tcBorders>
          <w:top w:val="single" w:sz="4" w:space="0" w:color="95D600"/>
          <w:bottom w:val="single" w:sz="4" w:space="0" w:color="95D6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left w:val="nil"/>
        </w:tcBorders>
      </w:tcPr>
    </w:tblStylePr>
    <w:tblStylePr w:type="swCell">
      <w:tblPr/>
      <w:tcPr>
        <w:tcBorders>
          <w:top w:val="double" w:sz="4" w:space="0" w:color="95D600"/>
          <w:right w:val="nil"/>
        </w:tcBorders>
      </w:tcPr>
    </w:tblStylePr>
  </w:style>
  <w:style w:type="paragraph" w:customStyle="1" w:styleId="ResumeSubHead">
    <w:name w:val="Resume Sub Head"/>
    <w:basedOn w:val="Normal"/>
    <w:uiPriority w:val="99"/>
    <w:rsid w:val="006E2DF5"/>
    <w:pPr>
      <w:spacing w:after="120" w:line="276" w:lineRule="auto"/>
      <w:ind w:left="360" w:hanging="360"/>
    </w:pPr>
    <w:rPr>
      <w:rFonts w:cs="Arial"/>
      <w:b/>
      <w:lang w:val="en-GB"/>
    </w:rPr>
  </w:style>
  <w:style w:type="paragraph" w:customStyle="1" w:styleId="ResumeParagraphText">
    <w:name w:val="Resume Paragraph Text"/>
    <w:basedOn w:val="Normal"/>
    <w:link w:val="ResumeParagraphTextChar"/>
    <w:rsid w:val="006E2DF5"/>
    <w:pPr>
      <w:spacing w:line="276" w:lineRule="auto"/>
    </w:pPr>
    <w:rPr>
      <w:lang w:val="en-GB"/>
    </w:rPr>
  </w:style>
  <w:style w:type="character" w:customStyle="1" w:styleId="ResumeParagraphTextChar">
    <w:name w:val="Resume Paragraph Text Char"/>
    <w:basedOn w:val="DefaultParagraphFont"/>
    <w:link w:val="ResumeParagraphText"/>
    <w:rsid w:val="006E2DF5"/>
    <w:rPr>
      <w:rFonts w:ascii="Arial" w:hAnsi="Arial"/>
      <w:lang w:val="en-GB"/>
    </w:rPr>
  </w:style>
  <w:style w:type="paragraph" w:customStyle="1" w:styleId="ProposalTitleGreen">
    <w:name w:val="Proposal Title Green"/>
    <w:basedOn w:val="Header"/>
    <w:link w:val="ProposalTitleGreenChar"/>
    <w:rsid w:val="006E2DF5"/>
    <w:pPr>
      <w:widowControl w:val="0"/>
      <w:spacing w:before="240" w:after="240"/>
    </w:pPr>
    <w:rPr>
      <w:b/>
      <w:color w:val="95D600"/>
      <w:sz w:val="24"/>
    </w:rPr>
  </w:style>
  <w:style w:type="character" w:customStyle="1" w:styleId="ProposalTitleGreenChar">
    <w:name w:val="Proposal Title Green Char"/>
    <w:basedOn w:val="HeaderChar"/>
    <w:link w:val="ProposalTitleGreen"/>
    <w:rsid w:val="006E2DF5"/>
    <w:rPr>
      <w:rFonts w:ascii="Arial" w:eastAsiaTheme="minorHAnsi" w:hAnsi="Arial" w:cstheme="minorBidi"/>
      <w:b/>
      <w:color w:val="95D600"/>
      <w:sz w:val="24"/>
      <w:szCs w:val="22"/>
    </w:rPr>
  </w:style>
  <w:style w:type="paragraph" w:customStyle="1" w:styleId="Heading3Appendix">
    <w:name w:val="Heading 3 Appendix"/>
    <w:basedOn w:val="Heading3"/>
    <w:uiPriority w:val="99"/>
    <w:rsid w:val="006D40FC"/>
    <w:pPr>
      <w:ind w:left="2160" w:hanging="180"/>
    </w:pPr>
    <w:rPr>
      <w:rFonts w:ascii="Palatino Linotype" w:hAnsi="Palatino Linotype"/>
      <w:i/>
    </w:rPr>
  </w:style>
  <w:style w:type="paragraph" w:customStyle="1" w:styleId="StyleSourceFirstline044">
    <w:name w:val="Style Source + First line:  0.44&quot;"/>
    <w:basedOn w:val="Source"/>
    <w:uiPriority w:val="99"/>
    <w:rsid w:val="007F7753"/>
    <w:pPr>
      <w:ind w:firstLine="634"/>
    </w:pPr>
    <w:rPr>
      <w:iCs/>
    </w:rPr>
  </w:style>
  <w:style w:type="paragraph" w:customStyle="1" w:styleId="StyleSourceFirstline106">
    <w:name w:val="Style Source + First line:  1.06&quot;"/>
    <w:basedOn w:val="Source"/>
    <w:uiPriority w:val="99"/>
    <w:rsid w:val="007F7753"/>
    <w:pPr>
      <w:ind w:firstLine="1526"/>
    </w:pPr>
    <w:rPr>
      <w:iCs/>
    </w:rPr>
  </w:style>
  <w:style w:type="paragraph" w:customStyle="1" w:styleId="Instructions">
    <w:name w:val="Instructions"/>
    <w:basedOn w:val="Normal"/>
    <w:next w:val="Normal"/>
    <w:uiPriority w:val="99"/>
    <w:qFormat/>
    <w:rsid w:val="005E5B4A"/>
    <w:pPr>
      <w:spacing w:after="120"/>
    </w:pPr>
    <w:rPr>
      <w:rFonts w:cstheme="minorHAnsi"/>
      <w:i/>
      <w:color w:val="68952C" w:themeColor="accent5"/>
    </w:rPr>
  </w:style>
  <w:style w:type="character" w:customStyle="1" w:styleId="UnresolvedMention1">
    <w:name w:val="Unresolved Mention1"/>
    <w:basedOn w:val="DefaultParagraphFont"/>
    <w:uiPriority w:val="99"/>
    <w:semiHidden/>
    <w:unhideWhenUsed/>
    <w:rsid w:val="004D1882"/>
    <w:rPr>
      <w:color w:val="808080"/>
      <w:shd w:val="clear" w:color="auto" w:fill="E6E6E6"/>
    </w:rPr>
  </w:style>
  <w:style w:type="character" w:styleId="UnresolvedMention">
    <w:name w:val="Unresolved Mention"/>
    <w:basedOn w:val="DefaultParagraphFont"/>
    <w:uiPriority w:val="99"/>
    <w:unhideWhenUsed/>
    <w:rsid w:val="005E5B4A"/>
    <w:rPr>
      <w:color w:val="808080"/>
      <w:shd w:val="clear" w:color="auto" w:fill="E6E6E6"/>
    </w:rPr>
  </w:style>
  <w:style w:type="paragraph" w:customStyle="1" w:styleId="HeaderTitle">
    <w:name w:val="Header Title"/>
    <w:basedOn w:val="Normal"/>
    <w:uiPriority w:val="99"/>
    <w:rsid w:val="005E5B4A"/>
    <w:pPr>
      <w:spacing w:before="120" w:after="120"/>
    </w:pPr>
    <w:rPr>
      <w:b/>
      <w:sz w:val="24"/>
    </w:rPr>
  </w:style>
  <w:style w:type="paragraph" w:customStyle="1" w:styleId="TableFigureSource">
    <w:name w:val="Table/Figure Source"/>
    <w:basedOn w:val="Normal"/>
    <w:next w:val="BodyText"/>
    <w:link w:val="TableFigureSourceChar"/>
    <w:qFormat/>
    <w:rsid w:val="00FC79D6"/>
    <w:pPr>
      <w:spacing w:after="240"/>
    </w:pPr>
    <w:rPr>
      <w:i/>
      <w:sz w:val="18"/>
    </w:rPr>
  </w:style>
  <w:style w:type="character" w:customStyle="1" w:styleId="TableFigureSourceChar">
    <w:name w:val="Table/Figure Source Char"/>
    <w:link w:val="TableFigureSource"/>
    <w:rsid w:val="00FC79D6"/>
    <w:rPr>
      <w:rFonts w:ascii="Arial" w:hAnsi="Arial"/>
      <w:i/>
      <w:sz w:val="18"/>
    </w:rPr>
  </w:style>
  <w:style w:type="table" w:styleId="TableGridLight">
    <w:name w:val="Grid Table Light"/>
    <w:basedOn w:val="TableNormal"/>
    <w:uiPriority w:val="40"/>
    <w:rsid w:val="005E5B4A"/>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ESIReport1">
    <w:name w:val="ESI Report 1"/>
    <w:basedOn w:val="TableNormal"/>
    <w:uiPriority w:val="99"/>
    <w:qFormat/>
    <w:rsid w:val="005E5B4A"/>
    <w:pPr>
      <w:spacing w:before="40" w:after="40"/>
    </w:pPr>
    <w:rPr>
      <w:rFonts w:ascii="Arial" w:hAnsi="Arial"/>
      <w:sz w:val="22"/>
    </w:rPr>
    <w:tblPr>
      <w:tblStyleRowBandSize w:val="1"/>
      <w:jc w:val="center"/>
      <w:tblBorders>
        <w:bottom w:val="single" w:sz="8" w:space="0" w:color="auto"/>
        <w:insideH w:val="single" w:sz="2" w:space="0" w:color="D9D9D9" w:themeColor="background1" w:themeShade="D9"/>
      </w:tblBorders>
      <w:tblCellMar>
        <w:left w:w="115" w:type="dxa"/>
        <w:right w:w="115" w:type="dxa"/>
      </w:tblCellMar>
    </w:tblPr>
    <w:trPr>
      <w:cantSplit/>
      <w:jc w:val="center"/>
    </w:trPr>
    <w:tcPr>
      <w:vAlign w:val="center"/>
    </w:tcPr>
    <w:tblStylePr w:type="firstRow">
      <w:pPr>
        <w:jc w:val="left"/>
      </w:pPr>
      <w:rPr>
        <w:rFonts w:ascii="Arial" w:hAnsi="Arial"/>
        <w:b/>
        <w:color w:val="FFFFFF"/>
        <w:sz w:val="20"/>
      </w:rPr>
      <w:tblPr/>
      <w:tcPr>
        <w:tcBorders>
          <w:bottom w:val="single" w:sz="4" w:space="0" w:color="93D500" w:themeColor="accent1"/>
        </w:tcBorders>
        <w:shd w:val="clear" w:color="auto" w:fill="000000" w:themeFill="text1"/>
      </w:tcPr>
    </w:tblStylePr>
    <w:tblStylePr w:type="lastRow">
      <w:pPr>
        <w:jc w:val="left"/>
      </w:pPr>
      <w:rPr>
        <w:rFonts w:ascii="Arial" w:hAnsi="Arial"/>
        <w:b/>
        <w:sz w:val="22"/>
      </w:rPr>
      <w:tblPr/>
      <w:tcPr>
        <w:tcBorders>
          <w:top w:val="double" w:sz="4" w:space="0" w:color="auto"/>
          <w:bottom w:val="single" w:sz="8" w:space="0" w:color="auto"/>
        </w:tcBorders>
      </w:tcPr>
    </w:tblStylePr>
    <w:tblStylePr w:type="firstCol">
      <w:pPr>
        <w:jc w:val="left"/>
      </w:pPr>
      <w:rPr>
        <w:rFonts w:ascii="Arial" w:hAnsi="Arial"/>
        <w:b w:val="0"/>
        <w:color w:val="auto"/>
        <w:sz w:val="20"/>
      </w:rPr>
    </w:tblStylePr>
    <w:tblStylePr w:type="band1Horz">
      <w:pPr>
        <w:jc w:val="left"/>
      </w:pPr>
    </w:tblStylePr>
    <w:tblStylePr w:type="band2Horz">
      <w:pPr>
        <w:jc w:val="left"/>
      </w:pPr>
      <w:tblPr/>
      <w:tcPr>
        <w:shd w:val="clear" w:color="auto" w:fill="FFFFFF"/>
      </w:tcPr>
    </w:tblStylePr>
  </w:style>
  <w:style w:type="paragraph" w:customStyle="1" w:styleId="ExecSummaryLevel3">
    <w:name w:val="Exec Summary Level 3"/>
    <w:basedOn w:val="Normal"/>
    <w:next w:val="BodyText"/>
    <w:link w:val="ExecSummaryLevel3Char"/>
    <w:qFormat/>
    <w:rsid w:val="005E5B4A"/>
    <w:pPr>
      <w:spacing w:before="240" w:after="240"/>
    </w:pPr>
    <w:rPr>
      <w:b/>
      <w:iCs/>
      <w:sz w:val="24"/>
    </w:rPr>
  </w:style>
  <w:style w:type="character" w:customStyle="1" w:styleId="ExecSummaryLevel3Char">
    <w:name w:val="Exec Summary Level 3 Char"/>
    <w:basedOn w:val="DefaultParagraphFont"/>
    <w:link w:val="ExecSummaryLevel3"/>
    <w:rsid w:val="005E5B4A"/>
    <w:rPr>
      <w:rFonts w:ascii="Arial" w:hAnsi="Arial"/>
      <w:b/>
      <w:iCs/>
      <w:sz w:val="24"/>
    </w:rPr>
  </w:style>
  <w:style w:type="paragraph" w:customStyle="1" w:styleId="CoverClientName0">
    <w:name w:val="Cover_Client Name"/>
    <w:basedOn w:val="Title"/>
    <w:next w:val="BodyText"/>
    <w:rsid w:val="00D50813"/>
    <w:pPr>
      <w:spacing w:after="520"/>
    </w:pPr>
    <w:rPr>
      <w:sz w:val="28"/>
    </w:rPr>
  </w:style>
  <w:style w:type="paragraph" w:customStyle="1" w:styleId="Preparedfor">
    <w:name w:val="Prepared for"/>
    <w:basedOn w:val="Title"/>
    <w:next w:val="CoverClientName0"/>
    <w:uiPriority w:val="99"/>
    <w:rsid w:val="00D50813"/>
    <w:pPr>
      <w:spacing w:before="240" w:after="520"/>
    </w:pPr>
    <w:rPr>
      <w:sz w:val="28"/>
    </w:rPr>
  </w:style>
  <w:style w:type="paragraph" w:customStyle="1" w:styleId="TableFigureNote">
    <w:name w:val="Table/Figure Note"/>
    <w:basedOn w:val="TableFigureSource"/>
    <w:next w:val="TableFigureSource"/>
    <w:qFormat/>
    <w:rsid w:val="008870E4"/>
    <w:pPr>
      <w:spacing w:after="0"/>
    </w:pPr>
    <w:rPr>
      <w:i w:val="0"/>
    </w:rPr>
  </w:style>
  <w:style w:type="paragraph" w:styleId="Bibliography">
    <w:name w:val="Bibliography"/>
    <w:basedOn w:val="Normal"/>
    <w:next w:val="Normal"/>
    <w:uiPriority w:val="37"/>
    <w:semiHidden/>
    <w:unhideWhenUsed/>
    <w:rsid w:val="005E5B4A"/>
  </w:style>
  <w:style w:type="paragraph" w:styleId="BodyText2">
    <w:name w:val="Body Text 2"/>
    <w:basedOn w:val="Normal"/>
    <w:link w:val="BodyText2Char"/>
    <w:uiPriority w:val="99"/>
    <w:semiHidden/>
    <w:unhideWhenUsed/>
    <w:locked/>
    <w:rsid w:val="005E5B4A"/>
    <w:pPr>
      <w:spacing w:after="120" w:line="480" w:lineRule="auto"/>
    </w:pPr>
  </w:style>
  <w:style w:type="character" w:customStyle="1" w:styleId="BodyText2Char">
    <w:name w:val="Body Text 2 Char"/>
    <w:basedOn w:val="DefaultParagraphFont"/>
    <w:link w:val="BodyText2"/>
    <w:uiPriority w:val="99"/>
    <w:semiHidden/>
    <w:rsid w:val="005E5B4A"/>
    <w:rPr>
      <w:rFonts w:ascii="Arial" w:hAnsi="Arial"/>
      <w:sz w:val="22"/>
    </w:rPr>
  </w:style>
  <w:style w:type="paragraph" w:styleId="BodyText3">
    <w:name w:val="Body Text 3"/>
    <w:basedOn w:val="Normal"/>
    <w:link w:val="BodyText3Char"/>
    <w:uiPriority w:val="99"/>
    <w:semiHidden/>
    <w:unhideWhenUsed/>
    <w:locked/>
    <w:rsid w:val="005E5B4A"/>
    <w:pPr>
      <w:spacing w:after="120"/>
    </w:pPr>
    <w:rPr>
      <w:sz w:val="16"/>
      <w:szCs w:val="16"/>
    </w:rPr>
  </w:style>
  <w:style w:type="character" w:customStyle="1" w:styleId="BodyText3Char">
    <w:name w:val="Body Text 3 Char"/>
    <w:basedOn w:val="DefaultParagraphFont"/>
    <w:link w:val="BodyText3"/>
    <w:uiPriority w:val="99"/>
    <w:semiHidden/>
    <w:rsid w:val="005E5B4A"/>
    <w:rPr>
      <w:rFonts w:ascii="Arial" w:hAnsi="Arial"/>
      <w:sz w:val="16"/>
      <w:szCs w:val="16"/>
    </w:rPr>
  </w:style>
  <w:style w:type="paragraph" w:styleId="HTMLAddress">
    <w:name w:val="HTML Address"/>
    <w:basedOn w:val="Normal"/>
    <w:link w:val="HTMLAddressChar"/>
    <w:semiHidden/>
    <w:unhideWhenUsed/>
    <w:locked/>
    <w:rsid w:val="005E5B4A"/>
    <w:rPr>
      <w:i/>
      <w:iCs/>
    </w:rPr>
  </w:style>
  <w:style w:type="character" w:customStyle="1" w:styleId="HTMLAddressChar">
    <w:name w:val="HTML Address Char"/>
    <w:basedOn w:val="DefaultParagraphFont"/>
    <w:link w:val="HTMLAddress"/>
    <w:semiHidden/>
    <w:rsid w:val="005E5B4A"/>
    <w:rPr>
      <w:rFonts w:ascii="Arial" w:hAnsi="Arial"/>
      <w:i/>
      <w:iCs/>
      <w:sz w:val="22"/>
    </w:rPr>
  </w:style>
  <w:style w:type="paragraph" w:styleId="HTMLPreformatted">
    <w:name w:val="HTML Preformatted"/>
    <w:basedOn w:val="Normal"/>
    <w:link w:val="HTMLPreformattedChar"/>
    <w:semiHidden/>
    <w:unhideWhenUsed/>
    <w:locked/>
    <w:rsid w:val="005E5B4A"/>
    <w:rPr>
      <w:rFonts w:ascii="Consolas" w:hAnsi="Consolas"/>
    </w:rPr>
  </w:style>
  <w:style w:type="character" w:customStyle="1" w:styleId="HTMLPreformattedChar">
    <w:name w:val="HTML Preformatted Char"/>
    <w:basedOn w:val="DefaultParagraphFont"/>
    <w:link w:val="HTMLPreformatted"/>
    <w:semiHidden/>
    <w:rsid w:val="005E5B4A"/>
    <w:rPr>
      <w:rFonts w:ascii="Consolas" w:hAnsi="Consolas"/>
      <w:sz w:val="22"/>
    </w:rPr>
  </w:style>
  <w:style w:type="paragraph" w:styleId="Index8">
    <w:name w:val="index 8"/>
    <w:basedOn w:val="Normal"/>
    <w:next w:val="Normal"/>
    <w:autoRedefine/>
    <w:uiPriority w:val="99"/>
    <w:semiHidden/>
    <w:unhideWhenUsed/>
    <w:locked/>
    <w:rsid w:val="005E5B4A"/>
    <w:pPr>
      <w:ind w:left="1600" w:hanging="200"/>
    </w:pPr>
  </w:style>
  <w:style w:type="paragraph" w:styleId="Index9">
    <w:name w:val="index 9"/>
    <w:basedOn w:val="Normal"/>
    <w:next w:val="Normal"/>
    <w:autoRedefine/>
    <w:uiPriority w:val="99"/>
    <w:semiHidden/>
    <w:unhideWhenUsed/>
    <w:locked/>
    <w:rsid w:val="005E5B4A"/>
    <w:pPr>
      <w:ind w:left="1800" w:hanging="200"/>
    </w:pPr>
  </w:style>
  <w:style w:type="paragraph" w:styleId="IntenseQuote">
    <w:name w:val="Intense Quote"/>
    <w:basedOn w:val="Normal"/>
    <w:next w:val="Normal"/>
    <w:link w:val="IntenseQuoteChar"/>
    <w:uiPriority w:val="30"/>
    <w:qFormat/>
    <w:rsid w:val="005E5B4A"/>
    <w:pPr>
      <w:pBdr>
        <w:top w:val="single" w:sz="4" w:space="10" w:color="93D500" w:themeColor="accent1"/>
        <w:bottom w:val="single" w:sz="4" w:space="10" w:color="93D500" w:themeColor="accent1"/>
      </w:pBdr>
      <w:spacing w:before="360" w:after="360"/>
      <w:ind w:left="864" w:right="864"/>
      <w:jc w:val="center"/>
    </w:pPr>
    <w:rPr>
      <w:i/>
      <w:iCs/>
      <w:color w:val="93D500" w:themeColor="accent1"/>
    </w:rPr>
  </w:style>
  <w:style w:type="character" w:customStyle="1" w:styleId="IntenseQuoteChar">
    <w:name w:val="Intense Quote Char"/>
    <w:basedOn w:val="DefaultParagraphFont"/>
    <w:link w:val="IntenseQuote"/>
    <w:uiPriority w:val="30"/>
    <w:rsid w:val="005E5B4A"/>
    <w:rPr>
      <w:rFonts w:ascii="Arial" w:hAnsi="Arial"/>
      <w:i/>
      <w:iCs/>
      <w:color w:val="93D500" w:themeColor="accent1"/>
      <w:sz w:val="22"/>
    </w:rPr>
  </w:style>
  <w:style w:type="paragraph" w:styleId="List">
    <w:name w:val="List"/>
    <w:basedOn w:val="Normal"/>
    <w:uiPriority w:val="99"/>
    <w:semiHidden/>
    <w:unhideWhenUsed/>
    <w:locked/>
    <w:rsid w:val="005E5B4A"/>
    <w:pPr>
      <w:ind w:left="360" w:hanging="360"/>
      <w:contextualSpacing/>
    </w:pPr>
  </w:style>
  <w:style w:type="paragraph" w:styleId="List3">
    <w:name w:val="List 3"/>
    <w:basedOn w:val="Normal"/>
    <w:uiPriority w:val="99"/>
    <w:semiHidden/>
    <w:unhideWhenUsed/>
    <w:locked/>
    <w:rsid w:val="005E5B4A"/>
    <w:pPr>
      <w:ind w:left="1080" w:hanging="360"/>
      <w:contextualSpacing/>
    </w:pPr>
  </w:style>
  <w:style w:type="paragraph" w:styleId="List5">
    <w:name w:val="List 5"/>
    <w:basedOn w:val="Normal"/>
    <w:uiPriority w:val="99"/>
    <w:locked/>
    <w:rsid w:val="005E5B4A"/>
    <w:pPr>
      <w:ind w:left="1800" w:hanging="360"/>
      <w:contextualSpacing/>
    </w:pPr>
  </w:style>
  <w:style w:type="paragraph" w:styleId="ListBullet5">
    <w:name w:val="List Bullet 5"/>
    <w:basedOn w:val="Normal"/>
    <w:uiPriority w:val="99"/>
    <w:semiHidden/>
    <w:unhideWhenUsed/>
    <w:locked/>
    <w:rsid w:val="005E5B4A"/>
    <w:pPr>
      <w:numPr>
        <w:numId w:val="21"/>
      </w:numPr>
      <w:contextualSpacing/>
    </w:pPr>
  </w:style>
  <w:style w:type="paragraph" w:styleId="ListContinue">
    <w:name w:val="List Continue"/>
    <w:basedOn w:val="Normal"/>
    <w:uiPriority w:val="99"/>
    <w:semiHidden/>
    <w:unhideWhenUsed/>
    <w:locked/>
    <w:rsid w:val="005E5B4A"/>
    <w:pPr>
      <w:spacing w:after="120"/>
      <w:ind w:left="360"/>
      <w:contextualSpacing/>
    </w:pPr>
  </w:style>
  <w:style w:type="paragraph" w:styleId="ListContinue2">
    <w:name w:val="List Continue 2"/>
    <w:basedOn w:val="Normal"/>
    <w:uiPriority w:val="99"/>
    <w:semiHidden/>
    <w:unhideWhenUsed/>
    <w:locked/>
    <w:rsid w:val="005E5B4A"/>
    <w:pPr>
      <w:spacing w:after="120"/>
      <w:ind w:left="720"/>
      <w:contextualSpacing/>
    </w:pPr>
  </w:style>
  <w:style w:type="paragraph" w:styleId="ListContinue3">
    <w:name w:val="List Continue 3"/>
    <w:basedOn w:val="Normal"/>
    <w:uiPriority w:val="99"/>
    <w:semiHidden/>
    <w:unhideWhenUsed/>
    <w:locked/>
    <w:rsid w:val="005E5B4A"/>
    <w:pPr>
      <w:spacing w:after="120"/>
      <w:ind w:left="1080"/>
      <w:contextualSpacing/>
    </w:pPr>
  </w:style>
  <w:style w:type="paragraph" w:styleId="ListContinue4">
    <w:name w:val="List Continue 4"/>
    <w:basedOn w:val="Normal"/>
    <w:uiPriority w:val="99"/>
    <w:semiHidden/>
    <w:unhideWhenUsed/>
    <w:locked/>
    <w:rsid w:val="005E5B4A"/>
    <w:pPr>
      <w:spacing w:after="120"/>
      <w:ind w:left="1440"/>
      <w:contextualSpacing/>
    </w:pPr>
  </w:style>
  <w:style w:type="paragraph" w:styleId="ListContinue5">
    <w:name w:val="List Continue 5"/>
    <w:basedOn w:val="Normal"/>
    <w:uiPriority w:val="99"/>
    <w:semiHidden/>
    <w:unhideWhenUsed/>
    <w:locked/>
    <w:rsid w:val="005E5B4A"/>
    <w:pPr>
      <w:spacing w:after="120"/>
      <w:ind w:left="1800"/>
      <w:contextualSpacing/>
    </w:pPr>
  </w:style>
  <w:style w:type="paragraph" w:styleId="ListNumber5">
    <w:name w:val="List Number 5"/>
    <w:basedOn w:val="Normal"/>
    <w:uiPriority w:val="99"/>
    <w:semiHidden/>
    <w:unhideWhenUsed/>
    <w:locked/>
    <w:rsid w:val="005E5B4A"/>
    <w:pPr>
      <w:numPr>
        <w:numId w:val="26"/>
      </w:numPr>
      <w:contextualSpacing/>
    </w:pPr>
  </w:style>
  <w:style w:type="paragraph" w:styleId="NoteHeading">
    <w:name w:val="Note Heading"/>
    <w:basedOn w:val="Normal"/>
    <w:next w:val="Normal"/>
    <w:link w:val="NoteHeadingChar"/>
    <w:uiPriority w:val="99"/>
    <w:semiHidden/>
    <w:unhideWhenUsed/>
    <w:locked/>
    <w:rsid w:val="005E5B4A"/>
  </w:style>
  <w:style w:type="character" w:customStyle="1" w:styleId="NoteHeadingChar">
    <w:name w:val="Note Heading Char"/>
    <w:basedOn w:val="DefaultParagraphFont"/>
    <w:link w:val="NoteHeading"/>
    <w:uiPriority w:val="99"/>
    <w:semiHidden/>
    <w:rsid w:val="005E5B4A"/>
    <w:rPr>
      <w:rFonts w:ascii="Arial" w:hAnsi="Arial"/>
      <w:sz w:val="22"/>
    </w:rPr>
  </w:style>
  <w:style w:type="paragraph" w:styleId="Salutation">
    <w:name w:val="Salutation"/>
    <w:basedOn w:val="Normal"/>
    <w:next w:val="Normal"/>
    <w:link w:val="SalutationChar"/>
    <w:uiPriority w:val="99"/>
    <w:locked/>
    <w:rsid w:val="005E5B4A"/>
  </w:style>
  <w:style w:type="character" w:customStyle="1" w:styleId="SalutationChar">
    <w:name w:val="Salutation Char"/>
    <w:basedOn w:val="DefaultParagraphFont"/>
    <w:link w:val="Salutation"/>
    <w:uiPriority w:val="99"/>
    <w:rsid w:val="005E5B4A"/>
    <w:rPr>
      <w:rFonts w:ascii="Arial" w:hAnsi="Arial"/>
      <w:sz w:val="22"/>
    </w:rPr>
  </w:style>
  <w:style w:type="paragraph" w:styleId="Signature">
    <w:name w:val="Signature"/>
    <w:basedOn w:val="Normal"/>
    <w:link w:val="SignatureChar"/>
    <w:uiPriority w:val="99"/>
    <w:semiHidden/>
    <w:unhideWhenUsed/>
    <w:locked/>
    <w:rsid w:val="005E5B4A"/>
    <w:pPr>
      <w:ind w:left="4320"/>
    </w:pPr>
  </w:style>
  <w:style w:type="character" w:customStyle="1" w:styleId="SignatureChar">
    <w:name w:val="Signature Char"/>
    <w:basedOn w:val="DefaultParagraphFont"/>
    <w:link w:val="Signature"/>
    <w:uiPriority w:val="99"/>
    <w:semiHidden/>
    <w:rsid w:val="005E5B4A"/>
    <w:rPr>
      <w:rFonts w:ascii="Arial" w:hAnsi="Arial"/>
      <w:sz w:val="22"/>
    </w:rPr>
  </w:style>
  <w:style w:type="paragraph" w:styleId="TableofAuthorities">
    <w:name w:val="table of authorities"/>
    <w:basedOn w:val="Normal"/>
    <w:next w:val="Normal"/>
    <w:uiPriority w:val="99"/>
    <w:semiHidden/>
    <w:unhideWhenUsed/>
    <w:locked/>
    <w:rsid w:val="005E5B4A"/>
    <w:pPr>
      <w:ind w:left="200" w:hanging="200"/>
    </w:pPr>
  </w:style>
  <w:style w:type="paragraph" w:styleId="TOAHeading">
    <w:name w:val="toa heading"/>
    <w:basedOn w:val="Normal"/>
    <w:next w:val="Normal"/>
    <w:uiPriority w:val="99"/>
    <w:semiHidden/>
    <w:unhideWhenUsed/>
    <w:locked/>
    <w:rsid w:val="005E5B4A"/>
    <w:pPr>
      <w:spacing w:before="120"/>
    </w:pPr>
    <w:rPr>
      <w:rFonts w:asciiTheme="majorHAnsi" w:eastAsiaTheme="majorEastAsia" w:hAnsiTheme="majorHAnsi" w:cstheme="majorBidi"/>
      <w:b/>
      <w:bCs/>
      <w:sz w:val="24"/>
      <w:szCs w:val="24"/>
    </w:rPr>
  </w:style>
  <w:style w:type="paragraph" w:customStyle="1" w:styleId="GHTableCaption">
    <w:name w:val="GH_Table_Caption"/>
    <w:basedOn w:val="Normal"/>
    <w:next w:val="Normal"/>
    <w:uiPriority w:val="99"/>
    <w:rsid w:val="005E5B4A"/>
    <w:pPr>
      <w:numPr>
        <w:numId w:val="15"/>
      </w:numPr>
      <w:tabs>
        <w:tab w:val="clear" w:pos="720"/>
        <w:tab w:val="left" w:pos="1008"/>
      </w:tabs>
      <w:jc w:val="center"/>
    </w:pPr>
    <w:rPr>
      <w:b/>
      <w:szCs w:val="24"/>
    </w:rPr>
  </w:style>
  <w:style w:type="paragraph" w:customStyle="1" w:styleId="ProvidedTo-By">
    <w:name w:val="Provided To-By"/>
    <w:basedOn w:val="Normal"/>
    <w:uiPriority w:val="99"/>
    <w:qFormat/>
    <w:rsid w:val="005E5B4A"/>
    <w:rPr>
      <w:sz w:val="16"/>
      <w:szCs w:val="24"/>
    </w:rPr>
  </w:style>
  <w:style w:type="paragraph" w:customStyle="1" w:styleId="SolicitationNumber">
    <w:name w:val="Solicitation Number"/>
    <w:basedOn w:val="Normal"/>
    <w:uiPriority w:val="99"/>
    <w:rsid w:val="005E5B4A"/>
    <w:pPr>
      <w:framePr w:wrap="around" w:hAnchor="text"/>
    </w:pPr>
    <w:rPr>
      <w:szCs w:val="24"/>
    </w:rPr>
  </w:style>
  <w:style w:type="paragraph" w:customStyle="1" w:styleId="ProposalSub-Title">
    <w:name w:val="Proposal Sub-Title"/>
    <w:basedOn w:val="Normal"/>
    <w:uiPriority w:val="99"/>
    <w:rsid w:val="005E5B4A"/>
    <w:rPr>
      <w:sz w:val="32"/>
      <w:szCs w:val="24"/>
    </w:rPr>
  </w:style>
  <w:style w:type="paragraph" w:customStyle="1" w:styleId="ProposalVolumeNumber">
    <w:name w:val="Proposal Volume Number"/>
    <w:basedOn w:val="Normal"/>
    <w:uiPriority w:val="99"/>
    <w:rsid w:val="005E5B4A"/>
    <w:pPr>
      <w:spacing w:after="240"/>
    </w:pPr>
    <w:rPr>
      <w:sz w:val="32"/>
      <w:szCs w:val="24"/>
    </w:rPr>
  </w:style>
  <w:style w:type="paragraph" w:customStyle="1" w:styleId="ProposalDueDate">
    <w:name w:val="Proposal Due Date"/>
    <w:basedOn w:val="Normal"/>
    <w:uiPriority w:val="99"/>
    <w:rsid w:val="005E5B4A"/>
    <w:pPr>
      <w:framePr w:wrap="around" w:hAnchor="text"/>
    </w:pPr>
    <w:rPr>
      <w:sz w:val="32"/>
      <w:szCs w:val="24"/>
    </w:rPr>
  </w:style>
  <w:style w:type="paragraph" w:customStyle="1" w:styleId="TitlepageRestriction">
    <w:name w:val="Titlepage_Restriction"/>
    <w:basedOn w:val="Normal"/>
    <w:uiPriority w:val="99"/>
    <w:rsid w:val="005E5B4A"/>
    <w:rPr>
      <w:sz w:val="16"/>
      <w:szCs w:val="24"/>
    </w:rPr>
  </w:style>
  <w:style w:type="paragraph" w:customStyle="1" w:styleId="BodyTextBold">
    <w:name w:val="Body Text Bold"/>
    <w:basedOn w:val="BodyText"/>
    <w:link w:val="BodyTextBoldChar"/>
    <w:qFormat/>
    <w:rsid w:val="005E5B4A"/>
    <w:rPr>
      <w:b/>
      <w:noProof/>
      <w:szCs w:val="16"/>
    </w:rPr>
  </w:style>
  <w:style w:type="character" w:customStyle="1" w:styleId="BodyTextBoldChar">
    <w:name w:val="Body Text Bold Char"/>
    <w:basedOn w:val="BodyTextChar"/>
    <w:link w:val="BodyTextBold"/>
    <w:rsid w:val="005E5B4A"/>
    <w:rPr>
      <w:rFonts w:ascii="Arial" w:hAnsi="Arial"/>
      <w:b/>
      <w:noProof/>
      <w:sz w:val="22"/>
      <w:szCs w:val="16"/>
    </w:rPr>
  </w:style>
  <w:style w:type="paragraph" w:customStyle="1" w:styleId="BodyTextNoSpacingAfter">
    <w:name w:val="Body Text No Spacing After"/>
    <w:basedOn w:val="BodyText"/>
    <w:link w:val="BodyTextNoSpacingAfterChar"/>
    <w:qFormat/>
    <w:rsid w:val="005E5B4A"/>
    <w:pPr>
      <w:spacing w:after="0"/>
    </w:pPr>
    <w:rPr>
      <w:iCs/>
      <w:szCs w:val="16"/>
    </w:rPr>
  </w:style>
  <w:style w:type="paragraph" w:customStyle="1" w:styleId="Bodytext0">
    <w:name w:val="Bodytext"/>
    <w:basedOn w:val="Normal"/>
    <w:link w:val="BodytextChar0"/>
    <w:rsid w:val="005E5B4A"/>
    <w:pPr>
      <w:spacing w:after="160"/>
    </w:pPr>
    <w:rPr>
      <w:szCs w:val="24"/>
    </w:rPr>
  </w:style>
  <w:style w:type="paragraph" w:customStyle="1" w:styleId="BodytextHeading">
    <w:name w:val="Bodytext_Heading"/>
    <w:basedOn w:val="Bodytext0"/>
    <w:next w:val="Bodytext0"/>
    <w:uiPriority w:val="99"/>
    <w:rsid w:val="005E5B4A"/>
    <w:pPr>
      <w:spacing w:before="160"/>
    </w:pPr>
    <w:rPr>
      <w:b/>
    </w:rPr>
  </w:style>
  <w:style w:type="character" w:customStyle="1" w:styleId="BodytextChar0">
    <w:name w:val="Bodytext Char"/>
    <w:basedOn w:val="DefaultParagraphFont"/>
    <w:link w:val="Bodytext0"/>
    <w:locked/>
    <w:rsid w:val="005E5B4A"/>
    <w:rPr>
      <w:rFonts w:ascii="Arial" w:hAnsi="Arial"/>
      <w:sz w:val="22"/>
      <w:szCs w:val="24"/>
    </w:rPr>
  </w:style>
  <w:style w:type="table" w:customStyle="1" w:styleId="ESIReport2">
    <w:name w:val="ESI Report 2"/>
    <w:basedOn w:val="TableNormal"/>
    <w:uiPriority w:val="99"/>
    <w:rsid w:val="005E5B4A"/>
    <w:pPr>
      <w:spacing w:before="40" w:after="40"/>
    </w:pPr>
    <w:rPr>
      <w:rFonts w:ascii="Arial" w:hAnsi="Arial"/>
    </w:rPr>
    <w:tblPr>
      <w:jc w:val="center"/>
      <w:tblBorders>
        <w:insideH w:val="single" w:sz="4" w:space="0" w:color="8C8C8C"/>
      </w:tblBorders>
    </w:tblPr>
    <w:trPr>
      <w:jc w:val="center"/>
    </w:trPr>
    <w:tcPr>
      <w:vAlign w:val="center"/>
    </w:tcPr>
    <w:tblStylePr w:type="firstRow">
      <w:rPr>
        <w:b/>
        <w:color w:val="auto"/>
      </w:rPr>
      <w:tblPr/>
      <w:tcPr>
        <w:tcBorders>
          <w:top w:val="nil"/>
          <w:left w:val="nil"/>
          <w:bottom w:val="single" w:sz="4" w:space="0" w:color="8C8C8C"/>
          <w:right w:val="nil"/>
          <w:insideH w:val="nil"/>
          <w:insideV w:val="nil"/>
          <w:tl2br w:val="nil"/>
          <w:tr2bl w:val="nil"/>
        </w:tcBorders>
        <w:shd w:val="clear" w:color="auto" w:fill="93D500" w:themeFill="accent1"/>
      </w:tcPr>
    </w:tblStylePr>
    <w:tblStylePr w:type="lastRow">
      <w:rPr>
        <w:b/>
      </w:rPr>
      <w:tblPr/>
      <w:tcPr>
        <w:tcBorders>
          <w:top w:val="single" w:sz="4" w:space="0" w:color="8C8C8C"/>
          <w:left w:val="nil"/>
          <w:bottom w:val="single" w:sz="4" w:space="0" w:color="8C8C8C"/>
          <w:right w:val="nil"/>
          <w:insideH w:val="nil"/>
          <w:insideV w:val="nil"/>
          <w:tl2br w:val="nil"/>
          <w:tr2bl w:val="nil"/>
        </w:tcBorders>
      </w:tcPr>
    </w:tblStylePr>
  </w:style>
  <w:style w:type="paragraph" w:customStyle="1" w:styleId="Tablebody0">
    <w:name w:val="Tablebody"/>
    <w:basedOn w:val="Bodytext0"/>
    <w:uiPriority w:val="99"/>
    <w:rsid w:val="005E5B4A"/>
    <w:pPr>
      <w:spacing w:before="40" w:after="40"/>
    </w:pPr>
    <w:rPr>
      <w:sz w:val="20"/>
    </w:rPr>
  </w:style>
  <w:style w:type="paragraph" w:customStyle="1" w:styleId="TableBullet1">
    <w:name w:val="TableBullet1"/>
    <w:basedOn w:val="Tablebody0"/>
    <w:uiPriority w:val="99"/>
    <w:rsid w:val="005E5B4A"/>
    <w:pPr>
      <w:numPr>
        <w:numId w:val="33"/>
      </w:numPr>
      <w:tabs>
        <w:tab w:val="clear" w:pos="360"/>
      </w:tabs>
    </w:pPr>
  </w:style>
  <w:style w:type="paragraph" w:customStyle="1" w:styleId="Tablenote">
    <w:name w:val="Tablenote"/>
    <w:basedOn w:val="Tablebody0"/>
    <w:uiPriority w:val="99"/>
    <w:rsid w:val="005E5B4A"/>
    <w:rPr>
      <w:sz w:val="18"/>
    </w:rPr>
  </w:style>
  <w:style w:type="paragraph" w:customStyle="1" w:styleId="Tablesubheader">
    <w:name w:val="Tablesubheader"/>
    <w:basedOn w:val="Normal"/>
    <w:uiPriority w:val="99"/>
    <w:rsid w:val="005E5B4A"/>
    <w:pPr>
      <w:spacing w:before="40" w:after="40"/>
    </w:pPr>
    <w:rPr>
      <w:b/>
      <w:sz w:val="20"/>
      <w:szCs w:val="24"/>
    </w:rPr>
  </w:style>
  <w:style w:type="character" w:customStyle="1" w:styleId="BodyTextNoSpacingAfterChar">
    <w:name w:val="Body Text No Spacing After Char"/>
    <w:basedOn w:val="DefaultParagraphFont"/>
    <w:link w:val="BodyTextNoSpacingAfter"/>
    <w:rsid w:val="005F145D"/>
    <w:rPr>
      <w:rFonts w:ascii="Arial" w:hAnsi="Arial"/>
      <w:iCs/>
      <w:sz w:val="22"/>
      <w:szCs w:val="16"/>
    </w:rPr>
  </w:style>
  <w:style w:type="paragraph" w:customStyle="1" w:styleId="ProposalTitle">
    <w:name w:val="Proposal Title"/>
    <w:basedOn w:val="Normal"/>
    <w:uiPriority w:val="99"/>
    <w:rsid w:val="005E5B4A"/>
    <w:pPr>
      <w:spacing w:after="240"/>
    </w:pPr>
    <w:rPr>
      <w:b/>
      <w:sz w:val="44"/>
      <w:szCs w:val="24"/>
    </w:rPr>
  </w:style>
  <w:style w:type="paragraph" w:customStyle="1" w:styleId="Caption1">
    <w:name w:val="Caption1"/>
    <w:aliases w:val="Table/Figure Caption1,Table Caption1,Caption Char1 Char1"/>
    <w:basedOn w:val="BodyText"/>
    <w:qFormat/>
    <w:rsid w:val="006D38B9"/>
  </w:style>
  <w:style w:type="paragraph" w:customStyle="1" w:styleId="SourceCode">
    <w:name w:val="Source Code"/>
    <w:basedOn w:val="Normal"/>
    <w:uiPriority w:val="99"/>
    <w:rsid w:val="006D38B9"/>
    <w:pPr>
      <w:shd w:val="clear" w:color="auto" w:fill="F8F8F8"/>
      <w:wordWrap w:val="0"/>
    </w:pPr>
  </w:style>
  <w:style w:type="character" w:customStyle="1" w:styleId="KeywordTok">
    <w:name w:val="KeywordTok"/>
    <w:rsid w:val="006D38B9"/>
    <w:rPr>
      <w:b/>
      <w:color w:val="204A87"/>
      <w:shd w:val="clear" w:color="auto" w:fill="F8F8F8"/>
    </w:rPr>
  </w:style>
  <w:style w:type="character" w:customStyle="1" w:styleId="DataTypeTok">
    <w:name w:val="DataTypeTok"/>
    <w:rsid w:val="006D38B9"/>
    <w:rPr>
      <w:color w:val="204A87"/>
      <w:shd w:val="clear" w:color="auto" w:fill="F8F8F8"/>
    </w:rPr>
  </w:style>
  <w:style w:type="character" w:customStyle="1" w:styleId="DecValTok">
    <w:name w:val="DecValTok"/>
    <w:rsid w:val="006D38B9"/>
    <w:rPr>
      <w:color w:val="0000CF"/>
      <w:shd w:val="clear" w:color="auto" w:fill="F8F8F8"/>
    </w:rPr>
  </w:style>
  <w:style w:type="character" w:customStyle="1" w:styleId="BaseNTok">
    <w:name w:val="BaseNTok"/>
    <w:rsid w:val="006D38B9"/>
    <w:rPr>
      <w:color w:val="0000CF"/>
      <w:shd w:val="clear" w:color="auto" w:fill="F8F8F8"/>
    </w:rPr>
  </w:style>
  <w:style w:type="character" w:customStyle="1" w:styleId="FloatTok">
    <w:name w:val="FloatTok"/>
    <w:rsid w:val="006D38B9"/>
    <w:rPr>
      <w:color w:val="0000CF"/>
      <w:shd w:val="clear" w:color="auto" w:fill="F8F8F8"/>
    </w:rPr>
  </w:style>
  <w:style w:type="character" w:customStyle="1" w:styleId="ConstantTok">
    <w:name w:val="ConstantTok"/>
    <w:rsid w:val="006D38B9"/>
    <w:rPr>
      <w:color w:val="000000"/>
      <w:shd w:val="clear" w:color="auto" w:fill="F8F8F8"/>
    </w:rPr>
  </w:style>
  <w:style w:type="character" w:customStyle="1" w:styleId="CharTok">
    <w:name w:val="CharTok"/>
    <w:rsid w:val="006D38B9"/>
    <w:rPr>
      <w:color w:val="4E9A06"/>
      <w:shd w:val="clear" w:color="auto" w:fill="F8F8F8"/>
    </w:rPr>
  </w:style>
  <w:style w:type="character" w:customStyle="1" w:styleId="SpecialCharTok">
    <w:name w:val="SpecialCharTok"/>
    <w:rsid w:val="006D38B9"/>
    <w:rPr>
      <w:color w:val="000000"/>
      <w:shd w:val="clear" w:color="auto" w:fill="F8F8F8"/>
    </w:rPr>
  </w:style>
  <w:style w:type="character" w:customStyle="1" w:styleId="StringTok">
    <w:name w:val="StringTok"/>
    <w:rsid w:val="006D38B9"/>
    <w:rPr>
      <w:color w:val="4E9A06"/>
      <w:shd w:val="clear" w:color="auto" w:fill="F8F8F8"/>
    </w:rPr>
  </w:style>
  <w:style w:type="character" w:customStyle="1" w:styleId="VerbatimStringTok">
    <w:name w:val="VerbatimStringTok"/>
    <w:rsid w:val="006D38B9"/>
    <w:rPr>
      <w:color w:val="4E9A06"/>
      <w:shd w:val="clear" w:color="auto" w:fill="F8F8F8"/>
    </w:rPr>
  </w:style>
  <w:style w:type="character" w:customStyle="1" w:styleId="SpecialStringTok">
    <w:name w:val="SpecialStringTok"/>
    <w:rsid w:val="006D38B9"/>
    <w:rPr>
      <w:color w:val="4E9A06"/>
      <w:shd w:val="clear" w:color="auto" w:fill="F8F8F8"/>
    </w:rPr>
  </w:style>
  <w:style w:type="character" w:customStyle="1" w:styleId="ImportTok">
    <w:name w:val="ImportTok"/>
    <w:rsid w:val="006D38B9"/>
    <w:rPr>
      <w:shd w:val="clear" w:color="auto" w:fill="F8F8F8"/>
    </w:rPr>
  </w:style>
  <w:style w:type="character" w:customStyle="1" w:styleId="CommentTok">
    <w:name w:val="CommentTok"/>
    <w:rsid w:val="006D38B9"/>
    <w:rPr>
      <w:i/>
      <w:color w:val="8F5902"/>
      <w:shd w:val="clear" w:color="auto" w:fill="F8F8F8"/>
    </w:rPr>
  </w:style>
  <w:style w:type="character" w:customStyle="1" w:styleId="DocumentationTok">
    <w:name w:val="DocumentationTok"/>
    <w:rsid w:val="006D38B9"/>
    <w:rPr>
      <w:b/>
      <w:i/>
      <w:color w:val="8F5902"/>
      <w:shd w:val="clear" w:color="auto" w:fill="F8F8F8"/>
    </w:rPr>
  </w:style>
  <w:style w:type="character" w:customStyle="1" w:styleId="AnnotationTok">
    <w:name w:val="AnnotationTok"/>
    <w:rsid w:val="006D38B9"/>
    <w:rPr>
      <w:b/>
      <w:i/>
      <w:color w:val="8F5902"/>
      <w:shd w:val="clear" w:color="auto" w:fill="F8F8F8"/>
    </w:rPr>
  </w:style>
  <w:style w:type="character" w:customStyle="1" w:styleId="CommentVarTok">
    <w:name w:val="CommentVarTok"/>
    <w:rsid w:val="006D38B9"/>
    <w:rPr>
      <w:b/>
      <w:i/>
      <w:color w:val="8F5902"/>
      <w:shd w:val="clear" w:color="auto" w:fill="F8F8F8"/>
    </w:rPr>
  </w:style>
  <w:style w:type="character" w:customStyle="1" w:styleId="OtherTok">
    <w:name w:val="OtherTok"/>
    <w:rsid w:val="006D38B9"/>
    <w:rPr>
      <w:color w:val="8F5902"/>
      <w:shd w:val="clear" w:color="auto" w:fill="F8F8F8"/>
    </w:rPr>
  </w:style>
  <w:style w:type="character" w:customStyle="1" w:styleId="FunctionTok">
    <w:name w:val="FunctionTok"/>
    <w:rsid w:val="006D38B9"/>
    <w:rPr>
      <w:color w:val="000000"/>
      <w:shd w:val="clear" w:color="auto" w:fill="F8F8F8"/>
    </w:rPr>
  </w:style>
  <w:style w:type="character" w:customStyle="1" w:styleId="VariableTok">
    <w:name w:val="VariableTok"/>
    <w:rsid w:val="006D38B9"/>
    <w:rPr>
      <w:color w:val="000000"/>
      <w:shd w:val="clear" w:color="auto" w:fill="F8F8F8"/>
    </w:rPr>
  </w:style>
  <w:style w:type="character" w:customStyle="1" w:styleId="ControlFlowTok">
    <w:name w:val="ControlFlowTok"/>
    <w:rsid w:val="006D38B9"/>
    <w:rPr>
      <w:b/>
      <w:color w:val="204A87"/>
      <w:shd w:val="clear" w:color="auto" w:fill="F8F8F8"/>
    </w:rPr>
  </w:style>
  <w:style w:type="character" w:customStyle="1" w:styleId="OperatorTok">
    <w:name w:val="OperatorTok"/>
    <w:rsid w:val="006D38B9"/>
    <w:rPr>
      <w:b/>
      <w:color w:val="CE5C00"/>
      <w:shd w:val="clear" w:color="auto" w:fill="F8F8F8"/>
    </w:rPr>
  </w:style>
  <w:style w:type="character" w:customStyle="1" w:styleId="BuiltInTok">
    <w:name w:val="BuiltInTok"/>
    <w:rsid w:val="006D38B9"/>
    <w:rPr>
      <w:shd w:val="clear" w:color="auto" w:fill="F8F8F8"/>
    </w:rPr>
  </w:style>
  <w:style w:type="character" w:customStyle="1" w:styleId="ExtensionTok">
    <w:name w:val="ExtensionTok"/>
    <w:rsid w:val="006D38B9"/>
    <w:rPr>
      <w:shd w:val="clear" w:color="auto" w:fill="F8F8F8"/>
    </w:rPr>
  </w:style>
  <w:style w:type="character" w:customStyle="1" w:styleId="PreprocessorTok">
    <w:name w:val="PreprocessorTok"/>
    <w:rsid w:val="006D38B9"/>
    <w:rPr>
      <w:i/>
      <w:color w:val="8F5902"/>
      <w:shd w:val="clear" w:color="auto" w:fill="F8F8F8"/>
    </w:rPr>
  </w:style>
  <w:style w:type="character" w:customStyle="1" w:styleId="AttributeTok">
    <w:name w:val="AttributeTok"/>
    <w:rsid w:val="006D38B9"/>
    <w:rPr>
      <w:color w:val="C4A000"/>
      <w:shd w:val="clear" w:color="auto" w:fill="F8F8F8"/>
    </w:rPr>
  </w:style>
  <w:style w:type="character" w:customStyle="1" w:styleId="RegionMarkerTok">
    <w:name w:val="RegionMarkerTok"/>
    <w:rsid w:val="006D38B9"/>
    <w:rPr>
      <w:shd w:val="clear" w:color="auto" w:fill="F8F8F8"/>
    </w:rPr>
  </w:style>
  <w:style w:type="character" w:customStyle="1" w:styleId="InformationTok">
    <w:name w:val="InformationTok"/>
    <w:rsid w:val="006D38B9"/>
    <w:rPr>
      <w:b/>
      <w:i/>
      <w:color w:val="8F5902"/>
      <w:shd w:val="clear" w:color="auto" w:fill="F8F8F8"/>
    </w:rPr>
  </w:style>
  <w:style w:type="character" w:customStyle="1" w:styleId="WarningTok">
    <w:name w:val="WarningTok"/>
    <w:rsid w:val="006D38B9"/>
    <w:rPr>
      <w:b/>
      <w:i/>
      <w:color w:val="8F5902"/>
      <w:shd w:val="clear" w:color="auto" w:fill="F8F8F8"/>
    </w:rPr>
  </w:style>
  <w:style w:type="character" w:customStyle="1" w:styleId="AlertTok">
    <w:name w:val="AlertTok"/>
    <w:rsid w:val="006D38B9"/>
    <w:rPr>
      <w:color w:val="EF2929"/>
      <w:shd w:val="clear" w:color="auto" w:fill="F8F8F8"/>
    </w:rPr>
  </w:style>
  <w:style w:type="character" w:customStyle="1" w:styleId="ErrorTok">
    <w:name w:val="ErrorTok"/>
    <w:rsid w:val="006D38B9"/>
    <w:rPr>
      <w:b/>
      <w:color w:val="A40000"/>
      <w:shd w:val="clear" w:color="auto" w:fill="F8F8F8"/>
    </w:rPr>
  </w:style>
  <w:style w:type="character" w:customStyle="1" w:styleId="NormalTok">
    <w:name w:val="NormalTok"/>
    <w:rsid w:val="006D38B9"/>
    <w:rPr>
      <w:shd w:val="clear" w:color="auto" w:fill="F8F8F8"/>
    </w:rPr>
  </w:style>
  <w:style w:type="character" w:customStyle="1" w:styleId="Heading5Char1">
    <w:name w:val="Heading 5 Char1"/>
    <w:aliases w:val="Append Level 1 Char1"/>
    <w:basedOn w:val="DefaultParagraphFont"/>
    <w:semiHidden/>
    <w:rsid w:val="006D38B9"/>
    <w:rPr>
      <w:rFonts w:asciiTheme="majorHAnsi" w:eastAsiaTheme="majorEastAsia" w:hAnsiTheme="majorHAnsi" w:cstheme="majorBidi"/>
      <w:color w:val="6D9F00" w:themeColor="accent1" w:themeShade="BF"/>
      <w:sz w:val="22"/>
    </w:rPr>
  </w:style>
  <w:style w:type="character" w:customStyle="1" w:styleId="Heading6Char1">
    <w:name w:val="Heading 6 Char1"/>
    <w:aliases w:val="Append Level 2 Char1"/>
    <w:basedOn w:val="DefaultParagraphFont"/>
    <w:semiHidden/>
    <w:rsid w:val="006D38B9"/>
    <w:rPr>
      <w:rFonts w:asciiTheme="majorHAnsi" w:eastAsiaTheme="majorEastAsia" w:hAnsiTheme="majorHAnsi" w:cstheme="majorBidi"/>
      <w:color w:val="486A00" w:themeColor="accent1" w:themeShade="7F"/>
      <w:sz w:val="22"/>
    </w:rPr>
  </w:style>
  <w:style w:type="paragraph" w:customStyle="1" w:styleId="msonormal0">
    <w:name w:val="msonormal"/>
    <w:basedOn w:val="Normal"/>
    <w:uiPriority w:val="99"/>
    <w:rsid w:val="006D38B9"/>
    <w:rPr>
      <w:rFonts w:ascii="Times New Roman" w:hAnsi="Times New Roman"/>
      <w:sz w:val="24"/>
      <w:szCs w:val="24"/>
    </w:rPr>
  </w:style>
  <w:style w:type="character" w:customStyle="1" w:styleId="Heading7Char1">
    <w:name w:val="Heading 7 Char1"/>
    <w:aliases w:val="Append Level 3 Char1"/>
    <w:basedOn w:val="DefaultParagraphFont"/>
    <w:semiHidden/>
    <w:rsid w:val="006D38B9"/>
    <w:rPr>
      <w:rFonts w:asciiTheme="majorHAnsi" w:eastAsiaTheme="majorEastAsia" w:hAnsiTheme="majorHAnsi" w:cstheme="majorBidi"/>
      <w:i/>
      <w:iCs/>
      <w:color w:val="486A00" w:themeColor="accent1" w:themeShade="7F"/>
      <w:sz w:val="22"/>
    </w:rPr>
  </w:style>
  <w:style w:type="character" w:customStyle="1" w:styleId="Heading8Char1">
    <w:name w:val="Heading 8 Char1"/>
    <w:aliases w:val="Exec Sum Level 1 Char1"/>
    <w:basedOn w:val="DefaultParagraphFont"/>
    <w:semiHidden/>
    <w:rsid w:val="006D38B9"/>
    <w:rPr>
      <w:rFonts w:asciiTheme="majorHAnsi" w:eastAsiaTheme="majorEastAsia" w:hAnsiTheme="majorHAnsi" w:cstheme="majorBidi"/>
      <w:color w:val="272727" w:themeColor="text1" w:themeTint="D8"/>
      <w:sz w:val="21"/>
      <w:szCs w:val="21"/>
    </w:rPr>
  </w:style>
  <w:style w:type="character" w:customStyle="1" w:styleId="Heading9Char1">
    <w:name w:val="Heading 9 Char1"/>
    <w:aliases w:val="Exec Sum Level 2 Char1"/>
    <w:basedOn w:val="DefaultParagraphFont"/>
    <w:semiHidden/>
    <w:rsid w:val="006D38B9"/>
    <w:rPr>
      <w:rFonts w:asciiTheme="majorHAnsi" w:eastAsiaTheme="majorEastAsia" w:hAnsiTheme="majorHAnsi" w:cstheme="majorBidi"/>
      <w:i/>
      <w:iCs/>
      <w:color w:val="272727" w:themeColor="text1" w:themeTint="D8"/>
      <w:sz w:val="21"/>
      <w:szCs w:val="21"/>
    </w:rPr>
  </w:style>
  <w:style w:type="character" w:customStyle="1" w:styleId="TitleChar1">
    <w:name w:val="Title Char1"/>
    <w:aliases w:val="Cover_Title Char1"/>
    <w:basedOn w:val="DefaultParagraphFont"/>
    <w:uiPriority w:val="10"/>
    <w:rsid w:val="006D38B9"/>
    <w:rPr>
      <w:rFonts w:asciiTheme="majorHAnsi" w:eastAsiaTheme="majorEastAsia" w:hAnsiTheme="majorHAnsi" w:cstheme="majorBidi"/>
      <w:spacing w:val="-10"/>
      <w:kern w:val="28"/>
      <w:sz w:val="56"/>
      <w:szCs w:val="56"/>
    </w:rPr>
  </w:style>
  <w:style w:type="character" w:customStyle="1" w:styleId="SubtitleChar1">
    <w:name w:val="Subtitle Char1"/>
    <w:aliases w:val="Cover_Subtitle Char1"/>
    <w:basedOn w:val="DefaultParagraphFont"/>
    <w:uiPriority w:val="11"/>
    <w:rsid w:val="006D38B9"/>
    <w:rPr>
      <w:rFonts w:asciiTheme="minorHAnsi" w:eastAsiaTheme="minorEastAsia" w:hAnsiTheme="minorHAnsi" w:cstheme="minorBidi"/>
      <w:color w:val="5A5A5A" w:themeColor="text1" w:themeTint="A5"/>
      <w:spacing w:val="15"/>
      <w:sz w:val="22"/>
      <w:szCs w:val="22"/>
    </w:rPr>
  </w:style>
  <w:style w:type="character" w:styleId="Mention">
    <w:name w:val="Mention"/>
    <w:basedOn w:val="DefaultParagraphFont"/>
    <w:uiPriority w:val="99"/>
    <w:unhideWhenUsed/>
    <w:rsid w:val="0093522A"/>
    <w:rPr>
      <w:color w:val="2B579A"/>
      <w:shd w:val="clear" w:color="auto" w:fill="E1DFDD"/>
    </w:rPr>
  </w:style>
  <w:style w:type="paragraph" w:customStyle="1" w:styleId="equationstyle">
    <w:name w:val="equation_style"/>
    <w:basedOn w:val="Caption"/>
    <w:link w:val="equationstyleChar"/>
    <w:qFormat/>
    <w:rsid w:val="00BC7D0C"/>
  </w:style>
  <w:style w:type="character" w:customStyle="1" w:styleId="equationstyleChar">
    <w:name w:val="equation_style Char"/>
    <w:basedOn w:val="CaptionChar"/>
    <w:link w:val="equationstyle"/>
    <w:rsid w:val="00BC7D0C"/>
    <w:rPr>
      <w:rFonts w:ascii="Arial Bold" w:hAnsi="Arial Bold" w:cs="Arial"/>
      <w:b/>
      <w:bCs/>
      <w:color w:val="036479" w:themeColor="text2"/>
      <w:sz w:val="22"/>
    </w:rPr>
  </w:style>
  <w:style w:type="paragraph" w:customStyle="1" w:styleId="figcaption">
    <w:name w:val="fig_caption"/>
    <w:basedOn w:val="BodyTex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40585">
      <w:bodyDiv w:val="1"/>
      <w:marLeft w:val="0"/>
      <w:marRight w:val="0"/>
      <w:marTop w:val="0"/>
      <w:marBottom w:val="0"/>
      <w:divBdr>
        <w:top w:val="none" w:sz="0" w:space="0" w:color="auto"/>
        <w:left w:val="none" w:sz="0" w:space="0" w:color="auto"/>
        <w:bottom w:val="none" w:sz="0" w:space="0" w:color="auto"/>
        <w:right w:val="none" w:sz="0" w:space="0" w:color="auto"/>
      </w:divBdr>
    </w:div>
    <w:div w:id="38283750">
      <w:bodyDiv w:val="1"/>
      <w:marLeft w:val="0"/>
      <w:marRight w:val="0"/>
      <w:marTop w:val="0"/>
      <w:marBottom w:val="0"/>
      <w:divBdr>
        <w:top w:val="none" w:sz="0" w:space="0" w:color="auto"/>
        <w:left w:val="none" w:sz="0" w:space="0" w:color="auto"/>
        <w:bottom w:val="none" w:sz="0" w:space="0" w:color="auto"/>
        <w:right w:val="none" w:sz="0" w:space="0" w:color="auto"/>
      </w:divBdr>
    </w:div>
    <w:div w:id="48193649">
      <w:bodyDiv w:val="1"/>
      <w:marLeft w:val="0"/>
      <w:marRight w:val="0"/>
      <w:marTop w:val="0"/>
      <w:marBottom w:val="0"/>
      <w:divBdr>
        <w:top w:val="none" w:sz="0" w:space="0" w:color="auto"/>
        <w:left w:val="none" w:sz="0" w:space="0" w:color="auto"/>
        <w:bottom w:val="none" w:sz="0" w:space="0" w:color="auto"/>
        <w:right w:val="none" w:sz="0" w:space="0" w:color="auto"/>
      </w:divBdr>
    </w:div>
    <w:div w:id="52390057">
      <w:bodyDiv w:val="1"/>
      <w:marLeft w:val="0"/>
      <w:marRight w:val="0"/>
      <w:marTop w:val="0"/>
      <w:marBottom w:val="0"/>
      <w:divBdr>
        <w:top w:val="none" w:sz="0" w:space="0" w:color="auto"/>
        <w:left w:val="none" w:sz="0" w:space="0" w:color="auto"/>
        <w:bottom w:val="none" w:sz="0" w:space="0" w:color="auto"/>
        <w:right w:val="none" w:sz="0" w:space="0" w:color="auto"/>
      </w:divBdr>
    </w:div>
    <w:div w:id="84040040">
      <w:bodyDiv w:val="1"/>
      <w:marLeft w:val="0"/>
      <w:marRight w:val="0"/>
      <w:marTop w:val="0"/>
      <w:marBottom w:val="0"/>
      <w:divBdr>
        <w:top w:val="none" w:sz="0" w:space="0" w:color="auto"/>
        <w:left w:val="none" w:sz="0" w:space="0" w:color="auto"/>
        <w:bottom w:val="none" w:sz="0" w:space="0" w:color="auto"/>
        <w:right w:val="none" w:sz="0" w:space="0" w:color="auto"/>
      </w:divBdr>
    </w:div>
    <w:div w:id="96953374">
      <w:bodyDiv w:val="1"/>
      <w:marLeft w:val="0"/>
      <w:marRight w:val="0"/>
      <w:marTop w:val="0"/>
      <w:marBottom w:val="0"/>
      <w:divBdr>
        <w:top w:val="none" w:sz="0" w:space="0" w:color="auto"/>
        <w:left w:val="none" w:sz="0" w:space="0" w:color="auto"/>
        <w:bottom w:val="none" w:sz="0" w:space="0" w:color="auto"/>
        <w:right w:val="none" w:sz="0" w:space="0" w:color="auto"/>
      </w:divBdr>
    </w:div>
    <w:div w:id="97257892">
      <w:bodyDiv w:val="1"/>
      <w:marLeft w:val="0"/>
      <w:marRight w:val="0"/>
      <w:marTop w:val="0"/>
      <w:marBottom w:val="0"/>
      <w:divBdr>
        <w:top w:val="none" w:sz="0" w:space="0" w:color="auto"/>
        <w:left w:val="none" w:sz="0" w:space="0" w:color="auto"/>
        <w:bottom w:val="none" w:sz="0" w:space="0" w:color="auto"/>
        <w:right w:val="none" w:sz="0" w:space="0" w:color="auto"/>
      </w:divBdr>
    </w:div>
    <w:div w:id="113254587">
      <w:bodyDiv w:val="1"/>
      <w:marLeft w:val="0"/>
      <w:marRight w:val="0"/>
      <w:marTop w:val="0"/>
      <w:marBottom w:val="0"/>
      <w:divBdr>
        <w:top w:val="none" w:sz="0" w:space="0" w:color="auto"/>
        <w:left w:val="none" w:sz="0" w:space="0" w:color="auto"/>
        <w:bottom w:val="none" w:sz="0" w:space="0" w:color="auto"/>
        <w:right w:val="none" w:sz="0" w:space="0" w:color="auto"/>
      </w:divBdr>
    </w:div>
    <w:div w:id="121770044">
      <w:bodyDiv w:val="1"/>
      <w:marLeft w:val="0"/>
      <w:marRight w:val="0"/>
      <w:marTop w:val="0"/>
      <w:marBottom w:val="0"/>
      <w:divBdr>
        <w:top w:val="none" w:sz="0" w:space="0" w:color="auto"/>
        <w:left w:val="none" w:sz="0" w:space="0" w:color="auto"/>
        <w:bottom w:val="none" w:sz="0" w:space="0" w:color="auto"/>
        <w:right w:val="none" w:sz="0" w:space="0" w:color="auto"/>
      </w:divBdr>
    </w:div>
    <w:div w:id="129827409">
      <w:bodyDiv w:val="1"/>
      <w:marLeft w:val="0"/>
      <w:marRight w:val="0"/>
      <w:marTop w:val="0"/>
      <w:marBottom w:val="0"/>
      <w:divBdr>
        <w:top w:val="none" w:sz="0" w:space="0" w:color="auto"/>
        <w:left w:val="none" w:sz="0" w:space="0" w:color="auto"/>
        <w:bottom w:val="none" w:sz="0" w:space="0" w:color="auto"/>
        <w:right w:val="none" w:sz="0" w:space="0" w:color="auto"/>
      </w:divBdr>
    </w:div>
    <w:div w:id="213664963">
      <w:bodyDiv w:val="1"/>
      <w:marLeft w:val="0"/>
      <w:marRight w:val="0"/>
      <w:marTop w:val="0"/>
      <w:marBottom w:val="0"/>
      <w:divBdr>
        <w:top w:val="none" w:sz="0" w:space="0" w:color="auto"/>
        <w:left w:val="none" w:sz="0" w:space="0" w:color="auto"/>
        <w:bottom w:val="none" w:sz="0" w:space="0" w:color="auto"/>
        <w:right w:val="none" w:sz="0" w:space="0" w:color="auto"/>
      </w:divBdr>
    </w:div>
    <w:div w:id="278147560">
      <w:bodyDiv w:val="1"/>
      <w:marLeft w:val="0"/>
      <w:marRight w:val="0"/>
      <w:marTop w:val="0"/>
      <w:marBottom w:val="0"/>
      <w:divBdr>
        <w:top w:val="none" w:sz="0" w:space="0" w:color="auto"/>
        <w:left w:val="none" w:sz="0" w:space="0" w:color="auto"/>
        <w:bottom w:val="none" w:sz="0" w:space="0" w:color="auto"/>
        <w:right w:val="none" w:sz="0" w:space="0" w:color="auto"/>
      </w:divBdr>
    </w:div>
    <w:div w:id="312417149">
      <w:bodyDiv w:val="1"/>
      <w:marLeft w:val="0"/>
      <w:marRight w:val="0"/>
      <w:marTop w:val="0"/>
      <w:marBottom w:val="0"/>
      <w:divBdr>
        <w:top w:val="none" w:sz="0" w:space="0" w:color="auto"/>
        <w:left w:val="none" w:sz="0" w:space="0" w:color="auto"/>
        <w:bottom w:val="none" w:sz="0" w:space="0" w:color="auto"/>
        <w:right w:val="none" w:sz="0" w:space="0" w:color="auto"/>
      </w:divBdr>
    </w:div>
    <w:div w:id="340621413">
      <w:bodyDiv w:val="1"/>
      <w:marLeft w:val="0"/>
      <w:marRight w:val="0"/>
      <w:marTop w:val="0"/>
      <w:marBottom w:val="0"/>
      <w:divBdr>
        <w:top w:val="none" w:sz="0" w:space="0" w:color="auto"/>
        <w:left w:val="none" w:sz="0" w:space="0" w:color="auto"/>
        <w:bottom w:val="none" w:sz="0" w:space="0" w:color="auto"/>
        <w:right w:val="none" w:sz="0" w:space="0" w:color="auto"/>
      </w:divBdr>
    </w:div>
    <w:div w:id="359091209">
      <w:bodyDiv w:val="1"/>
      <w:marLeft w:val="0"/>
      <w:marRight w:val="0"/>
      <w:marTop w:val="0"/>
      <w:marBottom w:val="0"/>
      <w:divBdr>
        <w:top w:val="none" w:sz="0" w:space="0" w:color="auto"/>
        <w:left w:val="none" w:sz="0" w:space="0" w:color="auto"/>
        <w:bottom w:val="none" w:sz="0" w:space="0" w:color="auto"/>
        <w:right w:val="none" w:sz="0" w:space="0" w:color="auto"/>
      </w:divBdr>
    </w:div>
    <w:div w:id="363017673">
      <w:bodyDiv w:val="1"/>
      <w:marLeft w:val="0"/>
      <w:marRight w:val="0"/>
      <w:marTop w:val="0"/>
      <w:marBottom w:val="0"/>
      <w:divBdr>
        <w:top w:val="none" w:sz="0" w:space="0" w:color="auto"/>
        <w:left w:val="none" w:sz="0" w:space="0" w:color="auto"/>
        <w:bottom w:val="none" w:sz="0" w:space="0" w:color="auto"/>
        <w:right w:val="none" w:sz="0" w:space="0" w:color="auto"/>
      </w:divBdr>
    </w:div>
    <w:div w:id="385103590">
      <w:bodyDiv w:val="1"/>
      <w:marLeft w:val="0"/>
      <w:marRight w:val="0"/>
      <w:marTop w:val="0"/>
      <w:marBottom w:val="0"/>
      <w:divBdr>
        <w:top w:val="none" w:sz="0" w:space="0" w:color="auto"/>
        <w:left w:val="none" w:sz="0" w:space="0" w:color="auto"/>
        <w:bottom w:val="none" w:sz="0" w:space="0" w:color="auto"/>
        <w:right w:val="none" w:sz="0" w:space="0" w:color="auto"/>
      </w:divBdr>
    </w:div>
    <w:div w:id="466363009">
      <w:bodyDiv w:val="1"/>
      <w:marLeft w:val="0"/>
      <w:marRight w:val="0"/>
      <w:marTop w:val="0"/>
      <w:marBottom w:val="0"/>
      <w:divBdr>
        <w:top w:val="none" w:sz="0" w:space="0" w:color="auto"/>
        <w:left w:val="none" w:sz="0" w:space="0" w:color="auto"/>
        <w:bottom w:val="none" w:sz="0" w:space="0" w:color="auto"/>
        <w:right w:val="none" w:sz="0" w:space="0" w:color="auto"/>
      </w:divBdr>
    </w:div>
    <w:div w:id="526603653">
      <w:bodyDiv w:val="1"/>
      <w:marLeft w:val="0"/>
      <w:marRight w:val="0"/>
      <w:marTop w:val="0"/>
      <w:marBottom w:val="0"/>
      <w:divBdr>
        <w:top w:val="none" w:sz="0" w:space="0" w:color="auto"/>
        <w:left w:val="none" w:sz="0" w:space="0" w:color="auto"/>
        <w:bottom w:val="none" w:sz="0" w:space="0" w:color="auto"/>
        <w:right w:val="none" w:sz="0" w:space="0" w:color="auto"/>
      </w:divBdr>
    </w:div>
    <w:div w:id="608662457">
      <w:bodyDiv w:val="1"/>
      <w:marLeft w:val="0"/>
      <w:marRight w:val="0"/>
      <w:marTop w:val="0"/>
      <w:marBottom w:val="0"/>
      <w:divBdr>
        <w:top w:val="none" w:sz="0" w:space="0" w:color="auto"/>
        <w:left w:val="none" w:sz="0" w:space="0" w:color="auto"/>
        <w:bottom w:val="none" w:sz="0" w:space="0" w:color="auto"/>
        <w:right w:val="none" w:sz="0" w:space="0" w:color="auto"/>
      </w:divBdr>
    </w:div>
    <w:div w:id="617418109">
      <w:bodyDiv w:val="1"/>
      <w:marLeft w:val="0"/>
      <w:marRight w:val="0"/>
      <w:marTop w:val="0"/>
      <w:marBottom w:val="0"/>
      <w:divBdr>
        <w:top w:val="none" w:sz="0" w:space="0" w:color="auto"/>
        <w:left w:val="none" w:sz="0" w:space="0" w:color="auto"/>
        <w:bottom w:val="none" w:sz="0" w:space="0" w:color="auto"/>
        <w:right w:val="none" w:sz="0" w:space="0" w:color="auto"/>
      </w:divBdr>
    </w:div>
    <w:div w:id="624579293">
      <w:bodyDiv w:val="1"/>
      <w:marLeft w:val="0"/>
      <w:marRight w:val="0"/>
      <w:marTop w:val="0"/>
      <w:marBottom w:val="0"/>
      <w:divBdr>
        <w:top w:val="none" w:sz="0" w:space="0" w:color="auto"/>
        <w:left w:val="none" w:sz="0" w:space="0" w:color="auto"/>
        <w:bottom w:val="none" w:sz="0" w:space="0" w:color="auto"/>
        <w:right w:val="none" w:sz="0" w:space="0" w:color="auto"/>
      </w:divBdr>
    </w:div>
    <w:div w:id="647591960">
      <w:bodyDiv w:val="1"/>
      <w:marLeft w:val="0"/>
      <w:marRight w:val="0"/>
      <w:marTop w:val="0"/>
      <w:marBottom w:val="0"/>
      <w:divBdr>
        <w:top w:val="none" w:sz="0" w:space="0" w:color="auto"/>
        <w:left w:val="none" w:sz="0" w:space="0" w:color="auto"/>
        <w:bottom w:val="none" w:sz="0" w:space="0" w:color="auto"/>
        <w:right w:val="none" w:sz="0" w:space="0" w:color="auto"/>
      </w:divBdr>
    </w:div>
    <w:div w:id="677734196">
      <w:bodyDiv w:val="1"/>
      <w:marLeft w:val="0"/>
      <w:marRight w:val="0"/>
      <w:marTop w:val="0"/>
      <w:marBottom w:val="0"/>
      <w:divBdr>
        <w:top w:val="none" w:sz="0" w:space="0" w:color="auto"/>
        <w:left w:val="none" w:sz="0" w:space="0" w:color="auto"/>
        <w:bottom w:val="none" w:sz="0" w:space="0" w:color="auto"/>
        <w:right w:val="none" w:sz="0" w:space="0" w:color="auto"/>
      </w:divBdr>
    </w:div>
    <w:div w:id="698701091">
      <w:bodyDiv w:val="1"/>
      <w:marLeft w:val="0"/>
      <w:marRight w:val="0"/>
      <w:marTop w:val="0"/>
      <w:marBottom w:val="0"/>
      <w:divBdr>
        <w:top w:val="none" w:sz="0" w:space="0" w:color="auto"/>
        <w:left w:val="none" w:sz="0" w:space="0" w:color="auto"/>
        <w:bottom w:val="none" w:sz="0" w:space="0" w:color="auto"/>
        <w:right w:val="none" w:sz="0" w:space="0" w:color="auto"/>
      </w:divBdr>
    </w:div>
    <w:div w:id="720442269">
      <w:bodyDiv w:val="1"/>
      <w:marLeft w:val="0"/>
      <w:marRight w:val="0"/>
      <w:marTop w:val="0"/>
      <w:marBottom w:val="0"/>
      <w:divBdr>
        <w:top w:val="none" w:sz="0" w:space="0" w:color="auto"/>
        <w:left w:val="none" w:sz="0" w:space="0" w:color="auto"/>
        <w:bottom w:val="none" w:sz="0" w:space="0" w:color="auto"/>
        <w:right w:val="none" w:sz="0" w:space="0" w:color="auto"/>
      </w:divBdr>
    </w:div>
    <w:div w:id="763378195">
      <w:bodyDiv w:val="1"/>
      <w:marLeft w:val="0"/>
      <w:marRight w:val="0"/>
      <w:marTop w:val="0"/>
      <w:marBottom w:val="0"/>
      <w:divBdr>
        <w:top w:val="none" w:sz="0" w:space="0" w:color="auto"/>
        <w:left w:val="none" w:sz="0" w:space="0" w:color="auto"/>
        <w:bottom w:val="none" w:sz="0" w:space="0" w:color="auto"/>
        <w:right w:val="none" w:sz="0" w:space="0" w:color="auto"/>
      </w:divBdr>
    </w:div>
    <w:div w:id="783768137">
      <w:bodyDiv w:val="1"/>
      <w:marLeft w:val="0"/>
      <w:marRight w:val="0"/>
      <w:marTop w:val="0"/>
      <w:marBottom w:val="0"/>
      <w:divBdr>
        <w:top w:val="none" w:sz="0" w:space="0" w:color="auto"/>
        <w:left w:val="none" w:sz="0" w:space="0" w:color="auto"/>
        <w:bottom w:val="none" w:sz="0" w:space="0" w:color="auto"/>
        <w:right w:val="none" w:sz="0" w:space="0" w:color="auto"/>
      </w:divBdr>
    </w:div>
    <w:div w:id="796408673">
      <w:bodyDiv w:val="1"/>
      <w:marLeft w:val="0"/>
      <w:marRight w:val="0"/>
      <w:marTop w:val="0"/>
      <w:marBottom w:val="0"/>
      <w:divBdr>
        <w:top w:val="none" w:sz="0" w:space="0" w:color="auto"/>
        <w:left w:val="none" w:sz="0" w:space="0" w:color="auto"/>
        <w:bottom w:val="none" w:sz="0" w:space="0" w:color="auto"/>
        <w:right w:val="none" w:sz="0" w:space="0" w:color="auto"/>
      </w:divBdr>
    </w:div>
    <w:div w:id="829641316">
      <w:bodyDiv w:val="1"/>
      <w:marLeft w:val="0"/>
      <w:marRight w:val="0"/>
      <w:marTop w:val="0"/>
      <w:marBottom w:val="0"/>
      <w:divBdr>
        <w:top w:val="none" w:sz="0" w:space="0" w:color="auto"/>
        <w:left w:val="none" w:sz="0" w:space="0" w:color="auto"/>
        <w:bottom w:val="none" w:sz="0" w:space="0" w:color="auto"/>
        <w:right w:val="none" w:sz="0" w:space="0" w:color="auto"/>
      </w:divBdr>
    </w:div>
    <w:div w:id="835532087">
      <w:bodyDiv w:val="1"/>
      <w:marLeft w:val="0"/>
      <w:marRight w:val="0"/>
      <w:marTop w:val="0"/>
      <w:marBottom w:val="0"/>
      <w:divBdr>
        <w:top w:val="none" w:sz="0" w:space="0" w:color="auto"/>
        <w:left w:val="none" w:sz="0" w:space="0" w:color="auto"/>
        <w:bottom w:val="none" w:sz="0" w:space="0" w:color="auto"/>
        <w:right w:val="none" w:sz="0" w:space="0" w:color="auto"/>
      </w:divBdr>
    </w:div>
    <w:div w:id="873930886">
      <w:bodyDiv w:val="1"/>
      <w:marLeft w:val="0"/>
      <w:marRight w:val="0"/>
      <w:marTop w:val="0"/>
      <w:marBottom w:val="0"/>
      <w:divBdr>
        <w:top w:val="none" w:sz="0" w:space="0" w:color="auto"/>
        <w:left w:val="none" w:sz="0" w:space="0" w:color="auto"/>
        <w:bottom w:val="none" w:sz="0" w:space="0" w:color="auto"/>
        <w:right w:val="none" w:sz="0" w:space="0" w:color="auto"/>
      </w:divBdr>
    </w:div>
    <w:div w:id="878980966">
      <w:bodyDiv w:val="1"/>
      <w:marLeft w:val="0"/>
      <w:marRight w:val="0"/>
      <w:marTop w:val="0"/>
      <w:marBottom w:val="0"/>
      <w:divBdr>
        <w:top w:val="none" w:sz="0" w:space="0" w:color="auto"/>
        <w:left w:val="none" w:sz="0" w:space="0" w:color="auto"/>
        <w:bottom w:val="none" w:sz="0" w:space="0" w:color="auto"/>
        <w:right w:val="none" w:sz="0" w:space="0" w:color="auto"/>
      </w:divBdr>
    </w:div>
    <w:div w:id="948241207">
      <w:bodyDiv w:val="1"/>
      <w:marLeft w:val="0"/>
      <w:marRight w:val="0"/>
      <w:marTop w:val="0"/>
      <w:marBottom w:val="0"/>
      <w:divBdr>
        <w:top w:val="none" w:sz="0" w:space="0" w:color="auto"/>
        <w:left w:val="none" w:sz="0" w:space="0" w:color="auto"/>
        <w:bottom w:val="none" w:sz="0" w:space="0" w:color="auto"/>
        <w:right w:val="none" w:sz="0" w:space="0" w:color="auto"/>
      </w:divBdr>
    </w:div>
    <w:div w:id="950630741">
      <w:bodyDiv w:val="1"/>
      <w:marLeft w:val="0"/>
      <w:marRight w:val="0"/>
      <w:marTop w:val="0"/>
      <w:marBottom w:val="0"/>
      <w:divBdr>
        <w:top w:val="none" w:sz="0" w:space="0" w:color="auto"/>
        <w:left w:val="none" w:sz="0" w:space="0" w:color="auto"/>
        <w:bottom w:val="none" w:sz="0" w:space="0" w:color="auto"/>
        <w:right w:val="none" w:sz="0" w:space="0" w:color="auto"/>
      </w:divBdr>
    </w:div>
    <w:div w:id="952519011">
      <w:bodyDiv w:val="1"/>
      <w:marLeft w:val="0"/>
      <w:marRight w:val="0"/>
      <w:marTop w:val="0"/>
      <w:marBottom w:val="0"/>
      <w:divBdr>
        <w:top w:val="none" w:sz="0" w:space="0" w:color="auto"/>
        <w:left w:val="none" w:sz="0" w:space="0" w:color="auto"/>
        <w:bottom w:val="none" w:sz="0" w:space="0" w:color="auto"/>
        <w:right w:val="none" w:sz="0" w:space="0" w:color="auto"/>
      </w:divBdr>
    </w:div>
    <w:div w:id="986589772">
      <w:bodyDiv w:val="1"/>
      <w:marLeft w:val="0"/>
      <w:marRight w:val="0"/>
      <w:marTop w:val="0"/>
      <w:marBottom w:val="0"/>
      <w:divBdr>
        <w:top w:val="none" w:sz="0" w:space="0" w:color="auto"/>
        <w:left w:val="none" w:sz="0" w:space="0" w:color="auto"/>
        <w:bottom w:val="none" w:sz="0" w:space="0" w:color="auto"/>
        <w:right w:val="none" w:sz="0" w:space="0" w:color="auto"/>
      </w:divBdr>
    </w:div>
    <w:div w:id="1028993593">
      <w:bodyDiv w:val="1"/>
      <w:marLeft w:val="0"/>
      <w:marRight w:val="0"/>
      <w:marTop w:val="0"/>
      <w:marBottom w:val="0"/>
      <w:divBdr>
        <w:top w:val="none" w:sz="0" w:space="0" w:color="auto"/>
        <w:left w:val="none" w:sz="0" w:space="0" w:color="auto"/>
        <w:bottom w:val="none" w:sz="0" w:space="0" w:color="auto"/>
        <w:right w:val="none" w:sz="0" w:space="0" w:color="auto"/>
      </w:divBdr>
    </w:div>
    <w:div w:id="1081947775">
      <w:bodyDiv w:val="1"/>
      <w:marLeft w:val="0"/>
      <w:marRight w:val="0"/>
      <w:marTop w:val="0"/>
      <w:marBottom w:val="0"/>
      <w:divBdr>
        <w:top w:val="none" w:sz="0" w:space="0" w:color="auto"/>
        <w:left w:val="none" w:sz="0" w:space="0" w:color="auto"/>
        <w:bottom w:val="none" w:sz="0" w:space="0" w:color="auto"/>
        <w:right w:val="none" w:sz="0" w:space="0" w:color="auto"/>
      </w:divBdr>
    </w:div>
    <w:div w:id="1144085378">
      <w:bodyDiv w:val="1"/>
      <w:marLeft w:val="0"/>
      <w:marRight w:val="0"/>
      <w:marTop w:val="0"/>
      <w:marBottom w:val="0"/>
      <w:divBdr>
        <w:top w:val="none" w:sz="0" w:space="0" w:color="auto"/>
        <w:left w:val="none" w:sz="0" w:space="0" w:color="auto"/>
        <w:bottom w:val="none" w:sz="0" w:space="0" w:color="auto"/>
        <w:right w:val="none" w:sz="0" w:space="0" w:color="auto"/>
      </w:divBdr>
    </w:div>
    <w:div w:id="1181823738">
      <w:bodyDiv w:val="1"/>
      <w:marLeft w:val="0"/>
      <w:marRight w:val="0"/>
      <w:marTop w:val="0"/>
      <w:marBottom w:val="0"/>
      <w:divBdr>
        <w:top w:val="none" w:sz="0" w:space="0" w:color="auto"/>
        <w:left w:val="none" w:sz="0" w:space="0" w:color="auto"/>
        <w:bottom w:val="none" w:sz="0" w:space="0" w:color="auto"/>
        <w:right w:val="none" w:sz="0" w:space="0" w:color="auto"/>
      </w:divBdr>
    </w:div>
    <w:div w:id="1292633004">
      <w:bodyDiv w:val="1"/>
      <w:marLeft w:val="0"/>
      <w:marRight w:val="0"/>
      <w:marTop w:val="0"/>
      <w:marBottom w:val="0"/>
      <w:divBdr>
        <w:top w:val="none" w:sz="0" w:space="0" w:color="auto"/>
        <w:left w:val="none" w:sz="0" w:space="0" w:color="auto"/>
        <w:bottom w:val="none" w:sz="0" w:space="0" w:color="auto"/>
        <w:right w:val="none" w:sz="0" w:space="0" w:color="auto"/>
      </w:divBdr>
    </w:div>
    <w:div w:id="1352030267">
      <w:bodyDiv w:val="1"/>
      <w:marLeft w:val="0"/>
      <w:marRight w:val="0"/>
      <w:marTop w:val="0"/>
      <w:marBottom w:val="0"/>
      <w:divBdr>
        <w:top w:val="none" w:sz="0" w:space="0" w:color="auto"/>
        <w:left w:val="none" w:sz="0" w:space="0" w:color="auto"/>
        <w:bottom w:val="none" w:sz="0" w:space="0" w:color="auto"/>
        <w:right w:val="none" w:sz="0" w:space="0" w:color="auto"/>
      </w:divBdr>
    </w:div>
    <w:div w:id="1360745011">
      <w:bodyDiv w:val="1"/>
      <w:marLeft w:val="0"/>
      <w:marRight w:val="0"/>
      <w:marTop w:val="0"/>
      <w:marBottom w:val="0"/>
      <w:divBdr>
        <w:top w:val="none" w:sz="0" w:space="0" w:color="auto"/>
        <w:left w:val="none" w:sz="0" w:space="0" w:color="auto"/>
        <w:bottom w:val="none" w:sz="0" w:space="0" w:color="auto"/>
        <w:right w:val="none" w:sz="0" w:space="0" w:color="auto"/>
      </w:divBdr>
    </w:div>
    <w:div w:id="1366172208">
      <w:bodyDiv w:val="1"/>
      <w:marLeft w:val="0"/>
      <w:marRight w:val="0"/>
      <w:marTop w:val="0"/>
      <w:marBottom w:val="0"/>
      <w:divBdr>
        <w:top w:val="none" w:sz="0" w:space="0" w:color="auto"/>
        <w:left w:val="none" w:sz="0" w:space="0" w:color="auto"/>
        <w:bottom w:val="none" w:sz="0" w:space="0" w:color="auto"/>
        <w:right w:val="none" w:sz="0" w:space="0" w:color="auto"/>
      </w:divBdr>
    </w:div>
    <w:div w:id="1427506855">
      <w:bodyDiv w:val="1"/>
      <w:marLeft w:val="0"/>
      <w:marRight w:val="0"/>
      <w:marTop w:val="0"/>
      <w:marBottom w:val="0"/>
      <w:divBdr>
        <w:top w:val="none" w:sz="0" w:space="0" w:color="auto"/>
        <w:left w:val="none" w:sz="0" w:space="0" w:color="auto"/>
        <w:bottom w:val="none" w:sz="0" w:space="0" w:color="auto"/>
        <w:right w:val="none" w:sz="0" w:space="0" w:color="auto"/>
      </w:divBdr>
    </w:div>
    <w:div w:id="1539662789">
      <w:bodyDiv w:val="1"/>
      <w:marLeft w:val="0"/>
      <w:marRight w:val="0"/>
      <w:marTop w:val="0"/>
      <w:marBottom w:val="0"/>
      <w:divBdr>
        <w:top w:val="none" w:sz="0" w:space="0" w:color="auto"/>
        <w:left w:val="none" w:sz="0" w:space="0" w:color="auto"/>
        <w:bottom w:val="none" w:sz="0" w:space="0" w:color="auto"/>
        <w:right w:val="none" w:sz="0" w:space="0" w:color="auto"/>
      </w:divBdr>
    </w:div>
    <w:div w:id="1554583395">
      <w:bodyDiv w:val="1"/>
      <w:marLeft w:val="0"/>
      <w:marRight w:val="0"/>
      <w:marTop w:val="0"/>
      <w:marBottom w:val="0"/>
      <w:divBdr>
        <w:top w:val="none" w:sz="0" w:space="0" w:color="auto"/>
        <w:left w:val="none" w:sz="0" w:space="0" w:color="auto"/>
        <w:bottom w:val="none" w:sz="0" w:space="0" w:color="auto"/>
        <w:right w:val="none" w:sz="0" w:space="0" w:color="auto"/>
      </w:divBdr>
    </w:div>
    <w:div w:id="1614365597">
      <w:bodyDiv w:val="1"/>
      <w:marLeft w:val="0"/>
      <w:marRight w:val="0"/>
      <w:marTop w:val="0"/>
      <w:marBottom w:val="0"/>
      <w:divBdr>
        <w:top w:val="none" w:sz="0" w:space="0" w:color="auto"/>
        <w:left w:val="none" w:sz="0" w:space="0" w:color="auto"/>
        <w:bottom w:val="none" w:sz="0" w:space="0" w:color="auto"/>
        <w:right w:val="none" w:sz="0" w:space="0" w:color="auto"/>
      </w:divBdr>
    </w:div>
    <w:div w:id="1625187607">
      <w:bodyDiv w:val="1"/>
      <w:marLeft w:val="0"/>
      <w:marRight w:val="0"/>
      <w:marTop w:val="0"/>
      <w:marBottom w:val="0"/>
      <w:divBdr>
        <w:top w:val="none" w:sz="0" w:space="0" w:color="auto"/>
        <w:left w:val="none" w:sz="0" w:space="0" w:color="auto"/>
        <w:bottom w:val="none" w:sz="0" w:space="0" w:color="auto"/>
        <w:right w:val="none" w:sz="0" w:space="0" w:color="auto"/>
      </w:divBdr>
    </w:div>
    <w:div w:id="1640500630">
      <w:bodyDiv w:val="1"/>
      <w:marLeft w:val="0"/>
      <w:marRight w:val="0"/>
      <w:marTop w:val="0"/>
      <w:marBottom w:val="0"/>
      <w:divBdr>
        <w:top w:val="none" w:sz="0" w:space="0" w:color="auto"/>
        <w:left w:val="none" w:sz="0" w:space="0" w:color="auto"/>
        <w:bottom w:val="none" w:sz="0" w:space="0" w:color="auto"/>
        <w:right w:val="none" w:sz="0" w:space="0" w:color="auto"/>
      </w:divBdr>
    </w:div>
    <w:div w:id="1652710901">
      <w:bodyDiv w:val="1"/>
      <w:marLeft w:val="0"/>
      <w:marRight w:val="0"/>
      <w:marTop w:val="0"/>
      <w:marBottom w:val="0"/>
      <w:divBdr>
        <w:top w:val="none" w:sz="0" w:space="0" w:color="auto"/>
        <w:left w:val="none" w:sz="0" w:space="0" w:color="auto"/>
        <w:bottom w:val="none" w:sz="0" w:space="0" w:color="auto"/>
        <w:right w:val="none" w:sz="0" w:space="0" w:color="auto"/>
      </w:divBdr>
    </w:div>
    <w:div w:id="1666937825">
      <w:bodyDiv w:val="1"/>
      <w:marLeft w:val="0"/>
      <w:marRight w:val="0"/>
      <w:marTop w:val="0"/>
      <w:marBottom w:val="0"/>
      <w:divBdr>
        <w:top w:val="none" w:sz="0" w:space="0" w:color="auto"/>
        <w:left w:val="none" w:sz="0" w:space="0" w:color="auto"/>
        <w:bottom w:val="none" w:sz="0" w:space="0" w:color="auto"/>
        <w:right w:val="none" w:sz="0" w:space="0" w:color="auto"/>
      </w:divBdr>
    </w:div>
    <w:div w:id="1679308024">
      <w:marLeft w:val="0"/>
      <w:marRight w:val="0"/>
      <w:marTop w:val="0"/>
      <w:marBottom w:val="0"/>
      <w:divBdr>
        <w:top w:val="none" w:sz="0" w:space="0" w:color="auto"/>
        <w:left w:val="none" w:sz="0" w:space="0" w:color="auto"/>
        <w:bottom w:val="none" w:sz="0" w:space="0" w:color="auto"/>
        <w:right w:val="none" w:sz="0" w:space="0" w:color="auto"/>
      </w:divBdr>
    </w:div>
    <w:div w:id="1679308025">
      <w:marLeft w:val="0"/>
      <w:marRight w:val="0"/>
      <w:marTop w:val="0"/>
      <w:marBottom w:val="0"/>
      <w:divBdr>
        <w:top w:val="none" w:sz="0" w:space="0" w:color="auto"/>
        <w:left w:val="none" w:sz="0" w:space="0" w:color="auto"/>
        <w:bottom w:val="none" w:sz="0" w:space="0" w:color="auto"/>
        <w:right w:val="none" w:sz="0" w:space="0" w:color="auto"/>
      </w:divBdr>
    </w:div>
    <w:div w:id="1679308026">
      <w:marLeft w:val="0"/>
      <w:marRight w:val="0"/>
      <w:marTop w:val="0"/>
      <w:marBottom w:val="0"/>
      <w:divBdr>
        <w:top w:val="none" w:sz="0" w:space="0" w:color="auto"/>
        <w:left w:val="none" w:sz="0" w:space="0" w:color="auto"/>
        <w:bottom w:val="none" w:sz="0" w:space="0" w:color="auto"/>
        <w:right w:val="none" w:sz="0" w:space="0" w:color="auto"/>
      </w:divBdr>
    </w:div>
    <w:div w:id="1679308027">
      <w:marLeft w:val="0"/>
      <w:marRight w:val="0"/>
      <w:marTop w:val="0"/>
      <w:marBottom w:val="0"/>
      <w:divBdr>
        <w:top w:val="none" w:sz="0" w:space="0" w:color="auto"/>
        <w:left w:val="none" w:sz="0" w:space="0" w:color="auto"/>
        <w:bottom w:val="none" w:sz="0" w:space="0" w:color="auto"/>
        <w:right w:val="none" w:sz="0" w:space="0" w:color="auto"/>
      </w:divBdr>
    </w:div>
    <w:div w:id="1685328849">
      <w:bodyDiv w:val="1"/>
      <w:marLeft w:val="0"/>
      <w:marRight w:val="0"/>
      <w:marTop w:val="0"/>
      <w:marBottom w:val="0"/>
      <w:divBdr>
        <w:top w:val="none" w:sz="0" w:space="0" w:color="auto"/>
        <w:left w:val="none" w:sz="0" w:space="0" w:color="auto"/>
        <w:bottom w:val="none" w:sz="0" w:space="0" w:color="auto"/>
        <w:right w:val="none" w:sz="0" w:space="0" w:color="auto"/>
      </w:divBdr>
    </w:div>
    <w:div w:id="1710568213">
      <w:bodyDiv w:val="1"/>
      <w:marLeft w:val="0"/>
      <w:marRight w:val="0"/>
      <w:marTop w:val="0"/>
      <w:marBottom w:val="0"/>
      <w:divBdr>
        <w:top w:val="none" w:sz="0" w:space="0" w:color="auto"/>
        <w:left w:val="none" w:sz="0" w:space="0" w:color="auto"/>
        <w:bottom w:val="none" w:sz="0" w:space="0" w:color="auto"/>
        <w:right w:val="none" w:sz="0" w:space="0" w:color="auto"/>
      </w:divBdr>
    </w:div>
    <w:div w:id="1739595972">
      <w:bodyDiv w:val="1"/>
      <w:marLeft w:val="0"/>
      <w:marRight w:val="0"/>
      <w:marTop w:val="0"/>
      <w:marBottom w:val="0"/>
      <w:divBdr>
        <w:top w:val="none" w:sz="0" w:space="0" w:color="auto"/>
        <w:left w:val="none" w:sz="0" w:space="0" w:color="auto"/>
        <w:bottom w:val="none" w:sz="0" w:space="0" w:color="auto"/>
        <w:right w:val="none" w:sz="0" w:space="0" w:color="auto"/>
      </w:divBdr>
    </w:div>
    <w:div w:id="1890610705">
      <w:bodyDiv w:val="1"/>
      <w:marLeft w:val="0"/>
      <w:marRight w:val="0"/>
      <w:marTop w:val="0"/>
      <w:marBottom w:val="0"/>
      <w:divBdr>
        <w:top w:val="none" w:sz="0" w:space="0" w:color="auto"/>
        <w:left w:val="none" w:sz="0" w:space="0" w:color="auto"/>
        <w:bottom w:val="none" w:sz="0" w:space="0" w:color="auto"/>
        <w:right w:val="none" w:sz="0" w:space="0" w:color="auto"/>
      </w:divBdr>
    </w:div>
    <w:div w:id="1908804157">
      <w:bodyDiv w:val="1"/>
      <w:marLeft w:val="0"/>
      <w:marRight w:val="0"/>
      <w:marTop w:val="0"/>
      <w:marBottom w:val="0"/>
      <w:divBdr>
        <w:top w:val="none" w:sz="0" w:space="0" w:color="auto"/>
        <w:left w:val="none" w:sz="0" w:space="0" w:color="auto"/>
        <w:bottom w:val="none" w:sz="0" w:space="0" w:color="auto"/>
        <w:right w:val="none" w:sz="0" w:space="0" w:color="auto"/>
      </w:divBdr>
    </w:div>
    <w:div w:id="1912235409">
      <w:bodyDiv w:val="1"/>
      <w:marLeft w:val="0"/>
      <w:marRight w:val="0"/>
      <w:marTop w:val="0"/>
      <w:marBottom w:val="0"/>
      <w:divBdr>
        <w:top w:val="none" w:sz="0" w:space="0" w:color="auto"/>
        <w:left w:val="none" w:sz="0" w:space="0" w:color="auto"/>
        <w:bottom w:val="none" w:sz="0" w:space="0" w:color="auto"/>
        <w:right w:val="none" w:sz="0" w:space="0" w:color="auto"/>
      </w:divBdr>
    </w:div>
    <w:div w:id="1921744203">
      <w:bodyDiv w:val="1"/>
      <w:marLeft w:val="0"/>
      <w:marRight w:val="0"/>
      <w:marTop w:val="0"/>
      <w:marBottom w:val="0"/>
      <w:divBdr>
        <w:top w:val="none" w:sz="0" w:space="0" w:color="auto"/>
        <w:left w:val="none" w:sz="0" w:space="0" w:color="auto"/>
        <w:bottom w:val="none" w:sz="0" w:space="0" w:color="auto"/>
        <w:right w:val="none" w:sz="0" w:space="0" w:color="auto"/>
      </w:divBdr>
    </w:div>
    <w:div w:id="1937013312">
      <w:bodyDiv w:val="1"/>
      <w:marLeft w:val="0"/>
      <w:marRight w:val="0"/>
      <w:marTop w:val="0"/>
      <w:marBottom w:val="0"/>
      <w:divBdr>
        <w:top w:val="none" w:sz="0" w:space="0" w:color="auto"/>
        <w:left w:val="none" w:sz="0" w:space="0" w:color="auto"/>
        <w:bottom w:val="none" w:sz="0" w:space="0" w:color="auto"/>
        <w:right w:val="none" w:sz="0" w:space="0" w:color="auto"/>
      </w:divBdr>
    </w:div>
    <w:div w:id="2011562885">
      <w:bodyDiv w:val="1"/>
      <w:marLeft w:val="0"/>
      <w:marRight w:val="0"/>
      <w:marTop w:val="0"/>
      <w:marBottom w:val="0"/>
      <w:divBdr>
        <w:top w:val="none" w:sz="0" w:space="0" w:color="auto"/>
        <w:left w:val="none" w:sz="0" w:space="0" w:color="auto"/>
        <w:bottom w:val="none" w:sz="0" w:space="0" w:color="auto"/>
        <w:right w:val="none" w:sz="0" w:space="0" w:color="auto"/>
      </w:divBdr>
    </w:div>
    <w:div w:id="2060543869">
      <w:bodyDiv w:val="1"/>
      <w:marLeft w:val="0"/>
      <w:marRight w:val="0"/>
      <w:marTop w:val="0"/>
      <w:marBottom w:val="0"/>
      <w:divBdr>
        <w:top w:val="none" w:sz="0" w:space="0" w:color="auto"/>
        <w:left w:val="none" w:sz="0" w:space="0" w:color="auto"/>
        <w:bottom w:val="none" w:sz="0" w:space="0" w:color="auto"/>
        <w:right w:val="none" w:sz="0" w:space="0" w:color="auto"/>
      </w:divBdr>
    </w:div>
    <w:div w:id="2094935002">
      <w:bodyDiv w:val="1"/>
      <w:marLeft w:val="0"/>
      <w:marRight w:val="0"/>
      <w:marTop w:val="0"/>
      <w:marBottom w:val="0"/>
      <w:divBdr>
        <w:top w:val="none" w:sz="0" w:space="0" w:color="auto"/>
        <w:left w:val="none" w:sz="0" w:space="0" w:color="auto"/>
        <w:bottom w:val="none" w:sz="0" w:space="0" w:color="auto"/>
        <w:right w:val="none" w:sz="0" w:space="0" w:color="auto"/>
      </w:divBdr>
    </w:div>
    <w:div w:id="2100249844">
      <w:bodyDiv w:val="1"/>
      <w:marLeft w:val="0"/>
      <w:marRight w:val="0"/>
      <w:marTop w:val="0"/>
      <w:marBottom w:val="0"/>
      <w:divBdr>
        <w:top w:val="none" w:sz="0" w:space="0" w:color="auto"/>
        <w:left w:val="none" w:sz="0" w:space="0" w:color="auto"/>
        <w:bottom w:val="none" w:sz="0" w:space="0" w:color="auto"/>
        <w:right w:val="none" w:sz="0" w:space="0" w:color="auto"/>
      </w:divBdr>
    </w:div>
    <w:div w:id="214299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cmaglione@guidehouse.com" TargetMode="External"/><Relationship Id="rId26" Type="http://schemas.openxmlformats.org/officeDocument/2006/relationships/hyperlink" Target="https://www.ilsag.info/evaluator-ntg-recommendations-for-2023/" TargetMode="External"/><Relationship Id="rId39" Type="http://schemas.openxmlformats.org/officeDocument/2006/relationships/image" Target="media/image13.png"/><Relationship Id="rId21" Type="http://schemas.openxmlformats.org/officeDocument/2006/relationships/footer" Target="footer2.xml"/><Relationship Id="rId34" Type="http://schemas.openxmlformats.org/officeDocument/2006/relationships/hyperlink" Target="https://www.ilsag.info/evaluator-ntg-recommendations-for-2023/" TargetMode="External"/><Relationship Id="rId42" Type="http://schemas.openxmlformats.org/officeDocument/2006/relationships/header" Target="header6.xml"/><Relationship Id="rId47" Type="http://schemas.openxmlformats.org/officeDocument/2006/relationships/header" Target="header9.xml"/><Relationship Id="rId50"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microsoft.com/office/2016/09/relationships/commentsIds" Target="commentsIds.xml"/><Relationship Id="rId11" Type="http://schemas.openxmlformats.org/officeDocument/2006/relationships/image" Target="media/image4.jpeg"/><Relationship Id="rId24" Type="http://schemas.openxmlformats.org/officeDocument/2006/relationships/hyperlink" Target="https://www.ilsag.info/evaluator-ntg-recommendations-for-2023/" TargetMode="External"/><Relationship Id="rId32" Type="http://schemas.openxmlformats.org/officeDocument/2006/relationships/header" Target="header4.xml"/><Relationship Id="rId37" Type="http://schemas.openxmlformats.org/officeDocument/2006/relationships/hyperlink" Target="https://www.ilsag.info/evaluator-ntg-recommendations-for-2023/" TargetMode="External"/><Relationship Id="rId40" Type="http://schemas.openxmlformats.org/officeDocument/2006/relationships/header" Target="header5.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www.ilsag.info/evaluator-ntg-recommendations-for-2023/" TargetMode="External"/><Relationship Id="rId28" Type="http://schemas.microsoft.com/office/2011/relationships/commentsExtended" Target="commentsExtended.xml"/><Relationship Id="rId36" Type="http://schemas.openxmlformats.org/officeDocument/2006/relationships/hyperlink" Target="https://www.ilsag.info/evaluator-ntg-recommendations-for-2023/" TargetMode="External"/><Relationship Id="rId49"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mailto:jeff.erickson@navigant.com" TargetMode="External"/><Relationship Id="rId31" Type="http://schemas.openxmlformats.org/officeDocument/2006/relationships/hyperlink" Target="https://www.ilsag.info/evaluator-ntg-recommendations-for-2023/" TargetMode="External"/><Relationship Id="rId44"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comments" Target="comments.xml"/><Relationship Id="rId30" Type="http://schemas.microsoft.com/office/2018/08/relationships/commentsExtensible" Target="commentsExtensible.xml"/><Relationship Id="rId35" Type="http://schemas.openxmlformats.org/officeDocument/2006/relationships/hyperlink" Target="https://www.ilsag.info/evaluator-ntg-recommendations-for-2023/" TargetMode="External"/><Relationship Id="rId43" Type="http://schemas.openxmlformats.org/officeDocument/2006/relationships/header" Target="header7.xml"/><Relationship Id="rId48"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eader" Target="header2.xml"/><Relationship Id="rId25" Type="http://schemas.openxmlformats.org/officeDocument/2006/relationships/hyperlink" Target="https://www.ilsag.info/evaluator-ntg-recommendations-for-2023/" TargetMode="External"/><Relationship Id="rId33" Type="http://schemas.openxmlformats.org/officeDocument/2006/relationships/hyperlink" Target="https://www.ilsag.info/evaluator-ntg-recommendations-for-2023/" TargetMode="External"/><Relationship Id="rId38" Type="http://schemas.openxmlformats.org/officeDocument/2006/relationships/image" Target="media/image12.png"/><Relationship Id="rId46" Type="http://schemas.openxmlformats.org/officeDocument/2006/relationships/footer" Target="footer4.xml"/><Relationship Id="rId20" Type="http://schemas.openxmlformats.org/officeDocument/2006/relationships/header" Target="header3.xml"/><Relationship Id="rId41" Type="http://schemas.openxmlformats.org/officeDocument/2006/relationships/hyperlink" Target="https://www.ilsag.info/evaluator-ntg-recommendations-for-2023"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1" Type="http://schemas.openxmlformats.org/officeDocument/2006/relationships/image" Target="media/image10.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header8.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utwit Complexity">
      <a:dk1>
        <a:srgbClr val="000000"/>
      </a:dk1>
      <a:lt1>
        <a:srgbClr val="FFFFFF"/>
      </a:lt1>
      <a:dk2>
        <a:srgbClr val="036479"/>
      </a:dk2>
      <a:lt2>
        <a:srgbClr val="E0E0E0"/>
      </a:lt2>
      <a:accent1>
        <a:srgbClr val="93D500"/>
      </a:accent1>
      <a:accent2>
        <a:srgbClr val="C3EC0C"/>
      </a:accent2>
      <a:accent3>
        <a:srgbClr val="036479"/>
      </a:accent3>
      <a:accent4>
        <a:srgbClr val="60B8CC"/>
      </a:accent4>
      <a:accent5>
        <a:srgbClr val="68952C"/>
      </a:accent5>
      <a:accent6>
        <a:srgbClr val="F9B723"/>
      </a:accent6>
      <a:hlink>
        <a:srgbClr val="036479"/>
      </a:hlink>
      <a:folHlink>
        <a:srgbClr val="6895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B0128F-5913-4743-9AE6-4C5EF7ACA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47</Pages>
  <Words>25674</Words>
  <Characters>146344</Characters>
  <Application>Microsoft Office Word</Application>
  <DocSecurity>0</DocSecurity>
  <Lines>1219</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171675</CharactersWithSpaces>
  <SharedDoc>false</SharedDoc>
  <HLinks>
    <vt:vector size="402" baseType="variant">
      <vt:variant>
        <vt:i4>1376333</vt:i4>
      </vt:variant>
      <vt:variant>
        <vt:i4>597</vt:i4>
      </vt:variant>
      <vt:variant>
        <vt:i4>0</vt:i4>
      </vt:variant>
      <vt:variant>
        <vt:i4>5</vt:i4>
      </vt:variant>
      <vt:variant>
        <vt:lpwstr>https://www.ilsag.info/evaluator-ntg-recommendations-for-2022</vt:lpwstr>
      </vt:variant>
      <vt:variant>
        <vt:lpwstr/>
      </vt:variant>
      <vt:variant>
        <vt:i4>1376333</vt:i4>
      </vt:variant>
      <vt:variant>
        <vt:i4>534</vt:i4>
      </vt:variant>
      <vt:variant>
        <vt:i4>0</vt:i4>
      </vt:variant>
      <vt:variant>
        <vt:i4>5</vt:i4>
      </vt:variant>
      <vt:variant>
        <vt:lpwstr>https://www.ilsag.info/evaluator-ntg-recommendations-for-2022</vt:lpwstr>
      </vt:variant>
      <vt:variant>
        <vt:lpwstr/>
      </vt:variant>
      <vt:variant>
        <vt:i4>1376333</vt:i4>
      </vt:variant>
      <vt:variant>
        <vt:i4>525</vt:i4>
      </vt:variant>
      <vt:variant>
        <vt:i4>0</vt:i4>
      </vt:variant>
      <vt:variant>
        <vt:i4>5</vt:i4>
      </vt:variant>
      <vt:variant>
        <vt:lpwstr>https://www.ilsag.info/evaluator-ntg-recommendations-for-2022</vt:lpwstr>
      </vt:variant>
      <vt:variant>
        <vt:lpwstr/>
      </vt:variant>
      <vt:variant>
        <vt:i4>1376333</vt:i4>
      </vt:variant>
      <vt:variant>
        <vt:i4>510</vt:i4>
      </vt:variant>
      <vt:variant>
        <vt:i4>0</vt:i4>
      </vt:variant>
      <vt:variant>
        <vt:i4>5</vt:i4>
      </vt:variant>
      <vt:variant>
        <vt:lpwstr>https://www.ilsag.info/evaluator-ntg-recommendations-for-2022</vt:lpwstr>
      </vt:variant>
      <vt:variant>
        <vt:lpwstr/>
      </vt:variant>
      <vt:variant>
        <vt:i4>1376333</vt:i4>
      </vt:variant>
      <vt:variant>
        <vt:i4>501</vt:i4>
      </vt:variant>
      <vt:variant>
        <vt:i4>0</vt:i4>
      </vt:variant>
      <vt:variant>
        <vt:i4>5</vt:i4>
      </vt:variant>
      <vt:variant>
        <vt:lpwstr>https://www.ilsag.info/evaluator-ntg-recommendations-for-2022</vt:lpwstr>
      </vt:variant>
      <vt:variant>
        <vt:lpwstr/>
      </vt:variant>
      <vt:variant>
        <vt:i4>1376333</vt:i4>
      </vt:variant>
      <vt:variant>
        <vt:i4>462</vt:i4>
      </vt:variant>
      <vt:variant>
        <vt:i4>0</vt:i4>
      </vt:variant>
      <vt:variant>
        <vt:i4>5</vt:i4>
      </vt:variant>
      <vt:variant>
        <vt:lpwstr>https://www.ilsag.info/evaluator-ntg-recommendations-for-2022</vt:lpwstr>
      </vt:variant>
      <vt:variant>
        <vt:lpwstr/>
      </vt:variant>
      <vt:variant>
        <vt:i4>1376333</vt:i4>
      </vt:variant>
      <vt:variant>
        <vt:i4>447</vt:i4>
      </vt:variant>
      <vt:variant>
        <vt:i4>0</vt:i4>
      </vt:variant>
      <vt:variant>
        <vt:i4>5</vt:i4>
      </vt:variant>
      <vt:variant>
        <vt:lpwstr>https://www.ilsag.info/evaluator-ntg-recommendations-for-2022</vt:lpwstr>
      </vt:variant>
      <vt:variant>
        <vt:lpwstr/>
      </vt:variant>
      <vt:variant>
        <vt:i4>1376333</vt:i4>
      </vt:variant>
      <vt:variant>
        <vt:i4>438</vt:i4>
      </vt:variant>
      <vt:variant>
        <vt:i4>0</vt:i4>
      </vt:variant>
      <vt:variant>
        <vt:i4>5</vt:i4>
      </vt:variant>
      <vt:variant>
        <vt:lpwstr>https://www.ilsag.info/evaluator-ntg-recommendations-for-2022</vt:lpwstr>
      </vt:variant>
      <vt:variant>
        <vt:lpwstr/>
      </vt:variant>
      <vt:variant>
        <vt:i4>1376333</vt:i4>
      </vt:variant>
      <vt:variant>
        <vt:i4>417</vt:i4>
      </vt:variant>
      <vt:variant>
        <vt:i4>0</vt:i4>
      </vt:variant>
      <vt:variant>
        <vt:i4>5</vt:i4>
      </vt:variant>
      <vt:variant>
        <vt:lpwstr>https://www.ilsag.info/evaluator-ntg-recommendations-for-2022</vt:lpwstr>
      </vt:variant>
      <vt:variant>
        <vt:lpwstr/>
      </vt:variant>
      <vt:variant>
        <vt:i4>1376333</vt:i4>
      </vt:variant>
      <vt:variant>
        <vt:i4>408</vt:i4>
      </vt:variant>
      <vt:variant>
        <vt:i4>0</vt:i4>
      </vt:variant>
      <vt:variant>
        <vt:i4>5</vt:i4>
      </vt:variant>
      <vt:variant>
        <vt:lpwstr>https://www.ilsag.info/evaluator-ntg-recommendations-for-2022</vt:lpwstr>
      </vt:variant>
      <vt:variant>
        <vt:lpwstr/>
      </vt:variant>
      <vt:variant>
        <vt:i4>1835063</vt:i4>
      </vt:variant>
      <vt:variant>
        <vt:i4>339</vt:i4>
      </vt:variant>
      <vt:variant>
        <vt:i4>0</vt:i4>
      </vt:variant>
      <vt:variant>
        <vt:i4>5</vt:i4>
      </vt:variant>
      <vt:variant>
        <vt:lpwstr/>
      </vt:variant>
      <vt:variant>
        <vt:lpwstr>_Toc71034148</vt:lpwstr>
      </vt:variant>
      <vt:variant>
        <vt:i4>1245239</vt:i4>
      </vt:variant>
      <vt:variant>
        <vt:i4>333</vt:i4>
      </vt:variant>
      <vt:variant>
        <vt:i4>0</vt:i4>
      </vt:variant>
      <vt:variant>
        <vt:i4>5</vt:i4>
      </vt:variant>
      <vt:variant>
        <vt:lpwstr/>
      </vt:variant>
      <vt:variant>
        <vt:lpwstr>_Toc71034147</vt:lpwstr>
      </vt:variant>
      <vt:variant>
        <vt:i4>1179703</vt:i4>
      </vt:variant>
      <vt:variant>
        <vt:i4>327</vt:i4>
      </vt:variant>
      <vt:variant>
        <vt:i4>0</vt:i4>
      </vt:variant>
      <vt:variant>
        <vt:i4>5</vt:i4>
      </vt:variant>
      <vt:variant>
        <vt:lpwstr/>
      </vt:variant>
      <vt:variant>
        <vt:lpwstr>_Toc71034146</vt:lpwstr>
      </vt:variant>
      <vt:variant>
        <vt:i4>1114167</vt:i4>
      </vt:variant>
      <vt:variant>
        <vt:i4>321</vt:i4>
      </vt:variant>
      <vt:variant>
        <vt:i4>0</vt:i4>
      </vt:variant>
      <vt:variant>
        <vt:i4>5</vt:i4>
      </vt:variant>
      <vt:variant>
        <vt:lpwstr/>
      </vt:variant>
      <vt:variant>
        <vt:lpwstr>_Toc71034145</vt:lpwstr>
      </vt:variant>
      <vt:variant>
        <vt:i4>1048631</vt:i4>
      </vt:variant>
      <vt:variant>
        <vt:i4>315</vt:i4>
      </vt:variant>
      <vt:variant>
        <vt:i4>0</vt:i4>
      </vt:variant>
      <vt:variant>
        <vt:i4>5</vt:i4>
      </vt:variant>
      <vt:variant>
        <vt:lpwstr/>
      </vt:variant>
      <vt:variant>
        <vt:lpwstr>_Toc71034144</vt:lpwstr>
      </vt:variant>
      <vt:variant>
        <vt:i4>1179711</vt:i4>
      </vt:variant>
      <vt:variant>
        <vt:i4>308</vt:i4>
      </vt:variant>
      <vt:variant>
        <vt:i4>0</vt:i4>
      </vt:variant>
      <vt:variant>
        <vt:i4>5</vt:i4>
      </vt:variant>
      <vt:variant>
        <vt:lpwstr/>
      </vt:variant>
      <vt:variant>
        <vt:lpwstr>_Toc133543907</vt:lpwstr>
      </vt:variant>
      <vt:variant>
        <vt:i4>1179711</vt:i4>
      </vt:variant>
      <vt:variant>
        <vt:i4>302</vt:i4>
      </vt:variant>
      <vt:variant>
        <vt:i4>0</vt:i4>
      </vt:variant>
      <vt:variant>
        <vt:i4>5</vt:i4>
      </vt:variant>
      <vt:variant>
        <vt:lpwstr/>
      </vt:variant>
      <vt:variant>
        <vt:lpwstr>_Toc133543906</vt:lpwstr>
      </vt:variant>
      <vt:variant>
        <vt:i4>1179711</vt:i4>
      </vt:variant>
      <vt:variant>
        <vt:i4>296</vt:i4>
      </vt:variant>
      <vt:variant>
        <vt:i4>0</vt:i4>
      </vt:variant>
      <vt:variant>
        <vt:i4>5</vt:i4>
      </vt:variant>
      <vt:variant>
        <vt:lpwstr/>
      </vt:variant>
      <vt:variant>
        <vt:lpwstr>_Toc133543905</vt:lpwstr>
      </vt:variant>
      <vt:variant>
        <vt:i4>1179711</vt:i4>
      </vt:variant>
      <vt:variant>
        <vt:i4>290</vt:i4>
      </vt:variant>
      <vt:variant>
        <vt:i4>0</vt:i4>
      </vt:variant>
      <vt:variant>
        <vt:i4>5</vt:i4>
      </vt:variant>
      <vt:variant>
        <vt:lpwstr/>
      </vt:variant>
      <vt:variant>
        <vt:lpwstr>_Toc133543904</vt:lpwstr>
      </vt:variant>
      <vt:variant>
        <vt:i4>1179711</vt:i4>
      </vt:variant>
      <vt:variant>
        <vt:i4>284</vt:i4>
      </vt:variant>
      <vt:variant>
        <vt:i4>0</vt:i4>
      </vt:variant>
      <vt:variant>
        <vt:i4>5</vt:i4>
      </vt:variant>
      <vt:variant>
        <vt:lpwstr/>
      </vt:variant>
      <vt:variant>
        <vt:lpwstr>_Toc133543903</vt:lpwstr>
      </vt:variant>
      <vt:variant>
        <vt:i4>1179711</vt:i4>
      </vt:variant>
      <vt:variant>
        <vt:i4>278</vt:i4>
      </vt:variant>
      <vt:variant>
        <vt:i4>0</vt:i4>
      </vt:variant>
      <vt:variant>
        <vt:i4>5</vt:i4>
      </vt:variant>
      <vt:variant>
        <vt:lpwstr/>
      </vt:variant>
      <vt:variant>
        <vt:lpwstr>_Toc133543902</vt:lpwstr>
      </vt:variant>
      <vt:variant>
        <vt:i4>1179711</vt:i4>
      </vt:variant>
      <vt:variant>
        <vt:i4>272</vt:i4>
      </vt:variant>
      <vt:variant>
        <vt:i4>0</vt:i4>
      </vt:variant>
      <vt:variant>
        <vt:i4>5</vt:i4>
      </vt:variant>
      <vt:variant>
        <vt:lpwstr/>
      </vt:variant>
      <vt:variant>
        <vt:lpwstr>_Toc133543901</vt:lpwstr>
      </vt:variant>
      <vt:variant>
        <vt:i4>1179711</vt:i4>
      </vt:variant>
      <vt:variant>
        <vt:i4>266</vt:i4>
      </vt:variant>
      <vt:variant>
        <vt:i4>0</vt:i4>
      </vt:variant>
      <vt:variant>
        <vt:i4>5</vt:i4>
      </vt:variant>
      <vt:variant>
        <vt:lpwstr/>
      </vt:variant>
      <vt:variant>
        <vt:lpwstr>_Toc133543900</vt:lpwstr>
      </vt:variant>
      <vt:variant>
        <vt:i4>1769534</vt:i4>
      </vt:variant>
      <vt:variant>
        <vt:i4>260</vt:i4>
      </vt:variant>
      <vt:variant>
        <vt:i4>0</vt:i4>
      </vt:variant>
      <vt:variant>
        <vt:i4>5</vt:i4>
      </vt:variant>
      <vt:variant>
        <vt:lpwstr/>
      </vt:variant>
      <vt:variant>
        <vt:lpwstr>_Toc133543899</vt:lpwstr>
      </vt:variant>
      <vt:variant>
        <vt:i4>1769534</vt:i4>
      </vt:variant>
      <vt:variant>
        <vt:i4>254</vt:i4>
      </vt:variant>
      <vt:variant>
        <vt:i4>0</vt:i4>
      </vt:variant>
      <vt:variant>
        <vt:i4>5</vt:i4>
      </vt:variant>
      <vt:variant>
        <vt:lpwstr/>
      </vt:variant>
      <vt:variant>
        <vt:lpwstr>_Toc133543898</vt:lpwstr>
      </vt:variant>
      <vt:variant>
        <vt:i4>1769534</vt:i4>
      </vt:variant>
      <vt:variant>
        <vt:i4>248</vt:i4>
      </vt:variant>
      <vt:variant>
        <vt:i4>0</vt:i4>
      </vt:variant>
      <vt:variant>
        <vt:i4>5</vt:i4>
      </vt:variant>
      <vt:variant>
        <vt:lpwstr/>
      </vt:variant>
      <vt:variant>
        <vt:lpwstr>_Toc133543897</vt:lpwstr>
      </vt:variant>
      <vt:variant>
        <vt:i4>1769534</vt:i4>
      </vt:variant>
      <vt:variant>
        <vt:i4>242</vt:i4>
      </vt:variant>
      <vt:variant>
        <vt:i4>0</vt:i4>
      </vt:variant>
      <vt:variant>
        <vt:i4>5</vt:i4>
      </vt:variant>
      <vt:variant>
        <vt:lpwstr/>
      </vt:variant>
      <vt:variant>
        <vt:lpwstr>_Toc133543896</vt:lpwstr>
      </vt:variant>
      <vt:variant>
        <vt:i4>1769534</vt:i4>
      </vt:variant>
      <vt:variant>
        <vt:i4>236</vt:i4>
      </vt:variant>
      <vt:variant>
        <vt:i4>0</vt:i4>
      </vt:variant>
      <vt:variant>
        <vt:i4>5</vt:i4>
      </vt:variant>
      <vt:variant>
        <vt:lpwstr/>
      </vt:variant>
      <vt:variant>
        <vt:lpwstr>_Toc133543895</vt:lpwstr>
      </vt:variant>
      <vt:variant>
        <vt:i4>1769534</vt:i4>
      </vt:variant>
      <vt:variant>
        <vt:i4>230</vt:i4>
      </vt:variant>
      <vt:variant>
        <vt:i4>0</vt:i4>
      </vt:variant>
      <vt:variant>
        <vt:i4>5</vt:i4>
      </vt:variant>
      <vt:variant>
        <vt:lpwstr/>
      </vt:variant>
      <vt:variant>
        <vt:lpwstr>_Toc133543894</vt:lpwstr>
      </vt:variant>
      <vt:variant>
        <vt:i4>1769534</vt:i4>
      </vt:variant>
      <vt:variant>
        <vt:i4>224</vt:i4>
      </vt:variant>
      <vt:variant>
        <vt:i4>0</vt:i4>
      </vt:variant>
      <vt:variant>
        <vt:i4>5</vt:i4>
      </vt:variant>
      <vt:variant>
        <vt:lpwstr/>
      </vt:variant>
      <vt:variant>
        <vt:lpwstr>_Toc133543893</vt:lpwstr>
      </vt:variant>
      <vt:variant>
        <vt:i4>1769534</vt:i4>
      </vt:variant>
      <vt:variant>
        <vt:i4>218</vt:i4>
      </vt:variant>
      <vt:variant>
        <vt:i4>0</vt:i4>
      </vt:variant>
      <vt:variant>
        <vt:i4>5</vt:i4>
      </vt:variant>
      <vt:variant>
        <vt:lpwstr/>
      </vt:variant>
      <vt:variant>
        <vt:lpwstr>_Toc133543892</vt:lpwstr>
      </vt:variant>
      <vt:variant>
        <vt:i4>1769534</vt:i4>
      </vt:variant>
      <vt:variant>
        <vt:i4>212</vt:i4>
      </vt:variant>
      <vt:variant>
        <vt:i4>0</vt:i4>
      </vt:variant>
      <vt:variant>
        <vt:i4>5</vt:i4>
      </vt:variant>
      <vt:variant>
        <vt:lpwstr/>
      </vt:variant>
      <vt:variant>
        <vt:lpwstr>_Toc133543891</vt:lpwstr>
      </vt:variant>
      <vt:variant>
        <vt:i4>1769534</vt:i4>
      </vt:variant>
      <vt:variant>
        <vt:i4>206</vt:i4>
      </vt:variant>
      <vt:variant>
        <vt:i4>0</vt:i4>
      </vt:variant>
      <vt:variant>
        <vt:i4>5</vt:i4>
      </vt:variant>
      <vt:variant>
        <vt:lpwstr/>
      </vt:variant>
      <vt:variant>
        <vt:lpwstr>_Toc133543890</vt:lpwstr>
      </vt:variant>
      <vt:variant>
        <vt:i4>1703998</vt:i4>
      </vt:variant>
      <vt:variant>
        <vt:i4>200</vt:i4>
      </vt:variant>
      <vt:variant>
        <vt:i4>0</vt:i4>
      </vt:variant>
      <vt:variant>
        <vt:i4>5</vt:i4>
      </vt:variant>
      <vt:variant>
        <vt:lpwstr/>
      </vt:variant>
      <vt:variant>
        <vt:lpwstr>_Toc133543889</vt:lpwstr>
      </vt:variant>
      <vt:variant>
        <vt:i4>1703998</vt:i4>
      </vt:variant>
      <vt:variant>
        <vt:i4>194</vt:i4>
      </vt:variant>
      <vt:variant>
        <vt:i4>0</vt:i4>
      </vt:variant>
      <vt:variant>
        <vt:i4>5</vt:i4>
      </vt:variant>
      <vt:variant>
        <vt:lpwstr/>
      </vt:variant>
      <vt:variant>
        <vt:lpwstr>_Toc133543888</vt:lpwstr>
      </vt:variant>
      <vt:variant>
        <vt:i4>1703998</vt:i4>
      </vt:variant>
      <vt:variant>
        <vt:i4>188</vt:i4>
      </vt:variant>
      <vt:variant>
        <vt:i4>0</vt:i4>
      </vt:variant>
      <vt:variant>
        <vt:i4>5</vt:i4>
      </vt:variant>
      <vt:variant>
        <vt:lpwstr/>
      </vt:variant>
      <vt:variant>
        <vt:lpwstr>_Toc133543887</vt:lpwstr>
      </vt:variant>
      <vt:variant>
        <vt:i4>1703998</vt:i4>
      </vt:variant>
      <vt:variant>
        <vt:i4>182</vt:i4>
      </vt:variant>
      <vt:variant>
        <vt:i4>0</vt:i4>
      </vt:variant>
      <vt:variant>
        <vt:i4>5</vt:i4>
      </vt:variant>
      <vt:variant>
        <vt:lpwstr/>
      </vt:variant>
      <vt:variant>
        <vt:lpwstr>_Toc133543886</vt:lpwstr>
      </vt:variant>
      <vt:variant>
        <vt:i4>1703998</vt:i4>
      </vt:variant>
      <vt:variant>
        <vt:i4>176</vt:i4>
      </vt:variant>
      <vt:variant>
        <vt:i4>0</vt:i4>
      </vt:variant>
      <vt:variant>
        <vt:i4>5</vt:i4>
      </vt:variant>
      <vt:variant>
        <vt:lpwstr/>
      </vt:variant>
      <vt:variant>
        <vt:lpwstr>_Toc133543885</vt:lpwstr>
      </vt:variant>
      <vt:variant>
        <vt:i4>1703998</vt:i4>
      </vt:variant>
      <vt:variant>
        <vt:i4>170</vt:i4>
      </vt:variant>
      <vt:variant>
        <vt:i4>0</vt:i4>
      </vt:variant>
      <vt:variant>
        <vt:i4>5</vt:i4>
      </vt:variant>
      <vt:variant>
        <vt:lpwstr/>
      </vt:variant>
      <vt:variant>
        <vt:lpwstr>_Toc133543884</vt:lpwstr>
      </vt:variant>
      <vt:variant>
        <vt:i4>1703998</vt:i4>
      </vt:variant>
      <vt:variant>
        <vt:i4>164</vt:i4>
      </vt:variant>
      <vt:variant>
        <vt:i4>0</vt:i4>
      </vt:variant>
      <vt:variant>
        <vt:i4>5</vt:i4>
      </vt:variant>
      <vt:variant>
        <vt:lpwstr/>
      </vt:variant>
      <vt:variant>
        <vt:lpwstr>_Toc133543883</vt:lpwstr>
      </vt:variant>
      <vt:variant>
        <vt:i4>1703998</vt:i4>
      </vt:variant>
      <vt:variant>
        <vt:i4>158</vt:i4>
      </vt:variant>
      <vt:variant>
        <vt:i4>0</vt:i4>
      </vt:variant>
      <vt:variant>
        <vt:i4>5</vt:i4>
      </vt:variant>
      <vt:variant>
        <vt:lpwstr/>
      </vt:variant>
      <vt:variant>
        <vt:lpwstr>_Toc133543882</vt:lpwstr>
      </vt:variant>
      <vt:variant>
        <vt:i4>1703998</vt:i4>
      </vt:variant>
      <vt:variant>
        <vt:i4>152</vt:i4>
      </vt:variant>
      <vt:variant>
        <vt:i4>0</vt:i4>
      </vt:variant>
      <vt:variant>
        <vt:i4>5</vt:i4>
      </vt:variant>
      <vt:variant>
        <vt:lpwstr/>
      </vt:variant>
      <vt:variant>
        <vt:lpwstr>_Toc133543881</vt:lpwstr>
      </vt:variant>
      <vt:variant>
        <vt:i4>1703998</vt:i4>
      </vt:variant>
      <vt:variant>
        <vt:i4>146</vt:i4>
      </vt:variant>
      <vt:variant>
        <vt:i4>0</vt:i4>
      </vt:variant>
      <vt:variant>
        <vt:i4>5</vt:i4>
      </vt:variant>
      <vt:variant>
        <vt:lpwstr/>
      </vt:variant>
      <vt:variant>
        <vt:lpwstr>_Toc133543880</vt:lpwstr>
      </vt:variant>
      <vt:variant>
        <vt:i4>1376318</vt:i4>
      </vt:variant>
      <vt:variant>
        <vt:i4>140</vt:i4>
      </vt:variant>
      <vt:variant>
        <vt:i4>0</vt:i4>
      </vt:variant>
      <vt:variant>
        <vt:i4>5</vt:i4>
      </vt:variant>
      <vt:variant>
        <vt:lpwstr/>
      </vt:variant>
      <vt:variant>
        <vt:lpwstr>_Toc133543879</vt:lpwstr>
      </vt:variant>
      <vt:variant>
        <vt:i4>1376318</vt:i4>
      </vt:variant>
      <vt:variant>
        <vt:i4>134</vt:i4>
      </vt:variant>
      <vt:variant>
        <vt:i4>0</vt:i4>
      </vt:variant>
      <vt:variant>
        <vt:i4>5</vt:i4>
      </vt:variant>
      <vt:variant>
        <vt:lpwstr/>
      </vt:variant>
      <vt:variant>
        <vt:lpwstr>_Toc133543878</vt:lpwstr>
      </vt:variant>
      <vt:variant>
        <vt:i4>1245237</vt:i4>
      </vt:variant>
      <vt:variant>
        <vt:i4>125</vt:i4>
      </vt:variant>
      <vt:variant>
        <vt:i4>0</vt:i4>
      </vt:variant>
      <vt:variant>
        <vt:i4>5</vt:i4>
      </vt:variant>
      <vt:variant>
        <vt:lpwstr/>
      </vt:variant>
      <vt:variant>
        <vt:lpwstr>_Toc133542304</vt:lpwstr>
      </vt:variant>
      <vt:variant>
        <vt:i4>1245237</vt:i4>
      </vt:variant>
      <vt:variant>
        <vt:i4>119</vt:i4>
      </vt:variant>
      <vt:variant>
        <vt:i4>0</vt:i4>
      </vt:variant>
      <vt:variant>
        <vt:i4>5</vt:i4>
      </vt:variant>
      <vt:variant>
        <vt:lpwstr/>
      </vt:variant>
      <vt:variant>
        <vt:lpwstr>_Toc133542303</vt:lpwstr>
      </vt:variant>
      <vt:variant>
        <vt:i4>1245237</vt:i4>
      </vt:variant>
      <vt:variant>
        <vt:i4>113</vt:i4>
      </vt:variant>
      <vt:variant>
        <vt:i4>0</vt:i4>
      </vt:variant>
      <vt:variant>
        <vt:i4>5</vt:i4>
      </vt:variant>
      <vt:variant>
        <vt:lpwstr/>
      </vt:variant>
      <vt:variant>
        <vt:lpwstr>_Toc133542302</vt:lpwstr>
      </vt:variant>
      <vt:variant>
        <vt:i4>1048625</vt:i4>
      </vt:variant>
      <vt:variant>
        <vt:i4>104</vt:i4>
      </vt:variant>
      <vt:variant>
        <vt:i4>0</vt:i4>
      </vt:variant>
      <vt:variant>
        <vt:i4>5</vt:i4>
      </vt:variant>
      <vt:variant>
        <vt:lpwstr/>
      </vt:variant>
      <vt:variant>
        <vt:lpwstr>_Toc133573428</vt:lpwstr>
      </vt:variant>
      <vt:variant>
        <vt:i4>1048625</vt:i4>
      </vt:variant>
      <vt:variant>
        <vt:i4>98</vt:i4>
      </vt:variant>
      <vt:variant>
        <vt:i4>0</vt:i4>
      </vt:variant>
      <vt:variant>
        <vt:i4>5</vt:i4>
      </vt:variant>
      <vt:variant>
        <vt:lpwstr/>
      </vt:variant>
      <vt:variant>
        <vt:lpwstr>_Toc133573427</vt:lpwstr>
      </vt:variant>
      <vt:variant>
        <vt:i4>1048625</vt:i4>
      </vt:variant>
      <vt:variant>
        <vt:i4>92</vt:i4>
      </vt:variant>
      <vt:variant>
        <vt:i4>0</vt:i4>
      </vt:variant>
      <vt:variant>
        <vt:i4>5</vt:i4>
      </vt:variant>
      <vt:variant>
        <vt:lpwstr/>
      </vt:variant>
      <vt:variant>
        <vt:lpwstr>_Toc133573426</vt:lpwstr>
      </vt:variant>
      <vt:variant>
        <vt:i4>1048625</vt:i4>
      </vt:variant>
      <vt:variant>
        <vt:i4>86</vt:i4>
      </vt:variant>
      <vt:variant>
        <vt:i4>0</vt:i4>
      </vt:variant>
      <vt:variant>
        <vt:i4>5</vt:i4>
      </vt:variant>
      <vt:variant>
        <vt:lpwstr/>
      </vt:variant>
      <vt:variant>
        <vt:lpwstr>_Toc133573425</vt:lpwstr>
      </vt:variant>
      <vt:variant>
        <vt:i4>1048625</vt:i4>
      </vt:variant>
      <vt:variant>
        <vt:i4>80</vt:i4>
      </vt:variant>
      <vt:variant>
        <vt:i4>0</vt:i4>
      </vt:variant>
      <vt:variant>
        <vt:i4>5</vt:i4>
      </vt:variant>
      <vt:variant>
        <vt:lpwstr/>
      </vt:variant>
      <vt:variant>
        <vt:lpwstr>_Toc133573424</vt:lpwstr>
      </vt:variant>
      <vt:variant>
        <vt:i4>1048625</vt:i4>
      </vt:variant>
      <vt:variant>
        <vt:i4>74</vt:i4>
      </vt:variant>
      <vt:variant>
        <vt:i4>0</vt:i4>
      </vt:variant>
      <vt:variant>
        <vt:i4>5</vt:i4>
      </vt:variant>
      <vt:variant>
        <vt:lpwstr/>
      </vt:variant>
      <vt:variant>
        <vt:lpwstr>_Toc133573423</vt:lpwstr>
      </vt:variant>
      <vt:variant>
        <vt:i4>1048625</vt:i4>
      </vt:variant>
      <vt:variant>
        <vt:i4>68</vt:i4>
      </vt:variant>
      <vt:variant>
        <vt:i4>0</vt:i4>
      </vt:variant>
      <vt:variant>
        <vt:i4>5</vt:i4>
      </vt:variant>
      <vt:variant>
        <vt:lpwstr/>
      </vt:variant>
      <vt:variant>
        <vt:lpwstr>_Toc133573422</vt:lpwstr>
      </vt:variant>
      <vt:variant>
        <vt:i4>1048625</vt:i4>
      </vt:variant>
      <vt:variant>
        <vt:i4>62</vt:i4>
      </vt:variant>
      <vt:variant>
        <vt:i4>0</vt:i4>
      </vt:variant>
      <vt:variant>
        <vt:i4>5</vt:i4>
      </vt:variant>
      <vt:variant>
        <vt:lpwstr/>
      </vt:variant>
      <vt:variant>
        <vt:lpwstr>_Toc133573421</vt:lpwstr>
      </vt:variant>
      <vt:variant>
        <vt:i4>1048625</vt:i4>
      </vt:variant>
      <vt:variant>
        <vt:i4>56</vt:i4>
      </vt:variant>
      <vt:variant>
        <vt:i4>0</vt:i4>
      </vt:variant>
      <vt:variant>
        <vt:i4>5</vt:i4>
      </vt:variant>
      <vt:variant>
        <vt:lpwstr/>
      </vt:variant>
      <vt:variant>
        <vt:lpwstr>_Toc133573420</vt:lpwstr>
      </vt:variant>
      <vt:variant>
        <vt:i4>1245233</vt:i4>
      </vt:variant>
      <vt:variant>
        <vt:i4>50</vt:i4>
      </vt:variant>
      <vt:variant>
        <vt:i4>0</vt:i4>
      </vt:variant>
      <vt:variant>
        <vt:i4>5</vt:i4>
      </vt:variant>
      <vt:variant>
        <vt:lpwstr/>
      </vt:variant>
      <vt:variant>
        <vt:lpwstr>_Toc133573419</vt:lpwstr>
      </vt:variant>
      <vt:variant>
        <vt:i4>1245233</vt:i4>
      </vt:variant>
      <vt:variant>
        <vt:i4>44</vt:i4>
      </vt:variant>
      <vt:variant>
        <vt:i4>0</vt:i4>
      </vt:variant>
      <vt:variant>
        <vt:i4>5</vt:i4>
      </vt:variant>
      <vt:variant>
        <vt:lpwstr/>
      </vt:variant>
      <vt:variant>
        <vt:lpwstr>_Toc133573418</vt:lpwstr>
      </vt:variant>
      <vt:variant>
        <vt:i4>1245233</vt:i4>
      </vt:variant>
      <vt:variant>
        <vt:i4>38</vt:i4>
      </vt:variant>
      <vt:variant>
        <vt:i4>0</vt:i4>
      </vt:variant>
      <vt:variant>
        <vt:i4>5</vt:i4>
      </vt:variant>
      <vt:variant>
        <vt:lpwstr/>
      </vt:variant>
      <vt:variant>
        <vt:lpwstr>_Toc133573417</vt:lpwstr>
      </vt:variant>
      <vt:variant>
        <vt:i4>1245233</vt:i4>
      </vt:variant>
      <vt:variant>
        <vt:i4>32</vt:i4>
      </vt:variant>
      <vt:variant>
        <vt:i4>0</vt:i4>
      </vt:variant>
      <vt:variant>
        <vt:i4>5</vt:i4>
      </vt:variant>
      <vt:variant>
        <vt:lpwstr/>
      </vt:variant>
      <vt:variant>
        <vt:lpwstr>_Toc133573416</vt:lpwstr>
      </vt:variant>
      <vt:variant>
        <vt:i4>1245233</vt:i4>
      </vt:variant>
      <vt:variant>
        <vt:i4>26</vt:i4>
      </vt:variant>
      <vt:variant>
        <vt:i4>0</vt:i4>
      </vt:variant>
      <vt:variant>
        <vt:i4>5</vt:i4>
      </vt:variant>
      <vt:variant>
        <vt:lpwstr/>
      </vt:variant>
      <vt:variant>
        <vt:lpwstr>_Toc133573415</vt:lpwstr>
      </vt:variant>
      <vt:variant>
        <vt:i4>1245233</vt:i4>
      </vt:variant>
      <vt:variant>
        <vt:i4>20</vt:i4>
      </vt:variant>
      <vt:variant>
        <vt:i4>0</vt:i4>
      </vt:variant>
      <vt:variant>
        <vt:i4>5</vt:i4>
      </vt:variant>
      <vt:variant>
        <vt:lpwstr/>
      </vt:variant>
      <vt:variant>
        <vt:lpwstr>_Toc133573414</vt:lpwstr>
      </vt:variant>
      <vt:variant>
        <vt:i4>1245233</vt:i4>
      </vt:variant>
      <vt:variant>
        <vt:i4>14</vt:i4>
      </vt:variant>
      <vt:variant>
        <vt:i4>0</vt:i4>
      </vt:variant>
      <vt:variant>
        <vt:i4>5</vt:i4>
      </vt:variant>
      <vt:variant>
        <vt:lpwstr/>
      </vt:variant>
      <vt:variant>
        <vt:lpwstr>_Toc133573413</vt:lpwstr>
      </vt:variant>
      <vt:variant>
        <vt:i4>1245233</vt:i4>
      </vt:variant>
      <vt:variant>
        <vt:i4>8</vt:i4>
      </vt:variant>
      <vt:variant>
        <vt:i4>0</vt:i4>
      </vt:variant>
      <vt:variant>
        <vt:i4>5</vt:i4>
      </vt:variant>
      <vt:variant>
        <vt:lpwstr/>
      </vt:variant>
      <vt:variant>
        <vt:lpwstr>_Toc133573412</vt:lpwstr>
      </vt:variant>
      <vt:variant>
        <vt:i4>1835135</vt:i4>
      </vt:variant>
      <vt:variant>
        <vt:i4>3</vt:i4>
      </vt:variant>
      <vt:variant>
        <vt:i4>0</vt:i4>
      </vt:variant>
      <vt:variant>
        <vt:i4>5</vt:i4>
      </vt:variant>
      <vt:variant>
        <vt:lpwstr>mailto:jeff.erickson@navigant.com</vt:lpwstr>
      </vt:variant>
      <vt:variant>
        <vt:lpwstr/>
      </vt:variant>
      <vt:variant>
        <vt:i4>3145741</vt:i4>
      </vt:variant>
      <vt:variant>
        <vt:i4>0</vt:i4>
      </vt:variant>
      <vt:variant>
        <vt:i4>0</vt:i4>
      </vt:variant>
      <vt:variant>
        <vt:i4>5</vt:i4>
      </vt:variant>
      <vt:variant>
        <vt:lpwstr>mailto:cmaglione@guidehouse.com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Charles Ampong</dc:creator>
  <cp:keywords/>
  <cp:lastModifiedBy>Charles Ampong</cp:lastModifiedBy>
  <cp:revision>3</cp:revision>
  <dcterms:created xsi:type="dcterms:W3CDTF">2024-03-22T02:54:00Z</dcterms:created>
  <dcterms:modified xsi:type="dcterms:W3CDTF">2024-03-22T02:57:00Z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_options">
    <vt:lpwstr/>
  </property>
  <property fmtid="{D5CDD505-2E9C-101B-9397-08002B2CF9AE}" pid="3" name="mainfont">
    <vt:lpwstr>Arial</vt:lpwstr>
  </property>
  <property fmtid="{D5CDD505-2E9C-101B-9397-08002B2CF9AE}" pid="4" name="output">
    <vt:lpwstr/>
  </property>
  <property fmtid="{D5CDD505-2E9C-101B-9397-08002B2CF9AE}" pid="5" name="params">
    <vt:lpwstr/>
  </property>
</Properties>
</file>