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1445" w14:textId="69288FE1" w:rsidR="00D657F7" w:rsidRDefault="00D657F7" w:rsidP="00660A59">
      <w:pPr>
        <w:rPr>
          <w:color w:val="6F6754"/>
        </w:rPr>
      </w:pPr>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2752"/>
        <w:gridCol w:w="2008"/>
        <w:gridCol w:w="1705"/>
      </w:tblGrid>
      <w:tr w:rsidR="00D657F7" w:rsidRPr="006C1252" w14:paraId="0EFB97F9" w14:textId="77777777" w:rsidTr="005F1B06">
        <w:trPr>
          <w:trHeight w:val="2178"/>
        </w:trPr>
        <w:tc>
          <w:tcPr>
            <w:tcW w:w="1761" w:type="dxa"/>
          </w:tcPr>
          <w:p w14:paraId="357006FD" w14:textId="77777777" w:rsidR="00D657F7" w:rsidRDefault="00D657F7" w:rsidP="005F1B06">
            <w:pPr>
              <w:pStyle w:val="TitlepageRestriction"/>
            </w:pPr>
          </w:p>
        </w:tc>
        <w:tc>
          <w:tcPr>
            <w:tcW w:w="8575" w:type="dxa"/>
            <w:gridSpan w:val="4"/>
          </w:tcPr>
          <w:p w14:paraId="25C8F233" w14:textId="6401B870" w:rsidR="00D657F7" w:rsidRDefault="00CE5A6E" w:rsidP="005F1B06">
            <w:pPr>
              <w:pStyle w:val="Title"/>
            </w:pPr>
            <w:r>
              <w:t>Home Energy Rebates</w:t>
            </w:r>
            <w:r w:rsidR="00D657F7">
              <w:t xml:space="preserve"> </w:t>
            </w:r>
            <w:r w:rsidR="00A36FAB">
              <w:t xml:space="preserve">Program </w:t>
            </w:r>
            <w:r w:rsidR="00D657F7" w:rsidRPr="00E656A1">
              <w:t>Impact Evaluation Report</w:t>
            </w:r>
          </w:p>
          <w:p w14:paraId="290063A6" w14:textId="76ABE720" w:rsidR="00D657F7" w:rsidRPr="006C1252" w:rsidRDefault="00D657F7" w:rsidP="005F1B06">
            <w:pPr>
              <w:pStyle w:val="Subtitle"/>
            </w:pPr>
            <w:r>
              <w:t>Energy Efficiency</w:t>
            </w:r>
            <w:r w:rsidR="00503D3F">
              <w:t xml:space="preserve"> Plan</w:t>
            </w:r>
            <w:r>
              <w:t>: P</w:t>
            </w:r>
            <w:r w:rsidR="00503D3F">
              <w:t>rogram</w:t>
            </w:r>
            <w:r>
              <w:t xml:space="preserve"> Year 202</w:t>
            </w:r>
            <w:r w:rsidR="004D5CB9">
              <w:t>3</w:t>
            </w:r>
            <w:r>
              <w:t xml:space="preserve"> </w:t>
            </w:r>
            <w:r>
              <w:br/>
              <w:t>(1/1/202</w:t>
            </w:r>
            <w:r w:rsidR="004D5CB9">
              <w:t>3</w:t>
            </w:r>
            <w:r>
              <w:t>-12/31/202</w:t>
            </w:r>
            <w:r w:rsidR="004D5CB9">
              <w:t>3</w:t>
            </w:r>
            <w:r>
              <w:t>)</w:t>
            </w:r>
          </w:p>
        </w:tc>
      </w:tr>
      <w:tr w:rsidR="00D657F7" w:rsidRPr="00C324C7" w14:paraId="1B5230F7" w14:textId="77777777" w:rsidTr="005F1B06">
        <w:trPr>
          <w:trHeight w:val="2331"/>
        </w:trPr>
        <w:tc>
          <w:tcPr>
            <w:tcW w:w="1761" w:type="dxa"/>
          </w:tcPr>
          <w:p w14:paraId="6501D591" w14:textId="77777777" w:rsidR="00D657F7" w:rsidRDefault="00D657F7" w:rsidP="005F1B06">
            <w:pPr>
              <w:pStyle w:val="TitlepageRestriction"/>
            </w:pPr>
          </w:p>
        </w:tc>
        <w:tc>
          <w:tcPr>
            <w:tcW w:w="8575" w:type="dxa"/>
            <w:gridSpan w:val="4"/>
          </w:tcPr>
          <w:p w14:paraId="126AF8AA" w14:textId="77777777" w:rsidR="00D657F7" w:rsidRDefault="00D657F7" w:rsidP="005F1B06">
            <w:pPr>
              <w:pStyle w:val="Preparedfor"/>
            </w:pPr>
            <w:r>
              <w:t>Prepared for:</w:t>
            </w:r>
            <w:r w:rsidRPr="009B6AE4">
              <w:rPr>
                <w:color w:val="FF0000"/>
              </w:rPr>
              <w:t xml:space="preserve"> </w:t>
            </w:r>
          </w:p>
          <w:p w14:paraId="2CD25532" w14:textId="77777777" w:rsidR="00D657F7" w:rsidRDefault="00D657F7" w:rsidP="005F1B06">
            <w:pPr>
              <w:pStyle w:val="Preparedfor"/>
            </w:pPr>
            <w:r>
              <w:t>Peoples Gas and North Shore Gas</w:t>
            </w:r>
          </w:p>
          <w:p w14:paraId="1C1B24ED" w14:textId="77777777" w:rsidR="00D657F7" w:rsidRPr="004F0F97" w:rsidRDefault="00D657F7" w:rsidP="005F1B06">
            <w:pPr>
              <w:pStyle w:val="CoverClientName0"/>
            </w:pPr>
            <w:r w:rsidRPr="004F0F97">
              <w:t>DRAFT</w:t>
            </w:r>
          </w:p>
          <w:p w14:paraId="58644FB1" w14:textId="2F9A4BE0" w:rsidR="00D657F7" w:rsidRPr="0038776F" w:rsidRDefault="00A36FAB" w:rsidP="005F1B06">
            <w:pPr>
              <w:pStyle w:val="BodyText"/>
              <w:rPr>
                <w:b/>
                <w:bCs/>
              </w:rPr>
            </w:pPr>
            <w:r w:rsidRPr="0038776F">
              <w:rPr>
                <w:b/>
                <w:bCs/>
              </w:rPr>
              <w:t xml:space="preserve">April </w:t>
            </w:r>
            <w:r w:rsidR="0038776F" w:rsidRPr="0038776F">
              <w:rPr>
                <w:b/>
                <w:bCs/>
              </w:rPr>
              <w:t>5</w:t>
            </w:r>
            <w:r w:rsidR="00D657F7" w:rsidRPr="0038776F">
              <w:rPr>
                <w:b/>
                <w:bCs/>
              </w:rPr>
              <w:t>, 202</w:t>
            </w:r>
            <w:r w:rsidR="004D5CB9" w:rsidRPr="0038776F">
              <w:rPr>
                <w:b/>
                <w:bCs/>
              </w:rPr>
              <w:t>4</w:t>
            </w:r>
          </w:p>
        </w:tc>
      </w:tr>
      <w:tr w:rsidR="00D657F7" w:rsidRPr="00A53568" w14:paraId="18983FF4" w14:textId="77777777" w:rsidTr="005F1B06">
        <w:trPr>
          <w:trHeight w:val="432"/>
        </w:trPr>
        <w:tc>
          <w:tcPr>
            <w:tcW w:w="1761" w:type="dxa"/>
          </w:tcPr>
          <w:p w14:paraId="3B2D2A47" w14:textId="77777777" w:rsidR="00D657F7" w:rsidRPr="00A53568" w:rsidRDefault="00D657F7" w:rsidP="005F1B06">
            <w:pPr>
              <w:rPr>
                <w:rStyle w:val="CoverText"/>
                <w:i/>
              </w:rPr>
            </w:pPr>
          </w:p>
        </w:tc>
        <w:tc>
          <w:tcPr>
            <w:tcW w:w="4862" w:type="dxa"/>
            <w:gridSpan w:val="2"/>
          </w:tcPr>
          <w:p w14:paraId="2048482A" w14:textId="77777777" w:rsidR="0038776F" w:rsidRDefault="0038776F" w:rsidP="005F1B06">
            <w:pPr>
              <w:pStyle w:val="BodyTextBold"/>
              <w:rPr>
                <w:rStyle w:val="CoverText"/>
              </w:rPr>
            </w:pPr>
          </w:p>
          <w:p w14:paraId="4EBBC89F" w14:textId="71107AEA" w:rsidR="00D657F7" w:rsidRDefault="00D657F7" w:rsidP="005F1B06">
            <w:pPr>
              <w:pStyle w:val="BodyTextBold"/>
              <w:rPr>
                <w:rStyle w:val="CoverText"/>
              </w:rPr>
            </w:pPr>
            <w:r>
              <w:rPr>
                <w:rStyle w:val="CoverText"/>
              </w:rPr>
              <w:t>Prepared</w:t>
            </w:r>
            <w:r w:rsidRPr="00B21048">
              <w:rPr>
                <w:rStyle w:val="CoverText"/>
              </w:rPr>
              <w:t xml:space="preserve"> by:</w:t>
            </w:r>
            <w:r w:rsidR="00A901EF">
              <w:rPr>
                <w:color w:val="7030A0"/>
              </w:rPr>
              <w:t xml:space="preserve"> </w:t>
            </w:r>
          </w:p>
        </w:tc>
        <w:tc>
          <w:tcPr>
            <w:tcW w:w="3713" w:type="dxa"/>
            <w:gridSpan w:val="2"/>
          </w:tcPr>
          <w:p w14:paraId="150C6C02" w14:textId="77777777" w:rsidR="00D657F7" w:rsidRDefault="00D657F7" w:rsidP="005F1B06">
            <w:pPr>
              <w:pStyle w:val="BodyTextNoSpacingAfter"/>
              <w:rPr>
                <w:rStyle w:val="CoverText"/>
              </w:rPr>
            </w:pPr>
          </w:p>
        </w:tc>
      </w:tr>
      <w:tr w:rsidR="00D657F7" w:rsidRPr="00A53568" w14:paraId="081F2959" w14:textId="77777777" w:rsidTr="005F1B06">
        <w:trPr>
          <w:trHeight w:val="3114"/>
        </w:trPr>
        <w:tc>
          <w:tcPr>
            <w:tcW w:w="1761" w:type="dxa"/>
          </w:tcPr>
          <w:p w14:paraId="23DA2219" w14:textId="77777777" w:rsidR="00D657F7" w:rsidRPr="004F0F97" w:rsidRDefault="00D657F7" w:rsidP="005F1B06">
            <w:pPr>
              <w:rPr>
                <w:rStyle w:val="CoverText"/>
                <w:i/>
              </w:rPr>
            </w:pPr>
          </w:p>
        </w:tc>
        <w:tc>
          <w:tcPr>
            <w:tcW w:w="4862" w:type="dxa"/>
            <w:gridSpan w:val="2"/>
          </w:tcPr>
          <w:p w14:paraId="025AE43D" w14:textId="287C6624" w:rsidR="00D657F7" w:rsidRPr="004F0F97" w:rsidRDefault="00CE5A6E" w:rsidP="005F1B06">
            <w:pPr>
              <w:pStyle w:val="BodyTextNoSpacingAfter"/>
              <w:rPr>
                <w:rStyle w:val="CoverText"/>
              </w:rPr>
            </w:pPr>
            <w:r>
              <w:rPr>
                <w:rStyle w:val="CoverText"/>
              </w:rPr>
              <w:t>Marisa Rudolph</w:t>
            </w:r>
          </w:p>
          <w:p w14:paraId="73F2B2C0" w14:textId="31DC110D" w:rsidR="00D657F7" w:rsidRPr="004F0F97" w:rsidRDefault="00CE5A6E" w:rsidP="005F1B06">
            <w:pPr>
              <w:pStyle w:val="BodyTextNoSpacingAfter"/>
              <w:rPr>
                <w:rStyle w:val="CoverText"/>
              </w:rPr>
            </w:pPr>
            <w:r>
              <w:rPr>
                <w:rStyle w:val="CoverText"/>
              </w:rPr>
              <w:t>Guidehouse</w:t>
            </w:r>
          </w:p>
        </w:tc>
        <w:tc>
          <w:tcPr>
            <w:tcW w:w="3713" w:type="dxa"/>
            <w:gridSpan w:val="2"/>
          </w:tcPr>
          <w:p w14:paraId="40C0719A" w14:textId="60D32022" w:rsidR="00D657F7" w:rsidRDefault="00CE5A6E" w:rsidP="005F1B06">
            <w:pPr>
              <w:pStyle w:val="BodyTextNoSpacingAfter"/>
              <w:rPr>
                <w:rStyle w:val="CoverText"/>
              </w:rPr>
            </w:pPr>
            <w:r>
              <w:rPr>
                <w:rStyle w:val="CoverText"/>
                <w:iCs w:val="0"/>
              </w:rPr>
              <w:t>Robert Hodge</w:t>
            </w:r>
          </w:p>
          <w:p w14:paraId="31D30979" w14:textId="1F02E147" w:rsidR="00D657F7" w:rsidRPr="00A53568" w:rsidRDefault="00CE5A6E" w:rsidP="005F1B06">
            <w:pPr>
              <w:pStyle w:val="BodyTextNoSpacingAfter"/>
              <w:rPr>
                <w:rStyle w:val="CoverText"/>
                <w:iCs w:val="0"/>
              </w:rPr>
            </w:pPr>
            <w:r>
              <w:rPr>
                <w:rStyle w:val="CoverText"/>
              </w:rPr>
              <w:t>Guidehouse</w:t>
            </w:r>
          </w:p>
        </w:tc>
      </w:tr>
      <w:tr w:rsidR="00D657F7" w:rsidRPr="005D53EC" w14:paraId="75550535" w14:textId="77777777" w:rsidTr="005F1B06">
        <w:trPr>
          <w:trHeight w:val="1170"/>
        </w:trPr>
        <w:tc>
          <w:tcPr>
            <w:tcW w:w="1761" w:type="dxa"/>
            <w:tcMar>
              <w:right w:w="158" w:type="dxa"/>
            </w:tcMar>
          </w:tcPr>
          <w:p w14:paraId="2E81EC43" w14:textId="77777777" w:rsidR="00D657F7" w:rsidRPr="00D8064B" w:rsidRDefault="00D657F7" w:rsidP="005F1B06">
            <w:pPr>
              <w:pStyle w:val="TitlepageRestriction"/>
              <w:spacing w:after="360"/>
              <w:jc w:val="right"/>
              <w:rPr>
                <w:b/>
                <w:sz w:val="18"/>
                <w:szCs w:val="18"/>
              </w:rPr>
            </w:pPr>
            <w:r w:rsidRPr="00D8064B">
              <w:rPr>
                <w:b/>
                <w:sz w:val="18"/>
                <w:szCs w:val="18"/>
              </w:rPr>
              <w:t>guidehouse.com</w:t>
            </w:r>
          </w:p>
          <w:p w14:paraId="49519145" w14:textId="77777777" w:rsidR="00D657F7" w:rsidRPr="00D8064B" w:rsidRDefault="00D657F7" w:rsidP="005F1B06">
            <w:pPr>
              <w:pStyle w:val="TitlepageRestriction"/>
              <w:jc w:val="right"/>
              <w:rPr>
                <w:color w:val="968C6D"/>
                <w:sz w:val="18"/>
                <w:szCs w:val="18"/>
              </w:rPr>
            </w:pPr>
          </w:p>
        </w:tc>
        <w:tc>
          <w:tcPr>
            <w:tcW w:w="2110" w:type="dxa"/>
            <w:vAlign w:val="center"/>
          </w:tcPr>
          <w:p w14:paraId="593ED01E" w14:textId="77777777" w:rsidR="00D657F7" w:rsidRPr="00D8064B" w:rsidRDefault="00D657F7" w:rsidP="005F1B06">
            <w:pPr>
              <w:pStyle w:val="TitlepageRestriction"/>
              <w:rPr>
                <w:sz w:val="18"/>
                <w:szCs w:val="18"/>
              </w:rPr>
            </w:pPr>
          </w:p>
        </w:tc>
        <w:tc>
          <w:tcPr>
            <w:tcW w:w="2752" w:type="dxa"/>
          </w:tcPr>
          <w:p w14:paraId="59C2F6BF" w14:textId="77777777" w:rsidR="00D657F7" w:rsidRPr="00D8064B" w:rsidRDefault="00D657F7" w:rsidP="005F1B06">
            <w:pPr>
              <w:pStyle w:val="TitlepageRestriction"/>
              <w:rPr>
                <w:sz w:val="18"/>
                <w:szCs w:val="18"/>
              </w:rPr>
            </w:pPr>
          </w:p>
        </w:tc>
        <w:tc>
          <w:tcPr>
            <w:tcW w:w="2008" w:type="dxa"/>
            <w:vAlign w:val="center"/>
          </w:tcPr>
          <w:p w14:paraId="2780F426" w14:textId="77777777" w:rsidR="00D657F7" w:rsidRPr="00D8064B" w:rsidRDefault="00D657F7" w:rsidP="005F1B06">
            <w:pPr>
              <w:pStyle w:val="TitlepageRestriction"/>
              <w:rPr>
                <w:sz w:val="18"/>
                <w:szCs w:val="18"/>
              </w:rPr>
            </w:pPr>
          </w:p>
        </w:tc>
        <w:tc>
          <w:tcPr>
            <w:tcW w:w="1705" w:type="dxa"/>
          </w:tcPr>
          <w:p w14:paraId="19232BD3" w14:textId="77777777" w:rsidR="00D657F7" w:rsidRPr="00D8064B" w:rsidRDefault="00D657F7" w:rsidP="005F1B06">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9D4752" w:rsidRDefault="003C1C68" w:rsidP="009A0F87">
      <w:pPr>
        <w:pStyle w:val="Contactinfo"/>
        <w:rPr>
          <w:rFonts w:cs="Arial"/>
          <w:szCs w:val="22"/>
        </w:rPr>
      </w:pPr>
      <w:r w:rsidRPr="009D4752">
        <w:rPr>
          <w:rFonts w:cs="Arial"/>
          <w:b/>
          <w:szCs w:val="22"/>
        </w:rPr>
        <w:t>Contact</w:t>
      </w:r>
      <w:r w:rsidR="00AF6479" w:rsidRPr="009D4752">
        <w:rPr>
          <w:rFonts w:cs="Arial"/>
          <w:b/>
          <w:szCs w:val="22"/>
        </w:rPr>
        <w:t>:</w:t>
      </w:r>
    </w:p>
    <w:p w14:paraId="1DEE95A6" w14:textId="77777777" w:rsidR="00AF6479" w:rsidRPr="009D4752" w:rsidRDefault="00AF6479" w:rsidP="009A0F87">
      <w:pPr>
        <w:pStyle w:val="Contactinfo"/>
        <w:rPr>
          <w:rFonts w:cs="Arial"/>
          <w:szCs w:val="22"/>
        </w:rPr>
      </w:pPr>
    </w:p>
    <w:tbl>
      <w:tblPr>
        <w:tblW w:w="10057" w:type="dxa"/>
        <w:tblInd w:w="-90" w:type="dxa"/>
        <w:tblLook w:val="00A0" w:firstRow="1" w:lastRow="0" w:firstColumn="1" w:lastColumn="0" w:noHBand="0" w:noVBand="0"/>
      </w:tblPr>
      <w:tblGrid>
        <w:gridCol w:w="3534"/>
        <w:gridCol w:w="2823"/>
        <w:gridCol w:w="3701"/>
      </w:tblGrid>
      <w:tr w:rsidR="004F0F97" w:rsidRPr="009D4752" w14:paraId="66D466B5" w14:textId="77777777" w:rsidTr="004F0F97">
        <w:tc>
          <w:tcPr>
            <w:tcW w:w="3330" w:type="dxa"/>
          </w:tcPr>
          <w:p w14:paraId="777C4B13" w14:textId="77777777" w:rsidR="004F0F97" w:rsidRPr="00A36FAB" w:rsidRDefault="004F0F97" w:rsidP="00E37AC4">
            <w:pPr>
              <w:pStyle w:val="Contactinfo"/>
              <w:rPr>
                <w:rFonts w:cs="Arial"/>
                <w:sz w:val="20"/>
              </w:rPr>
            </w:pPr>
            <w:r w:rsidRPr="00A36FAB">
              <w:rPr>
                <w:rFonts w:cs="Arial"/>
                <w:sz w:val="20"/>
              </w:rPr>
              <w:t xml:space="preserve">Ed Balbis </w:t>
            </w:r>
          </w:p>
          <w:p w14:paraId="76590658" w14:textId="77777777" w:rsidR="004F0F97" w:rsidRPr="00A36FAB" w:rsidRDefault="004F0F97" w:rsidP="00E37AC4">
            <w:pPr>
              <w:pStyle w:val="Contactinfo"/>
              <w:rPr>
                <w:rFonts w:cs="Arial"/>
                <w:sz w:val="20"/>
              </w:rPr>
            </w:pPr>
            <w:r w:rsidRPr="00A36FAB">
              <w:rPr>
                <w:rFonts w:cs="Arial"/>
                <w:sz w:val="20"/>
              </w:rPr>
              <w:t>Partner </w:t>
            </w:r>
          </w:p>
          <w:p w14:paraId="50555448" w14:textId="77777777" w:rsidR="004F0F97" w:rsidRPr="00A36FAB" w:rsidRDefault="004F0F97" w:rsidP="00E37AC4">
            <w:pPr>
              <w:pStyle w:val="Contactinfo"/>
              <w:rPr>
                <w:rFonts w:cs="Arial"/>
                <w:sz w:val="20"/>
              </w:rPr>
            </w:pPr>
            <w:r w:rsidRPr="00A36FAB">
              <w:rPr>
                <w:rFonts w:cs="Arial"/>
                <w:sz w:val="20"/>
              </w:rPr>
              <w:t>561.644.9407  </w:t>
            </w:r>
          </w:p>
          <w:p w14:paraId="748F20CD" w14:textId="0D5EDB07" w:rsidR="004F0F97" w:rsidRPr="00A36FAB" w:rsidRDefault="008A2ECC" w:rsidP="00E37AC4">
            <w:pPr>
              <w:pStyle w:val="Contactinfo"/>
              <w:rPr>
                <w:rFonts w:cs="Arial"/>
                <w:b/>
                <w:bCs/>
                <w:sz w:val="20"/>
              </w:rPr>
            </w:pPr>
            <w:hyperlink r:id="rId15" w:tgtFrame="_blank" w:history="1">
              <w:r w:rsidR="004F0F97" w:rsidRPr="00A36FAB">
                <w:rPr>
                  <w:rFonts w:cs="Arial"/>
                  <w:b/>
                  <w:bCs/>
                  <w:sz w:val="20"/>
                </w:rPr>
                <w:t>ebalbis@guidehouse.com</w:t>
              </w:r>
            </w:hyperlink>
          </w:p>
          <w:p w14:paraId="61EFBF2F" w14:textId="77777777" w:rsidR="004F0F97" w:rsidRPr="00A36FAB" w:rsidRDefault="004F0F97" w:rsidP="00E37AC4">
            <w:pPr>
              <w:pStyle w:val="Contactinfo"/>
              <w:rPr>
                <w:rFonts w:cs="Arial"/>
                <w:sz w:val="20"/>
              </w:rPr>
            </w:pPr>
          </w:p>
          <w:p w14:paraId="035152CE" w14:textId="77777777" w:rsidR="00E37AC4" w:rsidRPr="00A36FAB" w:rsidRDefault="00E37AC4" w:rsidP="00E37AC4">
            <w:pPr>
              <w:pStyle w:val="Contactinfo"/>
              <w:rPr>
                <w:rFonts w:cs="Arial"/>
                <w:sz w:val="20"/>
              </w:rPr>
            </w:pPr>
            <w:r w:rsidRPr="00A36FAB">
              <w:rPr>
                <w:rFonts w:cs="Arial"/>
                <w:sz w:val="20"/>
              </w:rPr>
              <w:t>Charles Ampong</w:t>
            </w:r>
            <w:r w:rsidRPr="00A36FAB">
              <w:rPr>
                <w:rFonts w:cs="Arial"/>
                <w:sz w:val="20"/>
              </w:rPr>
              <w:br/>
              <w:t>Associate Director</w:t>
            </w:r>
          </w:p>
          <w:p w14:paraId="61E266A6" w14:textId="77777777" w:rsidR="00E37AC4" w:rsidRPr="00A36FAB" w:rsidRDefault="00E37AC4" w:rsidP="00E37AC4">
            <w:pPr>
              <w:pStyle w:val="Contactinfo"/>
              <w:rPr>
                <w:rFonts w:cs="Arial"/>
                <w:sz w:val="20"/>
              </w:rPr>
            </w:pPr>
            <w:r w:rsidRPr="00A36FAB">
              <w:rPr>
                <w:rFonts w:cs="Arial"/>
                <w:sz w:val="20"/>
              </w:rPr>
              <w:t>608.446.3172</w:t>
            </w:r>
          </w:p>
          <w:p w14:paraId="4588E8E4" w14:textId="77777777" w:rsidR="00E37AC4" w:rsidRPr="00A36FAB" w:rsidRDefault="008A2ECC" w:rsidP="00E37AC4">
            <w:pPr>
              <w:pStyle w:val="Contactinfo"/>
              <w:rPr>
                <w:rFonts w:cs="Arial"/>
                <w:b/>
                <w:bCs/>
                <w:color w:val="0070C0"/>
                <w:sz w:val="20"/>
              </w:rPr>
            </w:pPr>
            <w:hyperlink r:id="rId16" w:history="1">
              <w:r w:rsidR="00E37AC4" w:rsidRPr="00A36FAB">
                <w:rPr>
                  <w:rFonts w:cs="Arial"/>
                  <w:b/>
                  <w:bCs/>
                  <w:sz w:val="20"/>
                </w:rPr>
                <w:t>charles.ampong@guidehouse.com</w:t>
              </w:r>
            </w:hyperlink>
          </w:p>
          <w:p w14:paraId="31EA3FBA" w14:textId="741843D9" w:rsidR="00E37AC4" w:rsidRPr="009D4752" w:rsidRDefault="00E37AC4" w:rsidP="00E37AC4">
            <w:pPr>
              <w:pStyle w:val="Contactinfo"/>
              <w:rPr>
                <w:rFonts w:cs="Arial"/>
                <w:szCs w:val="22"/>
              </w:rPr>
            </w:pPr>
          </w:p>
        </w:tc>
        <w:tc>
          <w:tcPr>
            <w:tcW w:w="3420" w:type="dxa"/>
          </w:tcPr>
          <w:p w14:paraId="029B81BD" w14:textId="77777777" w:rsidR="004F0F97" w:rsidRPr="00A36FAB" w:rsidRDefault="004F0F97" w:rsidP="004F0F97">
            <w:pPr>
              <w:pStyle w:val="paragraph"/>
              <w:spacing w:before="0" w:beforeAutospacing="0" w:after="0" w:afterAutospacing="0"/>
              <w:textAlignment w:val="baseline"/>
              <w:rPr>
                <w:rFonts w:ascii="Arial" w:eastAsiaTheme="minorHAnsi" w:hAnsi="Arial" w:cs="Arial"/>
                <w:sz w:val="20"/>
                <w:szCs w:val="20"/>
              </w:rPr>
            </w:pPr>
            <w:r w:rsidRPr="00A36FAB">
              <w:rPr>
                <w:rFonts w:ascii="Arial" w:eastAsiaTheme="minorHAnsi" w:hAnsi="Arial" w:cs="Arial"/>
                <w:sz w:val="20"/>
                <w:szCs w:val="20"/>
              </w:rPr>
              <w:t xml:space="preserve">Stu Slote </w:t>
            </w:r>
          </w:p>
          <w:p w14:paraId="22CCE7DC" w14:textId="77777777" w:rsidR="004F0F97" w:rsidRPr="00A36FAB" w:rsidRDefault="004F0F97" w:rsidP="004F0F97">
            <w:pPr>
              <w:pStyle w:val="paragraph"/>
              <w:spacing w:before="0" w:beforeAutospacing="0" w:after="0" w:afterAutospacing="0"/>
              <w:textAlignment w:val="baseline"/>
              <w:rPr>
                <w:rFonts w:ascii="Arial" w:eastAsiaTheme="minorHAnsi" w:hAnsi="Arial" w:cs="Arial"/>
                <w:sz w:val="20"/>
                <w:szCs w:val="20"/>
              </w:rPr>
            </w:pPr>
            <w:r w:rsidRPr="00A36FAB">
              <w:rPr>
                <w:rFonts w:ascii="Arial" w:eastAsiaTheme="minorHAnsi" w:hAnsi="Arial" w:cs="Arial"/>
                <w:sz w:val="20"/>
                <w:szCs w:val="20"/>
              </w:rPr>
              <w:t>Director </w:t>
            </w:r>
          </w:p>
          <w:p w14:paraId="29E79F3E" w14:textId="77777777" w:rsidR="004F0F97" w:rsidRPr="00A36FAB" w:rsidRDefault="004F0F97" w:rsidP="004F0F97">
            <w:pPr>
              <w:pStyle w:val="paragraph"/>
              <w:spacing w:before="0" w:beforeAutospacing="0" w:after="0" w:afterAutospacing="0"/>
              <w:textAlignment w:val="baseline"/>
              <w:rPr>
                <w:rFonts w:ascii="Arial" w:eastAsiaTheme="minorHAnsi" w:hAnsi="Arial" w:cs="Arial"/>
                <w:sz w:val="20"/>
                <w:szCs w:val="20"/>
              </w:rPr>
            </w:pPr>
            <w:r w:rsidRPr="00A36FAB">
              <w:rPr>
                <w:rFonts w:ascii="Arial" w:eastAsiaTheme="minorHAnsi" w:hAnsi="Arial" w:cs="Arial"/>
                <w:sz w:val="20"/>
                <w:szCs w:val="20"/>
              </w:rPr>
              <w:t>802.526.5113 </w:t>
            </w:r>
          </w:p>
          <w:p w14:paraId="35D4E078" w14:textId="0B055F6E" w:rsidR="004F0F97" w:rsidRPr="00A36FAB" w:rsidRDefault="008A2ECC" w:rsidP="004F0F97">
            <w:pPr>
              <w:pStyle w:val="paragraph"/>
              <w:spacing w:before="0" w:beforeAutospacing="0" w:after="0" w:afterAutospacing="0"/>
              <w:textAlignment w:val="baseline"/>
              <w:rPr>
                <w:rFonts w:ascii="Arial" w:eastAsiaTheme="minorHAnsi" w:hAnsi="Arial" w:cs="Arial"/>
                <w:b/>
                <w:bCs/>
                <w:sz w:val="20"/>
                <w:szCs w:val="20"/>
              </w:rPr>
            </w:pPr>
            <w:hyperlink r:id="rId17" w:tgtFrame="_blank" w:history="1">
              <w:r w:rsidR="004F0F97" w:rsidRPr="00A36FAB">
                <w:rPr>
                  <w:rFonts w:ascii="Arial" w:eastAsiaTheme="minorHAnsi" w:hAnsi="Arial" w:cs="Arial"/>
                  <w:b/>
                  <w:bCs/>
                  <w:sz w:val="20"/>
                  <w:szCs w:val="20"/>
                </w:rPr>
                <w:t>stu.slote@guidehouse.com</w:t>
              </w:r>
            </w:hyperlink>
          </w:p>
          <w:p w14:paraId="42B4385B" w14:textId="77777777" w:rsidR="004F0F97" w:rsidRPr="00A36FAB" w:rsidRDefault="004F0F97" w:rsidP="004F0F97">
            <w:pPr>
              <w:pStyle w:val="Contactinfo"/>
              <w:rPr>
                <w:rFonts w:cs="Arial"/>
                <w:sz w:val="20"/>
              </w:rPr>
            </w:pPr>
          </w:p>
        </w:tc>
        <w:tc>
          <w:tcPr>
            <w:tcW w:w="3307" w:type="dxa"/>
          </w:tcPr>
          <w:p w14:paraId="0990578C" w14:textId="77777777" w:rsidR="00E37AC4" w:rsidRPr="00A36FAB" w:rsidRDefault="00E37AC4" w:rsidP="00E37AC4">
            <w:pPr>
              <w:pStyle w:val="Contactinfo"/>
              <w:rPr>
                <w:rFonts w:cs="Arial"/>
                <w:sz w:val="20"/>
              </w:rPr>
            </w:pPr>
            <w:r w:rsidRPr="00A36FAB">
              <w:rPr>
                <w:rFonts w:cs="Arial"/>
                <w:sz w:val="20"/>
              </w:rPr>
              <w:t>Laura Agapay-Read</w:t>
            </w:r>
          </w:p>
          <w:p w14:paraId="017B47B1" w14:textId="77777777" w:rsidR="00E37AC4" w:rsidRPr="00A36FAB" w:rsidRDefault="00E37AC4" w:rsidP="00E37AC4">
            <w:pPr>
              <w:pStyle w:val="Contactinfo"/>
              <w:rPr>
                <w:rFonts w:cs="Arial"/>
                <w:sz w:val="20"/>
              </w:rPr>
            </w:pPr>
            <w:r w:rsidRPr="00A36FAB">
              <w:rPr>
                <w:rFonts w:cs="Arial"/>
                <w:sz w:val="20"/>
              </w:rPr>
              <w:t>Associate Director</w:t>
            </w:r>
          </w:p>
          <w:p w14:paraId="7179FCC2" w14:textId="77777777" w:rsidR="00E37AC4" w:rsidRPr="00A36FAB" w:rsidRDefault="00E37AC4" w:rsidP="00E37AC4">
            <w:pPr>
              <w:pStyle w:val="Contactinfo"/>
              <w:rPr>
                <w:rFonts w:cs="Arial"/>
                <w:sz w:val="20"/>
              </w:rPr>
            </w:pPr>
            <w:r w:rsidRPr="00A36FAB">
              <w:rPr>
                <w:rFonts w:cs="Arial"/>
                <w:sz w:val="20"/>
              </w:rPr>
              <w:t>312.583.4178</w:t>
            </w:r>
          </w:p>
          <w:p w14:paraId="7B3087FD" w14:textId="0C98027D" w:rsidR="00E37AC4" w:rsidRPr="00A36FAB" w:rsidRDefault="00A901EF" w:rsidP="00E37AC4">
            <w:pPr>
              <w:pStyle w:val="Contactinfo"/>
              <w:rPr>
                <w:rFonts w:cs="Arial"/>
                <w:b/>
                <w:bCs/>
                <w:color w:val="0070C0"/>
                <w:sz w:val="20"/>
              </w:rPr>
            </w:pPr>
            <w:r w:rsidRPr="00A36FAB">
              <w:rPr>
                <w:rFonts w:cs="Arial"/>
                <w:b/>
                <w:bCs/>
                <w:sz w:val="20"/>
              </w:rPr>
              <w:t>l</w:t>
            </w:r>
            <w:r w:rsidR="00E37AC4" w:rsidRPr="00A36FAB">
              <w:rPr>
                <w:rFonts w:cs="Arial"/>
                <w:b/>
                <w:bCs/>
                <w:sz w:val="20"/>
              </w:rPr>
              <w:t>aura.agapay.read@guidehouse.com</w:t>
            </w:r>
          </w:p>
          <w:p w14:paraId="4C98D54C" w14:textId="77777777" w:rsidR="00E37AC4" w:rsidRPr="00A36FAB" w:rsidRDefault="00E37AC4" w:rsidP="004F0F97">
            <w:pPr>
              <w:pStyle w:val="Contactinfo"/>
              <w:rPr>
                <w:rFonts w:cs="Arial"/>
                <w:color w:val="0070C0"/>
                <w:sz w:val="20"/>
              </w:rPr>
            </w:pPr>
          </w:p>
          <w:p w14:paraId="1BCB59DB" w14:textId="77777777" w:rsidR="00E37AC4" w:rsidRPr="00A36FAB" w:rsidRDefault="00E37AC4" w:rsidP="004F0F97">
            <w:pPr>
              <w:pStyle w:val="Contactinfo"/>
              <w:rPr>
                <w:rFonts w:cs="Arial"/>
                <w:sz w:val="20"/>
              </w:rPr>
            </w:pPr>
          </w:p>
          <w:p w14:paraId="4DBBDC0C" w14:textId="77777777" w:rsidR="00E37AC4" w:rsidRPr="00A36FAB" w:rsidRDefault="00E37AC4" w:rsidP="004F0F97">
            <w:pPr>
              <w:pStyle w:val="Contactinfo"/>
              <w:rPr>
                <w:rFonts w:cs="Arial"/>
                <w:sz w:val="20"/>
              </w:rPr>
            </w:pPr>
          </w:p>
          <w:p w14:paraId="76D5A099" w14:textId="77777777" w:rsidR="00E37AC4" w:rsidRPr="00A36FAB" w:rsidRDefault="00E37AC4" w:rsidP="004F0F97">
            <w:pPr>
              <w:pStyle w:val="Contactinfo"/>
              <w:rPr>
                <w:rFonts w:cs="Arial"/>
                <w:sz w:val="20"/>
              </w:rPr>
            </w:pPr>
          </w:p>
          <w:p w14:paraId="2C8E36AD" w14:textId="7A5DAD7D" w:rsidR="00E37AC4" w:rsidRPr="00A36FAB" w:rsidRDefault="00E37AC4" w:rsidP="004F0F97">
            <w:pPr>
              <w:pStyle w:val="Contactinfo"/>
              <w:rPr>
                <w:rFonts w:cs="Arial"/>
                <w:sz w:val="20"/>
              </w:rPr>
            </w:pPr>
          </w:p>
        </w:tc>
      </w:tr>
    </w:tbl>
    <w:p w14:paraId="1FE53503" w14:textId="77777777" w:rsidR="00AF6479" w:rsidRPr="007B32D7" w:rsidRDefault="00AF6479" w:rsidP="009A59F0">
      <w:pPr>
        <w:pStyle w:val="Contactinfo"/>
      </w:pPr>
    </w:p>
    <w:p w14:paraId="13AD79DC" w14:textId="77777777" w:rsidR="00CA33F5" w:rsidRPr="005621C7" w:rsidRDefault="00CA33F5" w:rsidP="00CA33F5">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13894654" w14:textId="22F7B37D" w:rsidR="004F0F97" w:rsidRPr="005621C7" w:rsidRDefault="004F0F97" w:rsidP="004F0F97">
      <w:r w:rsidRPr="005621C7">
        <w:t>.</w:t>
      </w:r>
    </w:p>
    <w:p w14:paraId="453B7777" w14:textId="77777777" w:rsidR="00415C54" w:rsidRPr="005621C7" w:rsidRDefault="00415C54" w:rsidP="009A59F0">
      <w:pPr>
        <w:pStyle w:val="Contactinfo"/>
        <w:sectPr w:rsidR="00415C54" w:rsidRPr="005621C7" w:rsidSect="007D70E2">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21A6FFAF" w14:textId="06A60A95" w:rsidR="005214AA" w:rsidRDefault="00B856F2" w:rsidP="005214AA">
      <w:pPr>
        <w:pStyle w:val="TOC1"/>
        <w:rPr>
          <w:rFonts w:asciiTheme="minorHAnsi" w:eastAsiaTheme="minorEastAsia" w:hAnsiTheme="minorHAnsi" w:cstheme="minorBidi"/>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3169261" w:history="1">
        <w:r w:rsidR="005214AA" w:rsidRPr="00652E8C">
          <w:rPr>
            <w:rStyle w:val="Hyperlink"/>
            <w:noProof/>
          </w:rPr>
          <w:t>1. Introduction</w:t>
        </w:r>
        <w:r w:rsidR="005214AA">
          <w:rPr>
            <w:noProof/>
            <w:webHidden/>
          </w:rPr>
          <w:tab/>
        </w:r>
        <w:r w:rsidR="005214AA">
          <w:rPr>
            <w:noProof/>
            <w:webHidden/>
          </w:rPr>
          <w:fldChar w:fldCharType="begin"/>
        </w:r>
        <w:r w:rsidR="005214AA">
          <w:rPr>
            <w:noProof/>
            <w:webHidden/>
          </w:rPr>
          <w:instrText xml:space="preserve"> PAGEREF _Toc163169261 \h </w:instrText>
        </w:r>
        <w:r w:rsidR="005214AA">
          <w:rPr>
            <w:noProof/>
            <w:webHidden/>
          </w:rPr>
        </w:r>
        <w:r w:rsidR="005214AA">
          <w:rPr>
            <w:noProof/>
            <w:webHidden/>
          </w:rPr>
          <w:fldChar w:fldCharType="separate"/>
        </w:r>
        <w:r w:rsidR="005214AA">
          <w:rPr>
            <w:noProof/>
            <w:webHidden/>
          </w:rPr>
          <w:t>1</w:t>
        </w:r>
        <w:r w:rsidR="005214AA">
          <w:rPr>
            <w:noProof/>
            <w:webHidden/>
          </w:rPr>
          <w:fldChar w:fldCharType="end"/>
        </w:r>
      </w:hyperlink>
    </w:p>
    <w:p w14:paraId="1EAB9825" w14:textId="2DA96C55" w:rsidR="005214AA" w:rsidRDefault="008A2ECC" w:rsidP="005214AA">
      <w:pPr>
        <w:pStyle w:val="TOC1"/>
        <w:rPr>
          <w:rFonts w:asciiTheme="minorHAnsi" w:eastAsiaTheme="minorEastAsia" w:hAnsiTheme="minorHAnsi" w:cstheme="minorBidi"/>
          <w:noProof/>
          <w:kern w:val="2"/>
          <w:sz w:val="22"/>
          <w14:ligatures w14:val="standardContextual"/>
        </w:rPr>
      </w:pPr>
      <w:hyperlink w:anchor="_Toc163169262" w:history="1">
        <w:r w:rsidR="005214AA" w:rsidRPr="00652E8C">
          <w:rPr>
            <w:rStyle w:val="Hyperlink"/>
            <w:noProof/>
          </w:rPr>
          <w:t>2. Program Description</w:t>
        </w:r>
        <w:r w:rsidR="005214AA">
          <w:rPr>
            <w:noProof/>
            <w:webHidden/>
          </w:rPr>
          <w:tab/>
        </w:r>
        <w:r w:rsidR="005214AA">
          <w:rPr>
            <w:noProof/>
            <w:webHidden/>
          </w:rPr>
          <w:fldChar w:fldCharType="begin"/>
        </w:r>
        <w:r w:rsidR="005214AA">
          <w:rPr>
            <w:noProof/>
            <w:webHidden/>
          </w:rPr>
          <w:instrText xml:space="preserve"> PAGEREF _Toc163169262 \h </w:instrText>
        </w:r>
        <w:r w:rsidR="005214AA">
          <w:rPr>
            <w:noProof/>
            <w:webHidden/>
          </w:rPr>
        </w:r>
        <w:r w:rsidR="005214AA">
          <w:rPr>
            <w:noProof/>
            <w:webHidden/>
          </w:rPr>
          <w:fldChar w:fldCharType="separate"/>
        </w:r>
        <w:r w:rsidR="005214AA">
          <w:rPr>
            <w:noProof/>
            <w:webHidden/>
          </w:rPr>
          <w:t>1</w:t>
        </w:r>
        <w:r w:rsidR="005214AA">
          <w:rPr>
            <w:noProof/>
            <w:webHidden/>
          </w:rPr>
          <w:fldChar w:fldCharType="end"/>
        </w:r>
      </w:hyperlink>
    </w:p>
    <w:p w14:paraId="37F8866E" w14:textId="4B35F0F0" w:rsidR="005214AA" w:rsidRDefault="008A2ECC" w:rsidP="005214AA">
      <w:pPr>
        <w:pStyle w:val="TOC1"/>
        <w:rPr>
          <w:rFonts w:asciiTheme="minorHAnsi" w:eastAsiaTheme="minorEastAsia" w:hAnsiTheme="minorHAnsi" w:cstheme="minorBidi"/>
          <w:noProof/>
          <w:kern w:val="2"/>
          <w:sz w:val="22"/>
          <w14:ligatures w14:val="standardContextual"/>
        </w:rPr>
      </w:pPr>
      <w:hyperlink w:anchor="_Toc163169263" w:history="1">
        <w:r w:rsidR="005214AA" w:rsidRPr="00652E8C">
          <w:rPr>
            <w:rStyle w:val="Hyperlink"/>
            <w:noProof/>
          </w:rPr>
          <w:t>3. Program Savings Detail</w:t>
        </w:r>
        <w:r w:rsidR="005214AA">
          <w:rPr>
            <w:noProof/>
            <w:webHidden/>
          </w:rPr>
          <w:tab/>
        </w:r>
        <w:r w:rsidR="005214AA">
          <w:rPr>
            <w:noProof/>
            <w:webHidden/>
          </w:rPr>
          <w:fldChar w:fldCharType="begin"/>
        </w:r>
        <w:r w:rsidR="005214AA">
          <w:rPr>
            <w:noProof/>
            <w:webHidden/>
          </w:rPr>
          <w:instrText xml:space="preserve"> PAGEREF _Toc163169263 \h </w:instrText>
        </w:r>
        <w:r w:rsidR="005214AA">
          <w:rPr>
            <w:noProof/>
            <w:webHidden/>
          </w:rPr>
        </w:r>
        <w:r w:rsidR="005214AA">
          <w:rPr>
            <w:noProof/>
            <w:webHidden/>
          </w:rPr>
          <w:fldChar w:fldCharType="separate"/>
        </w:r>
        <w:r w:rsidR="005214AA">
          <w:rPr>
            <w:noProof/>
            <w:webHidden/>
          </w:rPr>
          <w:t>4</w:t>
        </w:r>
        <w:r w:rsidR="005214AA">
          <w:rPr>
            <w:noProof/>
            <w:webHidden/>
          </w:rPr>
          <w:fldChar w:fldCharType="end"/>
        </w:r>
      </w:hyperlink>
    </w:p>
    <w:p w14:paraId="5449EC46" w14:textId="59E0E95D" w:rsidR="005214AA" w:rsidRDefault="008A2ECC" w:rsidP="005214AA">
      <w:pPr>
        <w:pStyle w:val="TOC1"/>
        <w:rPr>
          <w:rFonts w:asciiTheme="minorHAnsi" w:eastAsiaTheme="minorEastAsia" w:hAnsiTheme="minorHAnsi" w:cstheme="minorBidi"/>
          <w:noProof/>
          <w:kern w:val="2"/>
          <w:sz w:val="22"/>
          <w14:ligatures w14:val="standardContextual"/>
        </w:rPr>
      </w:pPr>
      <w:hyperlink w:anchor="_Toc163169264" w:history="1">
        <w:r w:rsidR="005214AA" w:rsidRPr="00652E8C">
          <w:rPr>
            <w:rStyle w:val="Hyperlink"/>
            <w:noProof/>
          </w:rPr>
          <w:t>4. Program Savings by Measure</w:t>
        </w:r>
        <w:r w:rsidR="005214AA">
          <w:rPr>
            <w:noProof/>
            <w:webHidden/>
          </w:rPr>
          <w:tab/>
        </w:r>
        <w:r w:rsidR="005214AA">
          <w:rPr>
            <w:noProof/>
            <w:webHidden/>
          </w:rPr>
          <w:fldChar w:fldCharType="begin"/>
        </w:r>
        <w:r w:rsidR="005214AA">
          <w:rPr>
            <w:noProof/>
            <w:webHidden/>
          </w:rPr>
          <w:instrText xml:space="preserve"> PAGEREF _Toc163169264 \h </w:instrText>
        </w:r>
        <w:r w:rsidR="005214AA">
          <w:rPr>
            <w:noProof/>
            <w:webHidden/>
          </w:rPr>
        </w:r>
        <w:r w:rsidR="005214AA">
          <w:rPr>
            <w:noProof/>
            <w:webHidden/>
          </w:rPr>
          <w:fldChar w:fldCharType="separate"/>
        </w:r>
        <w:r w:rsidR="005214AA">
          <w:rPr>
            <w:noProof/>
            <w:webHidden/>
          </w:rPr>
          <w:t>5</w:t>
        </w:r>
        <w:r w:rsidR="005214AA">
          <w:rPr>
            <w:noProof/>
            <w:webHidden/>
          </w:rPr>
          <w:fldChar w:fldCharType="end"/>
        </w:r>
      </w:hyperlink>
    </w:p>
    <w:p w14:paraId="32FA09C1" w14:textId="616799E5" w:rsidR="005214AA" w:rsidRDefault="008A2ECC" w:rsidP="005214AA">
      <w:pPr>
        <w:pStyle w:val="TOC1"/>
        <w:rPr>
          <w:rFonts w:asciiTheme="minorHAnsi" w:eastAsiaTheme="minorEastAsia" w:hAnsiTheme="minorHAnsi" w:cstheme="minorBidi"/>
          <w:noProof/>
          <w:kern w:val="2"/>
          <w:sz w:val="22"/>
          <w14:ligatures w14:val="standardContextual"/>
        </w:rPr>
      </w:pPr>
      <w:hyperlink w:anchor="_Toc163169265" w:history="1">
        <w:r w:rsidR="005214AA" w:rsidRPr="00652E8C">
          <w:rPr>
            <w:rStyle w:val="Hyperlink"/>
            <w:noProof/>
          </w:rPr>
          <w:t>5. Impact Analysis Findings and Recommendations</w:t>
        </w:r>
        <w:r w:rsidR="005214AA">
          <w:rPr>
            <w:noProof/>
            <w:webHidden/>
          </w:rPr>
          <w:tab/>
        </w:r>
        <w:r w:rsidR="005214AA">
          <w:rPr>
            <w:noProof/>
            <w:webHidden/>
          </w:rPr>
          <w:fldChar w:fldCharType="begin"/>
        </w:r>
        <w:r w:rsidR="005214AA">
          <w:rPr>
            <w:noProof/>
            <w:webHidden/>
          </w:rPr>
          <w:instrText xml:space="preserve"> PAGEREF _Toc163169265 \h </w:instrText>
        </w:r>
        <w:r w:rsidR="005214AA">
          <w:rPr>
            <w:noProof/>
            <w:webHidden/>
          </w:rPr>
        </w:r>
        <w:r w:rsidR="005214AA">
          <w:rPr>
            <w:noProof/>
            <w:webHidden/>
          </w:rPr>
          <w:fldChar w:fldCharType="separate"/>
        </w:r>
        <w:r w:rsidR="005214AA">
          <w:rPr>
            <w:noProof/>
            <w:webHidden/>
          </w:rPr>
          <w:t>10</w:t>
        </w:r>
        <w:r w:rsidR="005214AA">
          <w:rPr>
            <w:noProof/>
            <w:webHidden/>
          </w:rPr>
          <w:fldChar w:fldCharType="end"/>
        </w:r>
      </w:hyperlink>
    </w:p>
    <w:p w14:paraId="3D55002A" w14:textId="7F21AD13" w:rsidR="005214AA" w:rsidRDefault="008A2ECC">
      <w:pPr>
        <w:pStyle w:val="TOC2"/>
        <w:rPr>
          <w:rFonts w:asciiTheme="minorHAnsi" w:eastAsiaTheme="minorEastAsia" w:hAnsiTheme="minorHAnsi" w:cstheme="minorBidi"/>
          <w:kern w:val="2"/>
          <w:szCs w:val="22"/>
          <w14:ligatures w14:val="standardContextual"/>
        </w:rPr>
      </w:pPr>
      <w:hyperlink w:anchor="_Toc163169266" w:history="1">
        <w:r w:rsidR="005214AA" w:rsidRPr="00652E8C">
          <w:rPr>
            <w:rStyle w:val="Hyperlink"/>
          </w:rPr>
          <w:t>5.1 Impact Parameter Estimates</w:t>
        </w:r>
        <w:r w:rsidR="005214AA">
          <w:rPr>
            <w:webHidden/>
          </w:rPr>
          <w:tab/>
        </w:r>
        <w:r w:rsidR="005214AA">
          <w:rPr>
            <w:webHidden/>
          </w:rPr>
          <w:fldChar w:fldCharType="begin"/>
        </w:r>
        <w:r w:rsidR="005214AA">
          <w:rPr>
            <w:webHidden/>
          </w:rPr>
          <w:instrText xml:space="preserve"> PAGEREF _Toc163169266 \h </w:instrText>
        </w:r>
        <w:r w:rsidR="005214AA">
          <w:rPr>
            <w:webHidden/>
          </w:rPr>
        </w:r>
        <w:r w:rsidR="005214AA">
          <w:rPr>
            <w:webHidden/>
          </w:rPr>
          <w:fldChar w:fldCharType="separate"/>
        </w:r>
        <w:r w:rsidR="005214AA">
          <w:rPr>
            <w:webHidden/>
          </w:rPr>
          <w:t>10</w:t>
        </w:r>
        <w:r w:rsidR="005214AA">
          <w:rPr>
            <w:webHidden/>
          </w:rPr>
          <w:fldChar w:fldCharType="end"/>
        </w:r>
      </w:hyperlink>
    </w:p>
    <w:p w14:paraId="00F416F1" w14:textId="26780F4E" w:rsidR="005214AA" w:rsidRDefault="008A2ECC">
      <w:pPr>
        <w:pStyle w:val="TOC2"/>
        <w:rPr>
          <w:rFonts w:asciiTheme="minorHAnsi" w:eastAsiaTheme="minorEastAsia" w:hAnsiTheme="minorHAnsi" w:cstheme="minorBidi"/>
          <w:kern w:val="2"/>
          <w:szCs w:val="22"/>
          <w14:ligatures w14:val="standardContextual"/>
        </w:rPr>
      </w:pPr>
      <w:hyperlink w:anchor="_Toc163169267" w:history="1">
        <w:r w:rsidR="005214AA" w:rsidRPr="00652E8C">
          <w:rPr>
            <w:rStyle w:val="Hyperlink"/>
          </w:rPr>
          <w:t>5.2 Findings and Recommendations</w:t>
        </w:r>
        <w:r w:rsidR="005214AA">
          <w:rPr>
            <w:webHidden/>
          </w:rPr>
          <w:tab/>
        </w:r>
        <w:r w:rsidR="005214AA">
          <w:rPr>
            <w:webHidden/>
          </w:rPr>
          <w:fldChar w:fldCharType="begin"/>
        </w:r>
        <w:r w:rsidR="005214AA">
          <w:rPr>
            <w:webHidden/>
          </w:rPr>
          <w:instrText xml:space="preserve"> PAGEREF _Toc163169267 \h </w:instrText>
        </w:r>
        <w:r w:rsidR="005214AA">
          <w:rPr>
            <w:webHidden/>
          </w:rPr>
        </w:r>
        <w:r w:rsidR="005214AA">
          <w:rPr>
            <w:webHidden/>
          </w:rPr>
          <w:fldChar w:fldCharType="separate"/>
        </w:r>
        <w:r w:rsidR="005214AA">
          <w:rPr>
            <w:webHidden/>
          </w:rPr>
          <w:t>12</w:t>
        </w:r>
        <w:r w:rsidR="005214AA">
          <w:rPr>
            <w:webHidden/>
          </w:rPr>
          <w:fldChar w:fldCharType="end"/>
        </w:r>
      </w:hyperlink>
    </w:p>
    <w:p w14:paraId="2F20BA33" w14:textId="49AE1799" w:rsidR="005214AA" w:rsidRDefault="008A2ECC" w:rsidP="005214AA">
      <w:pPr>
        <w:pStyle w:val="TOC1"/>
        <w:rPr>
          <w:rFonts w:asciiTheme="minorHAnsi" w:eastAsiaTheme="minorEastAsia" w:hAnsiTheme="minorHAnsi" w:cstheme="minorBidi"/>
          <w:noProof/>
          <w:kern w:val="2"/>
          <w:sz w:val="22"/>
          <w14:ligatures w14:val="standardContextual"/>
        </w:rPr>
      </w:pPr>
      <w:hyperlink w:anchor="_Toc163169268" w:history="1">
        <w:r w:rsidR="005214AA" w:rsidRPr="00652E8C">
          <w:rPr>
            <w:rStyle w:val="Hyperlink"/>
            <w:noProof/>
          </w:rPr>
          <w:t>Appendix A. Impact Analysis Methodology</w:t>
        </w:r>
        <w:r w:rsidR="005214AA">
          <w:rPr>
            <w:noProof/>
            <w:webHidden/>
          </w:rPr>
          <w:tab/>
        </w:r>
        <w:r w:rsidR="005214AA">
          <w:rPr>
            <w:noProof/>
            <w:webHidden/>
          </w:rPr>
          <w:fldChar w:fldCharType="begin"/>
        </w:r>
        <w:r w:rsidR="005214AA">
          <w:rPr>
            <w:noProof/>
            <w:webHidden/>
          </w:rPr>
          <w:instrText xml:space="preserve"> PAGEREF _Toc163169268 \h </w:instrText>
        </w:r>
        <w:r w:rsidR="005214AA">
          <w:rPr>
            <w:noProof/>
            <w:webHidden/>
          </w:rPr>
        </w:r>
        <w:r w:rsidR="005214AA">
          <w:rPr>
            <w:noProof/>
            <w:webHidden/>
          </w:rPr>
          <w:fldChar w:fldCharType="separate"/>
        </w:r>
        <w:r w:rsidR="005214AA">
          <w:rPr>
            <w:noProof/>
            <w:webHidden/>
          </w:rPr>
          <w:t>A-1</w:t>
        </w:r>
        <w:r w:rsidR="005214AA">
          <w:rPr>
            <w:noProof/>
            <w:webHidden/>
          </w:rPr>
          <w:fldChar w:fldCharType="end"/>
        </w:r>
      </w:hyperlink>
    </w:p>
    <w:p w14:paraId="1593F52C" w14:textId="306F01AA" w:rsidR="005214AA" w:rsidRDefault="008A2ECC" w:rsidP="005214AA">
      <w:pPr>
        <w:pStyle w:val="TOC1"/>
        <w:rPr>
          <w:rFonts w:asciiTheme="minorHAnsi" w:eastAsiaTheme="minorEastAsia" w:hAnsiTheme="minorHAnsi" w:cstheme="minorBidi"/>
          <w:noProof/>
          <w:kern w:val="2"/>
          <w14:ligatures w14:val="standardContextual"/>
        </w:rPr>
      </w:pPr>
      <w:hyperlink w:anchor="_Toc163169269" w:history="1">
        <w:r w:rsidR="005214AA" w:rsidRPr="00652E8C">
          <w:rPr>
            <w:rStyle w:val="Hyperlink"/>
            <w:noProof/>
          </w:rPr>
          <w:t>Appendix B. Program Specific Inputs for the Illinois TRC</w:t>
        </w:r>
        <w:r w:rsidR="005214AA">
          <w:rPr>
            <w:noProof/>
            <w:webHidden/>
          </w:rPr>
          <w:tab/>
        </w:r>
        <w:r w:rsidR="005214AA">
          <w:rPr>
            <w:noProof/>
            <w:webHidden/>
          </w:rPr>
          <w:fldChar w:fldCharType="begin"/>
        </w:r>
        <w:r w:rsidR="005214AA">
          <w:rPr>
            <w:noProof/>
            <w:webHidden/>
          </w:rPr>
          <w:instrText xml:space="preserve"> PAGEREF _Toc163169269 \h </w:instrText>
        </w:r>
        <w:r w:rsidR="005214AA">
          <w:rPr>
            <w:noProof/>
            <w:webHidden/>
          </w:rPr>
        </w:r>
        <w:r w:rsidR="005214AA">
          <w:rPr>
            <w:noProof/>
            <w:webHidden/>
          </w:rPr>
          <w:fldChar w:fldCharType="separate"/>
        </w:r>
        <w:r w:rsidR="005214AA">
          <w:rPr>
            <w:noProof/>
            <w:webHidden/>
          </w:rPr>
          <w:t>B-1</w:t>
        </w:r>
        <w:r w:rsidR="005214AA">
          <w:rPr>
            <w:noProof/>
            <w:webHidden/>
          </w:rPr>
          <w:fldChar w:fldCharType="end"/>
        </w:r>
      </w:hyperlink>
    </w:p>
    <w:p w14:paraId="34CB025D" w14:textId="68315244"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2939628C" w14:textId="1D3CD7FD" w:rsidR="005214AA"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3169236" w:history="1">
        <w:r w:rsidR="005214AA" w:rsidRPr="007C276A">
          <w:rPr>
            <w:rStyle w:val="Hyperlink"/>
            <w:noProof/>
          </w:rPr>
          <w:t>Table 2</w:t>
        </w:r>
        <w:r w:rsidR="005214AA" w:rsidRPr="007C276A">
          <w:rPr>
            <w:rStyle w:val="Hyperlink"/>
            <w:noProof/>
          </w:rPr>
          <w:noBreakHyphen/>
          <w:t>1. 2023 Volumetric Summary for PGL</w:t>
        </w:r>
        <w:r w:rsidR="005214AA">
          <w:rPr>
            <w:noProof/>
            <w:webHidden/>
          </w:rPr>
          <w:tab/>
        </w:r>
        <w:r w:rsidR="005214AA">
          <w:rPr>
            <w:noProof/>
            <w:webHidden/>
          </w:rPr>
          <w:fldChar w:fldCharType="begin"/>
        </w:r>
        <w:r w:rsidR="005214AA">
          <w:rPr>
            <w:noProof/>
            <w:webHidden/>
          </w:rPr>
          <w:instrText xml:space="preserve"> PAGEREF _Toc163169236 \h </w:instrText>
        </w:r>
        <w:r w:rsidR="005214AA">
          <w:rPr>
            <w:noProof/>
            <w:webHidden/>
          </w:rPr>
        </w:r>
        <w:r w:rsidR="005214AA">
          <w:rPr>
            <w:noProof/>
            <w:webHidden/>
          </w:rPr>
          <w:fldChar w:fldCharType="separate"/>
        </w:r>
        <w:r w:rsidR="005214AA">
          <w:rPr>
            <w:noProof/>
            <w:webHidden/>
          </w:rPr>
          <w:t>1</w:t>
        </w:r>
        <w:r w:rsidR="005214AA">
          <w:rPr>
            <w:noProof/>
            <w:webHidden/>
          </w:rPr>
          <w:fldChar w:fldCharType="end"/>
        </w:r>
      </w:hyperlink>
    </w:p>
    <w:p w14:paraId="19864F3B" w14:textId="645BB1A6" w:rsidR="005214AA" w:rsidRDefault="008A2ECC">
      <w:pPr>
        <w:pStyle w:val="TableofFigures"/>
        <w:rPr>
          <w:rFonts w:asciiTheme="minorHAnsi" w:eastAsiaTheme="minorEastAsia" w:hAnsiTheme="minorHAnsi" w:cstheme="minorBidi"/>
          <w:noProof/>
          <w:kern w:val="2"/>
          <w:szCs w:val="22"/>
          <w14:ligatures w14:val="standardContextual"/>
        </w:rPr>
      </w:pPr>
      <w:hyperlink w:anchor="_Toc163169237" w:history="1">
        <w:r w:rsidR="005214AA" w:rsidRPr="007C276A">
          <w:rPr>
            <w:rStyle w:val="Hyperlink"/>
            <w:noProof/>
          </w:rPr>
          <w:t>Table 2</w:t>
        </w:r>
        <w:r w:rsidR="005214AA" w:rsidRPr="007C276A">
          <w:rPr>
            <w:rStyle w:val="Hyperlink"/>
            <w:noProof/>
          </w:rPr>
          <w:noBreakHyphen/>
          <w:t>2. 2023 Installed Measure Quantities for PGL</w:t>
        </w:r>
        <w:r w:rsidR="005214AA">
          <w:rPr>
            <w:noProof/>
            <w:webHidden/>
          </w:rPr>
          <w:tab/>
        </w:r>
        <w:r w:rsidR="005214AA">
          <w:rPr>
            <w:noProof/>
            <w:webHidden/>
          </w:rPr>
          <w:fldChar w:fldCharType="begin"/>
        </w:r>
        <w:r w:rsidR="005214AA">
          <w:rPr>
            <w:noProof/>
            <w:webHidden/>
          </w:rPr>
          <w:instrText xml:space="preserve"> PAGEREF _Toc163169237 \h </w:instrText>
        </w:r>
        <w:r w:rsidR="005214AA">
          <w:rPr>
            <w:noProof/>
            <w:webHidden/>
          </w:rPr>
        </w:r>
        <w:r w:rsidR="005214AA">
          <w:rPr>
            <w:noProof/>
            <w:webHidden/>
          </w:rPr>
          <w:fldChar w:fldCharType="separate"/>
        </w:r>
        <w:r w:rsidR="005214AA">
          <w:rPr>
            <w:noProof/>
            <w:webHidden/>
          </w:rPr>
          <w:t>2</w:t>
        </w:r>
        <w:r w:rsidR="005214AA">
          <w:rPr>
            <w:noProof/>
            <w:webHidden/>
          </w:rPr>
          <w:fldChar w:fldCharType="end"/>
        </w:r>
      </w:hyperlink>
    </w:p>
    <w:p w14:paraId="509A5104" w14:textId="004C6D0D" w:rsidR="005214AA" w:rsidRDefault="008A2ECC">
      <w:pPr>
        <w:pStyle w:val="TableofFigures"/>
        <w:rPr>
          <w:rFonts w:asciiTheme="minorHAnsi" w:eastAsiaTheme="minorEastAsia" w:hAnsiTheme="minorHAnsi" w:cstheme="minorBidi"/>
          <w:noProof/>
          <w:kern w:val="2"/>
          <w:szCs w:val="22"/>
          <w14:ligatures w14:val="standardContextual"/>
        </w:rPr>
      </w:pPr>
      <w:hyperlink w:anchor="_Toc163169238" w:history="1">
        <w:r w:rsidR="005214AA" w:rsidRPr="007C276A">
          <w:rPr>
            <w:rStyle w:val="Hyperlink"/>
            <w:noProof/>
          </w:rPr>
          <w:t>Table 2</w:t>
        </w:r>
        <w:r w:rsidR="005214AA" w:rsidRPr="007C276A">
          <w:rPr>
            <w:rStyle w:val="Hyperlink"/>
            <w:noProof/>
          </w:rPr>
          <w:noBreakHyphen/>
          <w:t>3. 2023 Volumetric Summary for NSG</w:t>
        </w:r>
        <w:r w:rsidR="005214AA">
          <w:rPr>
            <w:noProof/>
            <w:webHidden/>
          </w:rPr>
          <w:tab/>
        </w:r>
        <w:r w:rsidR="005214AA">
          <w:rPr>
            <w:noProof/>
            <w:webHidden/>
          </w:rPr>
          <w:fldChar w:fldCharType="begin"/>
        </w:r>
        <w:r w:rsidR="005214AA">
          <w:rPr>
            <w:noProof/>
            <w:webHidden/>
          </w:rPr>
          <w:instrText xml:space="preserve"> PAGEREF _Toc163169238 \h </w:instrText>
        </w:r>
        <w:r w:rsidR="005214AA">
          <w:rPr>
            <w:noProof/>
            <w:webHidden/>
          </w:rPr>
        </w:r>
        <w:r w:rsidR="005214AA">
          <w:rPr>
            <w:noProof/>
            <w:webHidden/>
          </w:rPr>
          <w:fldChar w:fldCharType="separate"/>
        </w:r>
        <w:r w:rsidR="005214AA">
          <w:rPr>
            <w:noProof/>
            <w:webHidden/>
          </w:rPr>
          <w:t>2</w:t>
        </w:r>
        <w:r w:rsidR="005214AA">
          <w:rPr>
            <w:noProof/>
            <w:webHidden/>
          </w:rPr>
          <w:fldChar w:fldCharType="end"/>
        </w:r>
      </w:hyperlink>
    </w:p>
    <w:p w14:paraId="4B22E457" w14:textId="17542BC9" w:rsidR="005214AA" w:rsidRDefault="008A2ECC">
      <w:pPr>
        <w:pStyle w:val="TableofFigures"/>
        <w:rPr>
          <w:rFonts w:asciiTheme="minorHAnsi" w:eastAsiaTheme="minorEastAsia" w:hAnsiTheme="minorHAnsi" w:cstheme="minorBidi"/>
          <w:noProof/>
          <w:kern w:val="2"/>
          <w:szCs w:val="22"/>
          <w14:ligatures w14:val="standardContextual"/>
        </w:rPr>
      </w:pPr>
      <w:hyperlink w:anchor="_Toc163169239" w:history="1">
        <w:r w:rsidR="005214AA" w:rsidRPr="007C276A">
          <w:rPr>
            <w:rStyle w:val="Hyperlink"/>
            <w:noProof/>
          </w:rPr>
          <w:t>Table 2</w:t>
        </w:r>
        <w:r w:rsidR="005214AA" w:rsidRPr="007C276A">
          <w:rPr>
            <w:rStyle w:val="Hyperlink"/>
            <w:noProof/>
          </w:rPr>
          <w:noBreakHyphen/>
          <w:t>4. 2023 Installed Measure Quantities for NSG</w:t>
        </w:r>
        <w:r w:rsidR="005214AA">
          <w:rPr>
            <w:noProof/>
            <w:webHidden/>
          </w:rPr>
          <w:tab/>
        </w:r>
        <w:r w:rsidR="005214AA">
          <w:rPr>
            <w:noProof/>
            <w:webHidden/>
          </w:rPr>
          <w:fldChar w:fldCharType="begin"/>
        </w:r>
        <w:r w:rsidR="005214AA">
          <w:rPr>
            <w:noProof/>
            <w:webHidden/>
          </w:rPr>
          <w:instrText xml:space="preserve"> PAGEREF _Toc163169239 \h </w:instrText>
        </w:r>
        <w:r w:rsidR="005214AA">
          <w:rPr>
            <w:noProof/>
            <w:webHidden/>
          </w:rPr>
        </w:r>
        <w:r w:rsidR="005214AA">
          <w:rPr>
            <w:noProof/>
            <w:webHidden/>
          </w:rPr>
          <w:fldChar w:fldCharType="separate"/>
        </w:r>
        <w:r w:rsidR="005214AA">
          <w:rPr>
            <w:noProof/>
            <w:webHidden/>
          </w:rPr>
          <w:t>3</w:t>
        </w:r>
        <w:r w:rsidR="005214AA">
          <w:rPr>
            <w:noProof/>
            <w:webHidden/>
          </w:rPr>
          <w:fldChar w:fldCharType="end"/>
        </w:r>
      </w:hyperlink>
    </w:p>
    <w:p w14:paraId="149EA7F0" w14:textId="08B9E716" w:rsidR="005214AA" w:rsidRDefault="008A2ECC">
      <w:pPr>
        <w:pStyle w:val="TableofFigures"/>
        <w:rPr>
          <w:rFonts w:asciiTheme="minorHAnsi" w:eastAsiaTheme="minorEastAsia" w:hAnsiTheme="minorHAnsi" w:cstheme="minorBidi"/>
          <w:noProof/>
          <w:kern w:val="2"/>
          <w:szCs w:val="22"/>
          <w14:ligatures w14:val="standardContextual"/>
        </w:rPr>
      </w:pPr>
      <w:hyperlink w:anchor="_Toc163169240" w:history="1">
        <w:r w:rsidR="005214AA" w:rsidRPr="007C276A">
          <w:rPr>
            <w:rStyle w:val="Hyperlink"/>
            <w:noProof/>
          </w:rPr>
          <w:t>Table 3</w:t>
        </w:r>
        <w:r w:rsidR="005214AA" w:rsidRPr="007C276A">
          <w:rPr>
            <w:rStyle w:val="Hyperlink"/>
            <w:noProof/>
          </w:rPr>
          <w:noBreakHyphen/>
          <w:t>1. 2023 Annual Energy Savings Summary for PGL</w:t>
        </w:r>
        <w:r w:rsidR="005214AA">
          <w:rPr>
            <w:noProof/>
            <w:webHidden/>
          </w:rPr>
          <w:tab/>
        </w:r>
        <w:r w:rsidR="005214AA">
          <w:rPr>
            <w:noProof/>
            <w:webHidden/>
          </w:rPr>
          <w:fldChar w:fldCharType="begin"/>
        </w:r>
        <w:r w:rsidR="005214AA">
          <w:rPr>
            <w:noProof/>
            <w:webHidden/>
          </w:rPr>
          <w:instrText xml:space="preserve"> PAGEREF _Toc163169240 \h </w:instrText>
        </w:r>
        <w:r w:rsidR="005214AA">
          <w:rPr>
            <w:noProof/>
            <w:webHidden/>
          </w:rPr>
        </w:r>
        <w:r w:rsidR="005214AA">
          <w:rPr>
            <w:noProof/>
            <w:webHidden/>
          </w:rPr>
          <w:fldChar w:fldCharType="separate"/>
        </w:r>
        <w:r w:rsidR="005214AA">
          <w:rPr>
            <w:noProof/>
            <w:webHidden/>
          </w:rPr>
          <w:t>4</w:t>
        </w:r>
        <w:r w:rsidR="005214AA">
          <w:rPr>
            <w:noProof/>
            <w:webHidden/>
          </w:rPr>
          <w:fldChar w:fldCharType="end"/>
        </w:r>
      </w:hyperlink>
    </w:p>
    <w:p w14:paraId="259D5CDC" w14:textId="61C6E6FF" w:rsidR="005214AA" w:rsidRDefault="008A2ECC">
      <w:pPr>
        <w:pStyle w:val="TableofFigures"/>
        <w:rPr>
          <w:rFonts w:asciiTheme="minorHAnsi" w:eastAsiaTheme="minorEastAsia" w:hAnsiTheme="minorHAnsi" w:cstheme="minorBidi"/>
          <w:noProof/>
          <w:kern w:val="2"/>
          <w:szCs w:val="22"/>
          <w14:ligatures w14:val="standardContextual"/>
        </w:rPr>
      </w:pPr>
      <w:hyperlink w:anchor="_Toc163169241" w:history="1">
        <w:r w:rsidR="005214AA" w:rsidRPr="007C276A">
          <w:rPr>
            <w:rStyle w:val="Hyperlink"/>
            <w:noProof/>
          </w:rPr>
          <w:t>Table 3</w:t>
        </w:r>
        <w:r w:rsidR="005214AA" w:rsidRPr="007C276A">
          <w:rPr>
            <w:rStyle w:val="Hyperlink"/>
            <w:noProof/>
          </w:rPr>
          <w:noBreakHyphen/>
          <w:t>2. 2023 Annual Energy Savings Summary for NSG</w:t>
        </w:r>
        <w:r w:rsidR="005214AA">
          <w:rPr>
            <w:noProof/>
            <w:webHidden/>
          </w:rPr>
          <w:tab/>
        </w:r>
        <w:r w:rsidR="005214AA">
          <w:rPr>
            <w:noProof/>
            <w:webHidden/>
          </w:rPr>
          <w:fldChar w:fldCharType="begin"/>
        </w:r>
        <w:r w:rsidR="005214AA">
          <w:rPr>
            <w:noProof/>
            <w:webHidden/>
          </w:rPr>
          <w:instrText xml:space="preserve"> PAGEREF _Toc163169241 \h </w:instrText>
        </w:r>
        <w:r w:rsidR="005214AA">
          <w:rPr>
            <w:noProof/>
            <w:webHidden/>
          </w:rPr>
        </w:r>
        <w:r w:rsidR="005214AA">
          <w:rPr>
            <w:noProof/>
            <w:webHidden/>
          </w:rPr>
          <w:fldChar w:fldCharType="separate"/>
        </w:r>
        <w:r w:rsidR="005214AA">
          <w:rPr>
            <w:noProof/>
            <w:webHidden/>
          </w:rPr>
          <w:t>5</w:t>
        </w:r>
        <w:r w:rsidR="005214AA">
          <w:rPr>
            <w:noProof/>
            <w:webHidden/>
          </w:rPr>
          <w:fldChar w:fldCharType="end"/>
        </w:r>
      </w:hyperlink>
    </w:p>
    <w:p w14:paraId="21002004" w14:textId="699D0926" w:rsidR="005214AA" w:rsidRDefault="008A2ECC">
      <w:pPr>
        <w:pStyle w:val="TableofFigures"/>
        <w:rPr>
          <w:rFonts w:asciiTheme="minorHAnsi" w:eastAsiaTheme="minorEastAsia" w:hAnsiTheme="minorHAnsi" w:cstheme="minorBidi"/>
          <w:noProof/>
          <w:kern w:val="2"/>
          <w:szCs w:val="22"/>
          <w14:ligatures w14:val="standardContextual"/>
        </w:rPr>
      </w:pPr>
      <w:hyperlink w:anchor="_Toc163169242" w:history="1">
        <w:r w:rsidR="005214AA" w:rsidRPr="007C276A">
          <w:rPr>
            <w:rStyle w:val="Hyperlink"/>
            <w:noProof/>
          </w:rPr>
          <w:t>Table 4</w:t>
        </w:r>
        <w:r w:rsidR="005214AA" w:rsidRPr="007C276A">
          <w:rPr>
            <w:rStyle w:val="Hyperlink"/>
            <w:noProof/>
          </w:rPr>
          <w:noBreakHyphen/>
          <w:t>1. 2023 Annual Energy Savings by Measure for PGL</w:t>
        </w:r>
        <w:r w:rsidR="005214AA">
          <w:rPr>
            <w:noProof/>
            <w:webHidden/>
          </w:rPr>
          <w:tab/>
        </w:r>
        <w:r w:rsidR="005214AA">
          <w:rPr>
            <w:noProof/>
            <w:webHidden/>
          </w:rPr>
          <w:fldChar w:fldCharType="begin"/>
        </w:r>
        <w:r w:rsidR="005214AA">
          <w:rPr>
            <w:noProof/>
            <w:webHidden/>
          </w:rPr>
          <w:instrText xml:space="preserve"> PAGEREF _Toc163169242 \h </w:instrText>
        </w:r>
        <w:r w:rsidR="005214AA">
          <w:rPr>
            <w:noProof/>
            <w:webHidden/>
          </w:rPr>
        </w:r>
        <w:r w:rsidR="005214AA">
          <w:rPr>
            <w:noProof/>
            <w:webHidden/>
          </w:rPr>
          <w:fldChar w:fldCharType="separate"/>
        </w:r>
        <w:r w:rsidR="005214AA">
          <w:rPr>
            <w:noProof/>
            <w:webHidden/>
          </w:rPr>
          <w:t>5</w:t>
        </w:r>
        <w:r w:rsidR="005214AA">
          <w:rPr>
            <w:noProof/>
            <w:webHidden/>
          </w:rPr>
          <w:fldChar w:fldCharType="end"/>
        </w:r>
      </w:hyperlink>
    </w:p>
    <w:p w14:paraId="1CD906DB" w14:textId="78B500CF" w:rsidR="005214AA" w:rsidRDefault="008A2ECC">
      <w:pPr>
        <w:pStyle w:val="TableofFigures"/>
        <w:rPr>
          <w:rFonts w:asciiTheme="minorHAnsi" w:eastAsiaTheme="minorEastAsia" w:hAnsiTheme="minorHAnsi" w:cstheme="minorBidi"/>
          <w:noProof/>
          <w:kern w:val="2"/>
          <w:szCs w:val="22"/>
          <w14:ligatures w14:val="standardContextual"/>
        </w:rPr>
      </w:pPr>
      <w:hyperlink w:anchor="_Toc163169243" w:history="1">
        <w:r w:rsidR="005214AA" w:rsidRPr="007C276A">
          <w:rPr>
            <w:rStyle w:val="Hyperlink"/>
            <w:noProof/>
          </w:rPr>
          <w:t>Table 4</w:t>
        </w:r>
        <w:r w:rsidR="005214AA" w:rsidRPr="007C276A">
          <w:rPr>
            <w:rStyle w:val="Hyperlink"/>
            <w:noProof/>
          </w:rPr>
          <w:noBreakHyphen/>
          <w:t>2. 2023 Annual Energy Savings by Measure for NSG</w:t>
        </w:r>
        <w:r w:rsidR="005214AA">
          <w:rPr>
            <w:noProof/>
            <w:webHidden/>
          </w:rPr>
          <w:tab/>
        </w:r>
        <w:r w:rsidR="005214AA">
          <w:rPr>
            <w:noProof/>
            <w:webHidden/>
          </w:rPr>
          <w:fldChar w:fldCharType="begin"/>
        </w:r>
        <w:r w:rsidR="005214AA">
          <w:rPr>
            <w:noProof/>
            <w:webHidden/>
          </w:rPr>
          <w:instrText xml:space="preserve"> PAGEREF _Toc163169243 \h </w:instrText>
        </w:r>
        <w:r w:rsidR="005214AA">
          <w:rPr>
            <w:noProof/>
            <w:webHidden/>
          </w:rPr>
        </w:r>
        <w:r w:rsidR="005214AA">
          <w:rPr>
            <w:noProof/>
            <w:webHidden/>
          </w:rPr>
          <w:fldChar w:fldCharType="separate"/>
        </w:r>
        <w:r w:rsidR="005214AA">
          <w:rPr>
            <w:noProof/>
            <w:webHidden/>
          </w:rPr>
          <w:t>8</w:t>
        </w:r>
        <w:r w:rsidR="005214AA">
          <w:rPr>
            <w:noProof/>
            <w:webHidden/>
          </w:rPr>
          <w:fldChar w:fldCharType="end"/>
        </w:r>
      </w:hyperlink>
    </w:p>
    <w:p w14:paraId="4CE8CB63" w14:textId="1FB97790" w:rsidR="005214AA" w:rsidRDefault="008A2ECC">
      <w:pPr>
        <w:pStyle w:val="TableofFigures"/>
        <w:rPr>
          <w:rFonts w:asciiTheme="minorHAnsi" w:eastAsiaTheme="minorEastAsia" w:hAnsiTheme="minorHAnsi" w:cstheme="minorBidi"/>
          <w:noProof/>
          <w:kern w:val="2"/>
          <w:szCs w:val="22"/>
          <w14:ligatures w14:val="standardContextual"/>
        </w:rPr>
      </w:pPr>
      <w:hyperlink w:anchor="_Toc163169244" w:history="1">
        <w:r w:rsidR="005214AA" w:rsidRPr="007C276A">
          <w:rPr>
            <w:rStyle w:val="Hyperlink"/>
            <w:noProof/>
          </w:rPr>
          <w:t>Table 5</w:t>
        </w:r>
        <w:r w:rsidR="005214AA" w:rsidRPr="007C276A">
          <w:rPr>
            <w:rStyle w:val="Hyperlink"/>
            <w:noProof/>
          </w:rPr>
          <w:noBreakHyphen/>
          <w:t>1. 2023 Verified Gross Savings Parameters</w:t>
        </w:r>
        <w:r w:rsidR="005214AA">
          <w:rPr>
            <w:noProof/>
            <w:webHidden/>
          </w:rPr>
          <w:tab/>
        </w:r>
        <w:r w:rsidR="005214AA">
          <w:rPr>
            <w:noProof/>
            <w:webHidden/>
          </w:rPr>
          <w:fldChar w:fldCharType="begin"/>
        </w:r>
        <w:r w:rsidR="005214AA">
          <w:rPr>
            <w:noProof/>
            <w:webHidden/>
          </w:rPr>
          <w:instrText xml:space="preserve"> PAGEREF _Toc163169244 \h </w:instrText>
        </w:r>
        <w:r w:rsidR="005214AA">
          <w:rPr>
            <w:noProof/>
            <w:webHidden/>
          </w:rPr>
        </w:r>
        <w:r w:rsidR="005214AA">
          <w:rPr>
            <w:noProof/>
            <w:webHidden/>
          </w:rPr>
          <w:fldChar w:fldCharType="separate"/>
        </w:r>
        <w:r w:rsidR="005214AA">
          <w:rPr>
            <w:noProof/>
            <w:webHidden/>
          </w:rPr>
          <w:t>10</w:t>
        </w:r>
        <w:r w:rsidR="005214AA">
          <w:rPr>
            <w:noProof/>
            <w:webHidden/>
          </w:rPr>
          <w:fldChar w:fldCharType="end"/>
        </w:r>
      </w:hyperlink>
    </w:p>
    <w:p w14:paraId="7E3F4475" w14:textId="19CF67EA" w:rsidR="005618B1" w:rsidRDefault="005F6937" w:rsidP="005618B1">
      <w:pPr>
        <w:pStyle w:val="TableofFigures"/>
      </w:pPr>
      <w:r>
        <w:fldChar w:fldCharType="end"/>
      </w:r>
    </w:p>
    <w:p w14:paraId="521EA822" w14:textId="6D012319" w:rsidR="005214AA"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3169245" w:history="1">
        <w:r w:rsidR="005214AA" w:rsidRPr="00855348">
          <w:rPr>
            <w:rStyle w:val="Hyperlink"/>
            <w:noProof/>
          </w:rPr>
          <w:t>Table B</w:t>
        </w:r>
        <w:r w:rsidR="005214AA" w:rsidRPr="00855348">
          <w:rPr>
            <w:rStyle w:val="Hyperlink"/>
            <w:noProof/>
          </w:rPr>
          <w:noBreakHyphen/>
          <w:t>1: 2023 Verified Cost Effectiveness Inputs – PGL</w:t>
        </w:r>
        <w:r w:rsidR="005214AA">
          <w:rPr>
            <w:noProof/>
            <w:webHidden/>
          </w:rPr>
          <w:tab/>
        </w:r>
        <w:r w:rsidR="005214AA">
          <w:rPr>
            <w:noProof/>
            <w:webHidden/>
          </w:rPr>
          <w:fldChar w:fldCharType="begin"/>
        </w:r>
        <w:r w:rsidR="005214AA">
          <w:rPr>
            <w:noProof/>
            <w:webHidden/>
          </w:rPr>
          <w:instrText xml:space="preserve"> PAGEREF _Toc163169245 \h </w:instrText>
        </w:r>
        <w:r w:rsidR="005214AA">
          <w:rPr>
            <w:noProof/>
            <w:webHidden/>
          </w:rPr>
        </w:r>
        <w:r w:rsidR="005214AA">
          <w:rPr>
            <w:noProof/>
            <w:webHidden/>
          </w:rPr>
          <w:fldChar w:fldCharType="separate"/>
        </w:r>
        <w:r w:rsidR="005214AA">
          <w:rPr>
            <w:noProof/>
            <w:webHidden/>
          </w:rPr>
          <w:t>B-1</w:t>
        </w:r>
        <w:r w:rsidR="005214AA">
          <w:rPr>
            <w:noProof/>
            <w:webHidden/>
          </w:rPr>
          <w:fldChar w:fldCharType="end"/>
        </w:r>
      </w:hyperlink>
    </w:p>
    <w:p w14:paraId="7D24FBE9" w14:textId="565EB5D3" w:rsidR="005214AA" w:rsidRDefault="008A2ECC">
      <w:pPr>
        <w:pStyle w:val="TableofFigures"/>
        <w:rPr>
          <w:rFonts w:asciiTheme="minorHAnsi" w:eastAsiaTheme="minorEastAsia" w:hAnsiTheme="minorHAnsi" w:cstheme="minorBidi"/>
          <w:noProof/>
          <w:kern w:val="2"/>
          <w:szCs w:val="22"/>
          <w14:ligatures w14:val="standardContextual"/>
        </w:rPr>
      </w:pPr>
      <w:hyperlink w:anchor="_Toc163169246" w:history="1">
        <w:r w:rsidR="005214AA" w:rsidRPr="00855348">
          <w:rPr>
            <w:rStyle w:val="Hyperlink"/>
            <w:noProof/>
          </w:rPr>
          <w:t>Table B</w:t>
        </w:r>
        <w:r w:rsidR="005214AA" w:rsidRPr="00855348">
          <w:rPr>
            <w:rStyle w:val="Hyperlink"/>
            <w:noProof/>
          </w:rPr>
          <w:noBreakHyphen/>
          <w:t>2. 2023 Verified Cost Effectiveness Inputs – NSG</w:t>
        </w:r>
        <w:r w:rsidR="005214AA">
          <w:rPr>
            <w:noProof/>
            <w:webHidden/>
          </w:rPr>
          <w:tab/>
        </w:r>
        <w:r w:rsidR="005214AA">
          <w:rPr>
            <w:noProof/>
            <w:webHidden/>
          </w:rPr>
          <w:fldChar w:fldCharType="begin"/>
        </w:r>
        <w:r w:rsidR="005214AA">
          <w:rPr>
            <w:noProof/>
            <w:webHidden/>
          </w:rPr>
          <w:instrText xml:space="preserve"> PAGEREF _Toc163169246 \h </w:instrText>
        </w:r>
        <w:r w:rsidR="005214AA">
          <w:rPr>
            <w:noProof/>
            <w:webHidden/>
          </w:rPr>
        </w:r>
        <w:r w:rsidR="005214AA">
          <w:rPr>
            <w:noProof/>
            <w:webHidden/>
          </w:rPr>
          <w:fldChar w:fldCharType="separate"/>
        </w:r>
        <w:r w:rsidR="005214AA">
          <w:rPr>
            <w:noProof/>
            <w:webHidden/>
          </w:rPr>
          <w:t>B-2</w:t>
        </w:r>
        <w:r w:rsidR="005214AA">
          <w:rPr>
            <w:noProof/>
            <w:webHidden/>
          </w:rPr>
          <w:fldChar w:fldCharType="end"/>
        </w:r>
      </w:hyperlink>
    </w:p>
    <w:p w14:paraId="38475CE7" w14:textId="0EE11880" w:rsidR="005618B1" w:rsidRDefault="005618B1" w:rsidP="005618B1">
      <w:r>
        <w:fldChar w:fldCharType="end"/>
      </w:r>
    </w:p>
    <w:p w14:paraId="0598D06D" w14:textId="56AD5276" w:rsidR="005618B1" w:rsidRPr="005618B1" w:rsidRDefault="008A2ECC" w:rsidP="005618B1">
      <w:pPr>
        <w:sectPr w:rsidR="005618B1" w:rsidRPr="005618B1" w:rsidSect="006B38AE">
          <w:footerReference w:type="default" r:id="rId20"/>
          <w:pgSz w:w="12240" w:h="15840" w:code="1"/>
          <w:pgMar w:top="1440" w:right="1440" w:bottom="1440" w:left="1440" w:header="720" w:footer="720" w:gutter="0"/>
          <w:pgNumType w:fmt="lowerRoman" w:start="1"/>
          <w:cols w:space="720"/>
          <w:docGrid w:linePitch="360"/>
        </w:sectPr>
      </w:pPr>
      <w:r>
        <w:fldChar w:fldCharType="begin"/>
      </w:r>
      <w:r>
        <w:instrText xml:space="preserve"> TOC \h \z \c "Equation APX" </w:instrText>
      </w:r>
      <w:r>
        <w:fldChar w:fldCharType="separate"/>
      </w:r>
      <w:r>
        <w:fldChar w:fldCharType="end"/>
      </w:r>
    </w:p>
    <w:p w14:paraId="528097A6" w14:textId="5D63B014" w:rsidR="006E72EA" w:rsidRDefault="00E42F86" w:rsidP="007B32D7">
      <w:pPr>
        <w:pStyle w:val="Heading1"/>
      </w:pPr>
      <w:bookmarkStart w:id="0" w:name="_Toc163169261"/>
      <w:r>
        <w:lastRenderedPageBreak/>
        <w:t>Introduction</w:t>
      </w:r>
      <w:bookmarkEnd w:id="0"/>
    </w:p>
    <w:p w14:paraId="0D1032CA" w14:textId="28356A2D" w:rsidR="00E93A62" w:rsidRDefault="00E93A62" w:rsidP="00E93A62">
      <w:r w:rsidRPr="00F64B8B">
        <w:t xml:space="preserve">This report presents </w:t>
      </w:r>
      <w:r>
        <w:t>the results of the impact evaluation of the Peoples Gas (PGL) and North Shore Gas (NSG) 202</w:t>
      </w:r>
      <w:r w:rsidR="004D5CB9">
        <w:t>3</w:t>
      </w:r>
      <w:r w:rsidR="00CE5A6E">
        <w:t xml:space="preserve"> Home Energy Rebates </w:t>
      </w:r>
      <w:r>
        <w:t>programs</w:t>
      </w:r>
      <w:r w:rsidR="00A237CD">
        <w:t xml:space="preserve"> and </w:t>
      </w:r>
      <w:r>
        <w:t>a</w:t>
      </w:r>
      <w:r w:rsidRPr="00F64B8B">
        <w:t xml:space="preserve"> summary of the </w:t>
      </w:r>
      <w:r>
        <w:t>energy i</w:t>
      </w:r>
      <w:r w:rsidRPr="00F64B8B">
        <w:t>mpact</w:t>
      </w:r>
      <w:r>
        <w:t>s for the total program</w:t>
      </w:r>
      <w:r w:rsidR="00A237CD">
        <w:t xml:space="preserve">, as well as </w:t>
      </w:r>
      <w:r>
        <w:t xml:space="preserve">measure and program structure details. The appendix presents the impact analysis methodology. Program year </w:t>
      </w:r>
      <w:r w:rsidR="00F65903">
        <w:t>202</w:t>
      </w:r>
      <w:r w:rsidR="004D5CB9">
        <w:t>3</w:t>
      </w:r>
      <w:r>
        <w:t xml:space="preserve"> covers </w:t>
      </w:r>
      <w:r w:rsidRPr="00195EEF">
        <w:t xml:space="preserve">January 1, </w:t>
      </w:r>
      <w:proofErr w:type="gramStart"/>
      <w:r w:rsidRPr="00195EEF">
        <w:t>20</w:t>
      </w:r>
      <w:r>
        <w:t>2</w:t>
      </w:r>
      <w:r w:rsidR="004D5CB9">
        <w:t>3</w:t>
      </w:r>
      <w:proofErr w:type="gramEnd"/>
      <w:r w:rsidRPr="00195EEF">
        <w:t xml:space="preserve"> through December 31, </w:t>
      </w:r>
      <w:r w:rsidR="00F65903">
        <w:t>202</w:t>
      </w:r>
      <w:r w:rsidR="004D5CB9">
        <w:t>3</w:t>
      </w:r>
      <w:r>
        <w:t>.</w:t>
      </w:r>
    </w:p>
    <w:p w14:paraId="41792016" w14:textId="77777777" w:rsidR="00E93A62" w:rsidRDefault="00E93A62" w:rsidP="00E93A62"/>
    <w:p w14:paraId="2ED7F046" w14:textId="77777777" w:rsidR="00C00025" w:rsidRDefault="00C00025" w:rsidP="00CE5320">
      <w:pPr>
        <w:pStyle w:val="Heading1"/>
      </w:pPr>
      <w:bookmarkStart w:id="1" w:name="_Toc163169262"/>
      <w:bookmarkStart w:id="2" w:name="_Toc241481251"/>
      <w:bookmarkStart w:id="3" w:name="_Toc255776003"/>
      <w:r>
        <w:t>Program Description</w:t>
      </w:r>
      <w:bookmarkEnd w:id="1"/>
    </w:p>
    <w:p w14:paraId="0C21D0AA" w14:textId="07B98EC1" w:rsidR="00CE5A6E" w:rsidRDefault="00CE5A6E" w:rsidP="004F0F97">
      <w:bookmarkStart w:id="4" w:name="_Hlk500573405"/>
      <w:bookmarkStart w:id="5" w:name="_Ref38883149"/>
      <w:bookmarkStart w:id="6" w:name="_Toc38883092"/>
      <w:r w:rsidRPr="00CE5A6E">
        <w:t>The Home Energy Rebate Program provides rebates to PGL and NSG residential customers who make certain energy-saving improvements to their homes. The program is composed of two distinct offerings: 1) replacement of HVAC and other equipment</w:t>
      </w:r>
      <w:r w:rsidR="00FE4270">
        <w:t>,</w:t>
      </w:r>
      <w:r w:rsidRPr="00CE5A6E">
        <w:t xml:space="preserve"> and 2) weatherization improvements. The HVAC and other equipment offering incentivizes customer-installed or contractor-installed energy efficient furnaces, boilers, and water heaters, as well as customer-installed programmable thermostats. The weatherization offering incentivizes trade ally-installed home insulation measures, such as air sealing and duct sealing. In 2022</w:t>
      </w:r>
      <w:r w:rsidR="00631313">
        <w:t xml:space="preserve"> and beyond</w:t>
      </w:r>
      <w:r w:rsidRPr="00CE5A6E">
        <w:t xml:space="preserve">, ComEd processed rebates for advanced thermostats, and PGL and NSG reimbursed ComEd for the gas portion (“ComEd Marketplace”), removing the need for participants to complete separate rebate applications for natural gas and electricity. </w:t>
      </w:r>
    </w:p>
    <w:p w14:paraId="02D3DFB3" w14:textId="77777777" w:rsidR="00CE5A6E" w:rsidRDefault="00CE5A6E" w:rsidP="004F0F97"/>
    <w:p w14:paraId="2FA23498" w14:textId="4B4267C3" w:rsidR="004F0F97" w:rsidRDefault="004F0F97" w:rsidP="004F0F97">
      <w:r>
        <w:t>The program had</w:t>
      </w:r>
      <w:r w:rsidR="0018594E">
        <w:t xml:space="preserve"> 6,7</w:t>
      </w:r>
      <w:r w:rsidR="005214AA">
        <w:t>09</w:t>
      </w:r>
      <w:r w:rsidR="0018594E">
        <w:t xml:space="preserve"> </w:t>
      </w:r>
      <w:r>
        <w:t xml:space="preserve">participants in </w:t>
      </w:r>
      <w:r w:rsidR="00F65903">
        <w:t>202</w:t>
      </w:r>
      <w:r w:rsidR="004D5CB9">
        <w:t>3</w:t>
      </w:r>
      <w:r>
        <w:t xml:space="preserve"> and completed</w:t>
      </w:r>
      <w:r w:rsidR="0018594E">
        <w:t xml:space="preserve"> 6,74</w:t>
      </w:r>
      <w:r w:rsidR="005214AA">
        <w:t>4</w:t>
      </w:r>
      <w:r w:rsidR="0018594E">
        <w:t xml:space="preserve"> </w:t>
      </w:r>
      <w:r>
        <w:t>projects</w:t>
      </w:r>
      <w:r w:rsidR="0046030F">
        <w:t>,</w:t>
      </w:r>
      <w:r>
        <w:t xml:space="preserve"> as shown in </w:t>
      </w:r>
      <w:r w:rsidR="001D7394">
        <w:fldChar w:fldCharType="begin"/>
      </w:r>
      <w:r w:rsidR="001D7394">
        <w:instrText xml:space="preserve"> REF _Ref162936804 \h </w:instrText>
      </w:r>
      <w:r w:rsidR="001D7394">
        <w:fldChar w:fldCharType="separate"/>
      </w:r>
      <w:r w:rsidR="001D7394">
        <w:t xml:space="preserve">Table </w:t>
      </w:r>
      <w:r w:rsidR="001D7394">
        <w:rPr>
          <w:noProof/>
        </w:rPr>
        <w:t>2</w:t>
      </w:r>
      <w:r w:rsidR="001D7394">
        <w:noBreakHyphen/>
      </w:r>
      <w:r w:rsidR="001D7394">
        <w:rPr>
          <w:noProof/>
        </w:rPr>
        <w:t>1</w:t>
      </w:r>
      <w:r w:rsidR="001D7394">
        <w:fldChar w:fldCharType="end"/>
      </w:r>
      <w:r>
        <w:t xml:space="preserve">. </w:t>
      </w:r>
    </w:p>
    <w:bookmarkEnd w:id="4"/>
    <w:p w14:paraId="31FED522" w14:textId="77777777" w:rsidR="004F0F97" w:rsidRPr="00E8651B" w:rsidRDefault="004F0F97" w:rsidP="004F0F97"/>
    <w:p w14:paraId="1701EDB3" w14:textId="1E12A940" w:rsidR="00E93A62" w:rsidRDefault="00E93A62" w:rsidP="00E93A62">
      <w:pPr>
        <w:pStyle w:val="Caption"/>
        <w:keepLines/>
      </w:pPr>
      <w:bookmarkStart w:id="7" w:name="_Ref162936804"/>
      <w:bookmarkStart w:id="8" w:name="_Toc61360472"/>
      <w:bookmarkStart w:id="9" w:name="_Toc163169236"/>
      <w:bookmarkEnd w:id="5"/>
      <w:bookmarkEnd w:id="6"/>
      <w:r>
        <w:t xml:space="preserve">Table </w:t>
      </w:r>
      <w:r w:rsidR="008A2ECC">
        <w:fldChar w:fldCharType="begin"/>
      </w:r>
      <w:r w:rsidR="008A2ECC">
        <w:instrText xml:space="preserve"> STYLEREF 1 \s </w:instrText>
      </w:r>
      <w:r w:rsidR="008A2ECC">
        <w:fldChar w:fldCharType="separate"/>
      </w:r>
      <w:r>
        <w:rPr>
          <w:noProof/>
        </w:rPr>
        <w:t>2</w:t>
      </w:r>
      <w:r w:rsidR="008A2ECC">
        <w:rPr>
          <w:noProof/>
        </w:rPr>
        <w:fldChar w:fldCharType="end"/>
      </w:r>
      <w:r>
        <w:noBreakHyphen/>
      </w:r>
      <w:r w:rsidR="008A2ECC">
        <w:fldChar w:fldCharType="begin"/>
      </w:r>
      <w:r w:rsidR="008A2ECC">
        <w:instrText xml:space="preserve"> SEQ Table \* ARABIC \s 1 </w:instrText>
      </w:r>
      <w:r w:rsidR="008A2ECC">
        <w:fldChar w:fldCharType="separate"/>
      </w:r>
      <w:r>
        <w:rPr>
          <w:noProof/>
        </w:rPr>
        <w:t>1</w:t>
      </w:r>
      <w:r w:rsidR="008A2ECC">
        <w:rPr>
          <w:noProof/>
        </w:rPr>
        <w:fldChar w:fldCharType="end"/>
      </w:r>
      <w:bookmarkEnd w:id="7"/>
      <w:r>
        <w:t xml:space="preserve">. </w:t>
      </w:r>
      <w:r w:rsidR="00F65903">
        <w:t>202</w:t>
      </w:r>
      <w:r w:rsidR="004D5CB9">
        <w:t>3</w:t>
      </w:r>
      <w:r>
        <w:t xml:space="preserve"> Volumetric Summary for PGL</w:t>
      </w:r>
      <w:bookmarkEnd w:id="8"/>
      <w:bookmarkEnd w:id="9"/>
    </w:p>
    <w:tbl>
      <w:tblPr>
        <w:tblW w:w="5000" w:type="pct"/>
        <w:tblLook w:val="04A0" w:firstRow="1" w:lastRow="0" w:firstColumn="1" w:lastColumn="0" w:noHBand="0" w:noVBand="1"/>
      </w:tblPr>
      <w:tblGrid>
        <w:gridCol w:w="1872"/>
        <w:gridCol w:w="1872"/>
        <w:gridCol w:w="1872"/>
        <w:gridCol w:w="1872"/>
        <w:gridCol w:w="1872"/>
      </w:tblGrid>
      <w:tr w:rsidR="00FA2ABA" w:rsidRPr="00FA2ABA" w14:paraId="275F7AFE" w14:textId="77777777" w:rsidTr="00FA2ABA">
        <w:trPr>
          <w:trHeight w:val="300"/>
        </w:trPr>
        <w:tc>
          <w:tcPr>
            <w:tcW w:w="1000" w:type="pct"/>
            <w:tcBorders>
              <w:top w:val="nil"/>
              <w:left w:val="nil"/>
              <w:bottom w:val="single" w:sz="12" w:space="0" w:color="95D600"/>
              <w:right w:val="nil"/>
            </w:tcBorders>
            <w:shd w:val="clear" w:color="000000" w:fill="036479"/>
            <w:vAlign w:val="center"/>
            <w:hideMark/>
          </w:tcPr>
          <w:p w14:paraId="2C5D15D5" w14:textId="77777777" w:rsidR="00FA2ABA" w:rsidRPr="00FA2ABA" w:rsidRDefault="00FA2ABA" w:rsidP="00FA2ABA">
            <w:pPr>
              <w:rPr>
                <w:rFonts w:ascii="Arial Narrow" w:hAnsi="Arial Narrow" w:cs="Calibri"/>
                <w:color w:val="FFFFFF"/>
                <w:sz w:val="20"/>
              </w:rPr>
            </w:pPr>
            <w:r w:rsidRPr="00FA2ABA">
              <w:rPr>
                <w:rFonts w:ascii="Arial Narrow" w:hAnsi="Arial Narrow" w:cs="Calibri"/>
                <w:color w:val="FFFFFF"/>
                <w:sz w:val="20"/>
              </w:rPr>
              <w:t>Participation</w:t>
            </w:r>
          </w:p>
        </w:tc>
        <w:tc>
          <w:tcPr>
            <w:tcW w:w="1000" w:type="pct"/>
            <w:tcBorders>
              <w:top w:val="nil"/>
              <w:left w:val="nil"/>
              <w:bottom w:val="single" w:sz="12" w:space="0" w:color="95D600"/>
              <w:right w:val="nil"/>
            </w:tcBorders>
            <w:shd w:val="clear" w:color="000000" w:fill="036479"/>
            <w:vAlign w:val="center"/>
            <w:hideMark/>
          </w:tcPr>
          <w:p w14:paraId="0A1B5032"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HVAC</w:t>
            </w:r>
          </w:p>
        </w:tc>
        <w:tc>
          <w:tcPr>
            <w:tcW w:w="1000" w:type="pct"/>
            <w:tcBorders>
              <w:top w:val="nil"/>
              <w:left w:val="nil"/>
              <w:bottom w:val="single" w:sz="12" w:space="0" w:color="95D600"/>
              <w:right w:val="nil"/>
            </w:tcBorders>
            <w:shd w:val="clear" w:color="000000" w:fill="036479"/>
            <w:vAlign w:val="center"/>
            <w:hideMark/>
          </w:tcPr>
          <w:p w14:paraId="54E0358A"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Weatherization</w:t>
            </w:r>
          </w:p>
        </w:tc>
        <w:tc>
          <w:tcPr>
            <w:tcW w:w="1000" w:type="pct"/>
            <w:tcBorders>
              <w:top w:val="nil"/>
              <w:left w:val="nil"/>
              <w:bottom w:val="single" w:sz="12" w:space="0" w:color="95D600"/>
              <w:right w:val="nil"/>
            </w:tcBorders>
            <w:shd w:val="clear" w:color="000000" w:fill="036479"/>
            <w:vAlign w:val="center"/>
            <w:hideMark/>
          </w:tcPr>
          <w:p w14:paraId="3872C723"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ComEd Marketplace</w:t>
            </w:r>
          </w:p>
        </w:tc>
        <w:tc>
          <w:tcPr>
            <w:tcW w:w="1000" w:type="pct"/>
            <w:tcBorders>
              <w:top w:val="nil"/>
              <w:left w:val="nil"/>
              <w:bottom w:val="single" w:sz="12" w:space="0" w:color="95D600"/>
              <w:right w:val="nil"/>
            </w:tcBorders>
            <w:shd w:val="clear" w:color="000000" w:fill="036479"/>
            <w:vAlign w:val="center"/>
            <w:hideMark/>
          </w:tcPr>
          <w:p w14:paraId="264E5D56"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Total</w:t>
            </w:r>
          </w:p>
        </w:tc>
      </w:tr>
      <w:tr w:rsidR="00FA2ABA" w:rsidRPr="00FA2ABA" w14:paraId="5E02196F" w14:textId="77777777" w:rsidTr="00FA2ABA">
        <w:trPr>
          <w:trHeight w:val="310"/>
        </w:trPr>
        <w:tc>
          <w:tcPr>
            <w:tcW w:w="1000" w:type="pct"/>
            <w:tcBorders>
              <w:top w:val="nil"/>
              <w:left w:val="nil"/>
              <w:bottom w:val="single" w:sz="8" w:space="0" w:color="B3EFFD"/>
              <w:right w:val="nil"/>
            </w:tcBorders>
            <w:shd w:val="clear" w:color="000000" w:fill="FFFFFF"/>
            <w:vAlign w:val="center"/>
            <w:hideMark/>
          </w:tcPr>
          <w:p w14:paraId="14FE3872"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Participants *</w:t>
            </w:r>
          </w:p>
        </w:tc>
        <w:tc>
          <w:tcPr>
            <w:tcW w:w="1000" w:type="pct"/>
            <w:tcBorders>
              <w:top w:val="nil"/>
              <w:left w:val="nil"/>
              <w:bottom w:val="single" w:sz="8" w:space="0" w:color="B3EFFD"/>
              <w:right w:val="nil"/>
            </w:tcBorders>
            <w:shd w:val="clear" w:color="000000" w:fill="FFFFFF"/>
            <w:vAlign w:val="center"/>
            <w:hideMark/>
          </w:tcPr>
          <w:p w14:paraId="77C81C8A"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1,038</w:t>
            </w:r>
          </w:p>
        </w:tc>
        <w:tc>
          <w:tcPr>
            <w:tcW w:w="1000" w:type="pct"/>
            <w:tcBorders>
              <w:top w:val="nil"/>
              <w:left w:val="nil"/>
              <w:bottom w:val="single" w:sz="8" w:space="0" w:color="B3EFFD"/>
              <w:right w:val="nil"/>
            </w:tcBorders>
            <w:shd w:val="clear" w:color="000000" w:fill="FFFFFF"/>
            <w:vAlign w:val="center"/>
            <w:hideMark/>
          </w:tcPr>
          <w:p w14:paraId="52FBE40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166</w:t>
            </w:r>
          </w:p>
        </w:tc>
        <w:tc>
          <w:tcPr>
            <w:tcW w:w="1000" w:type="pct"/>
            <w:tcBorders>
              <w:top w:val="nil"/>
              <w:left w:val="nil"/>
              <w:bottom w:val="single" w:sz="8" w:space="0" w:color="B3EFFD"/>
              <w:right w:val="nil"/>
            </w:tcBorders>
            <w:shd w:val="clear" w:color="000000" w:fill="FFFFFF"/>
            <w:vAlign w:val="center"/>
            <w:hideMark/>
          </w:tcPr>
          <w:p w14:paraId="2466B63C"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5,507</w:t>
            </w:r>
          </w:p>
        </w:tc>
        <w:tc>
          <w:tcPr>
            <w:tcW w:w="1000" w:type="pct"/>
            <w:tcBorders>
              <w:top w:val="nil"/>
              <w:left w:val="nil"/>
              <w:bottom w:val="single" w:sz="8" w:space="0" w:color="B3EFFD"/>
              <w:right w:val="nil"/>
            </w:tcBorders>
            <w:shd w:val="clear" w:color="000000" w:fill="FFFFFF"/>
            <w:vAlign w:val="center"/>
            <w:hideMark/>
          </w:tcPr>
          <w:p w14:paraId="1369D44C" w14:textId="5A5A3FD6" w:rsidR="00FA2ABA" w:rsidRPr="001D7394" w:rsidRDefault="00FA2ABA" w:rsidP="00FA2ABA">
            <w:pPr>
              <w:jc w:val="right"/>
              <w:rPr>
                <w:rFonts w:ascii="Arial Narrow" w:hAnsi="Arial Narrow" w:cs="Calibri"/>
                <w:b/>
                <w:bCs/>
                <w:color w:val="000000"/>
                <w:sz w:val="20"/>
              </w:rPr>
            </w:pPr>
            <w:r w:rsidRPr="001D7394">
              <w:rPr>
                <w:rFonts w:ascii="Arial Narrow" w:hAnsi="Arial Narrow" w:cs="Calibri"/>
                <w:b/>
                <w:bCs/>
                <w:color w:val="000000"/>
                <w:sz w:val="20"/>
              </w:rPr>
              <w:t>6,7</w:t>
            </w:r>
            <w:r w:rsidR="00535C47">
              <w:rPr>
                <w:rFonts w:ascii="Arial Narrow" w:hAnsi="Arial Narrow" w:cs="Calibri"/>
                <w:b/>
                <w:bCs/>
                <w:color w:val="000000"/>
                <w:sz w:val="20"/>
              </w:rPr>
              <w:t>09</w:t>
            </w:r>
          </w:p>
        </w:tc>
      </w:tr>
      <w:tr w:rsidR="00FA2ABA" w:rsidRPr="00FA2ABA" w14:paraId="16AF0A00" w14:textId="77777777" w:rsidTr="00FA2ABA">
        <w:trPr>
          <w:trHeight w:val="300"/>
        </w:trPr>
        <w:tc>
          <w:tcPr>
            <w:tcW w:w="1000" w:type="pct"/>
            <w:tcBorders>
              <w:top w:val="nil"/>
              <w:left w:val="nil"/>
              <w:bottom w:val="single" w:sz="8" w:space="0" w:color="B3EFFD"/>
              <w:right w:val="nil"/>
            </w:tcBorders>
            <w:shd w:val="clear" w:color="000000" w:fill="FFFFFF"/>
            <w:vAlign w:val="center"/>
            <w:hideMark/>
          </w:tcPr>
          <w:p w14:paraId="1196AF83"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Installed Projects †</w:t>
            </w:r>
          </w:p>
        </w:tc>
        <w:tc>
          <w:tcPr>
            <w:tcW w:w="1000" w:type="pct"/>
            <w:tcBorders>
              <w:top w:val="nil"/>
              <w:left w:val="nil"/>
              <w:bottom w:val="single" w:sz="8" w:space="0" w:color="B3EFFD"/>
              <w:right w:val="nil"/>
            </w:tcBorders>
            <w:shd w:val="clear" w:color="000000" w:fill="FFFFFF"/>
            <w:vAlign w:val="center"/>
            <w:hideMark/>
          </w:tcPr>
          <w:p w14:paraId="5CD7F58D"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1,060</w:t>
            </w:r>
          </w:p>
        </w:tc>
        <w:tc>
          <w:tcPr>
            <w:tcW w:w="1000" w:type="pct"/>
            <w:tcBorders>
              <w:top w:val="nil"/>
              <w:left w:val="nil"/>
              <w:bottom w:val="single" w:sz="8" w:space="0" w:color="B3EFFD"/>
              <w:right w:val="nil"/>
            </w:tcBorders>
            <w:shd w:val="clear" w:color="000000" w:fill="FFFFFF"/>
            <w:vAlign w:val="center"/>
            <w:hideMark/>
          </w:tcPr>
          <w:p w14:paraId="63F40E91"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168</w:t>
            </w:r>
          </w:p>
        </w:tc>
        <w:tc>
          <w:tcPr>
            <w:tcW w:w="1000" w:type="pct"/>
            <w:tcBorders>
              <w:top w:val="nil"/>
              <w:left w:val="nil"/>
              <w:bottom w:val="single" w:sz="8" w:space="0" w:color="B3EFFD"/>
              <w:right w:val="nil"/>
            </w:tcBorders>
            <w:shd w:val="clear" w:color="000000" w:fill="FFFFFF"/>
            <w:vAlign w:val="center"/>
            <w:hideMark/>
          </w:tcPr>
          <w:p w14:paraId="24DFC38B"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5,516</w:t>
            </w:r>
          </w:p>
        </w:tc>
        <w:tc>
          <w:tcPr>
            <w:tcW w:w="1000" w:type="pct"/>
            <w:tcBorders>
              <w:top w:val="nil"/>
              <w:left w:val="nil"/>
              <w:bottom w:val="single" w:sz="8" w:space="0" w:color="B3EFFD"/>
              <w:right w:val="nil"/>
            </w:tcBorders>
            <w:shd w:val="clear" w:color="000000" w:fill="FFFFFF"/>
            <w:vAlign w:val="center"/>
            <w:hideMark/>
          </w:tcPr>
          <w:p w14:paraId="375D706E" w14:textId="4CF3AFF3" w:rsidR="00FA2ABA" w:rsidRPr="001D7394" w:rsidRDefault="00FA2ABA" w:rsidP="00FA2ABA">
            <w:pPr>
              <w:jc w:val="right"/>
              <w:rPr>
                <w:rFonts w:ascii="Arial Narrow" w:hAnsi="Arial Narrow" w:cs="Calibri"/>
                <w:b/>
                <w:bCs/>
                <w:color w:val="000000"/>
                <w:sz w:val="20"/>
              </w:rPr>
            </w:pPr>
            <w:r w:rsidRPr="001D7394">
              <w:rPr>
                <w:rFonts w:ascii="Arial Narrow" w:hAnsi="Arial Narrow" w:cs="Calibri"/>
                <w:b/>
                <w:bCs/>
                <w:color w:val="000000"/>
                <w:sz w:val="20"/>
              </w:rPr>
              <w:t>6,74</w:t>
            </w:r>
            <w:r w:rsidR="00535C47">
              <w:rPr>
                <w:rFonts w:ascii="Arial Narrow" w:hAnsi="Arial Narrow" w:cs="Calibri"/>
                <w:b/>
                <w:bCs/>
                <w:color w:val="000000"/>
                <w:sz w:val="20"/>
              </w:rPr>
              <w:t>4</w:t>
            </w:r>
          </w:p>
        </w:tc>
      </w:tr>
      <w:tr w:rsidR="00FA2ABA" w:rsidRPr="00FA2ABA" w14:paraId="63AC31EA" w14:textId="77777777" w:rsidTr="00FA2ABA">
        <w:trPr>
          <w:trHeight w:val="300"/>
        </w:trPr>
        <w:tc>
          <w:tcPr>
            <w:tcW w:w="1000" w:type="pct"/>
            <w:tcBorders>
              <w:top w:val="nil"/>
              <w:left w:val="nil"/>
              <w:bottom w:val="single" w:sz="8" w:space="0" w:color="036479"/>
              <w:right w:val="nil"/>
            </w:tcBorders>
            <w:shd w:val="clear" w:color="auto" w:fill="auto"/>
            <w:vAlign w:val="center"/>
            <w:hideMark/>
          </w:tcPr>
          <w:p w14:paraId="541F53E7"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Measure Types Installed</w:t>
            </w:r>
          </w:p>
        </w:tc>
        <w:tc>
          <w:tcPr>
            <w:tcW w:w="1000" w:type="pct"/>
            <w:tcBorders>
              <w:top w:val="nil"/>
              <w:left w:val="nil"/>
              <w:bottom w:val="single" w:sz="8" w:space="0" w:color="036479"/>
              <w:right w:val="nil"/>
            </w:tcBorders>
            <w:shd w:val="clear" w:color="auto" w:fill="auto"/>
            <w:vAlign w:val="center"/>
            <w:hideMark/>
          </w:tcPr>
          <w:p w14:paraId="50E29DB5"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12</w:t>
            </w:r>
          </w:p>
        </w:tc>
        <w:tc>
          <w:tcPr>
            <w:tcW w:w="1000" w:type="pct"/>
            <w:tcBorders>
              <w:top w:val="nil"/>
              <w:left w:val="nil"/>
              <w:bottom w:val="single" w:sz="8" w:space="0" w:color="036479"/>
              <w:right w:val="nil"/>
            </w:tcBorders>
            <w:shd w:val="clear" w:color="auto" w:fill="auto"/>
            <w:vAlign w:val="center"/>
            <w:hideMark/>
          </w:tcPr>
          <w:p w14:paraId="20C90BF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6</w:t>
            </w:r>
          </w:p>
        </w:tc>
        <w:tc>
          <w:tcPr>
            <w:tcW w:w="1000" w:type="pct"/>
            <w:tcBorders>
              <w:top w:val="nil"/>
              <w:left w:val="nil"/>
              <w:bottom w:val="single" w:sz="8" w:space="0" w:color="036479"/>
              <w:right w:val="nil"/>
            </w:tcBorders>
            <w:shd w:val="clear" w:color="auto" w:fill="auto"/>
            <w:vAlign w:val="center"/>
            <w:hideMark/>
          </w:tcPr>
          <w:p w14:paraId="5BDCA2B9"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6</w:t>
            </w:r>
          </w:p>
        </w:tc>
        <w:tc>
          <w:tcPr>
            <w:tcW w:w="1000" w:type="pct"/>
            <w:tcBorders>
              <w:top w:val="nil"/>
              <w:left w:val="nil"/>
              <w:bottom w:val="single" w:sz="8" w:space="0" w:color="036479"/>
              <w:right w:val="nil"/>
            </w:tcBorders>
            <w:shd w:val="clear" w:color="auto" w:fill="auto"/>
            <w:vAlign w:val="center"/>
            <w:hideMark/>
          </w:tcPr>
          <w:p w14:paraId="3A5B828D" w14:textId="77777777" w:rsidR="00FA2ABA" w:rsidRPr="001D7394" w:rsidRDefault="00FA2ABA" w:rsidP="00FA2ABA">
            <w:pPr>
              <w:jc w:val="right"/>
              <w:rPr>
                <w:rFonts w:ascii="Arial Narrow" w:hAnsi="Arial Narrow" w:cs="Calibri"/>
                <w:b/>
                <w:bCs/>
                <w:color w:val="000000"/>
                <w:sz w:val="20"/>
              </w:rPr>
            </w:pPr>
            <w:r w:rsidRPr="001D7394">
              <w:rPr>
                <w:rFonts w:ascii="Arial Narrow" w:hAnsi="Arial Narrow" w:cs="Calibri"/>
                <w:b/>
                <w:bCs/>
                <w:color w:val="000000"/>
                <w:sz w:val="20"/>
              </w:rPr>
              <w:t>20</w:t>
            </w:r>
          </w:p>
        </w:tc>
      </w:tr>
    </w:tbl>
    <w:p w14:paraId="08299595" w14:textId="72A09F24" w:rsidR="0018594E" w:rsidRPr="00F65903" w:rsidRDefault="0018594E" w:rsidP="0018594E">
      <w:pPr>
        <w:pStyle w:val="GraphFootnote"/>
        <w:rPr>
          <w:rFonts w:ascii="Arial" w:hAnsi="Arial" w:cs="Arial"/>
          <w:szCs w:val="18"/>
        </w:rPr>
      </w:pPr>
      <w:r w:rsidRPr="00F65903">
        <w:rPr>
          <w:rFonts w:ascii="Arial" w:hAnsi="Arial" w:cs="Arial"/>
          <w:szCs w:val="18"/>
        </w:rPr>
        <w:t xml:space="preserve">* Participants are defined as </w:t>
      </w:r>
      <w:r>
        <w:rPr>
          <w:rFonts w:ascii="Arial" w:hAnsi="Arial" w:cs="Arial"/>
          <w:szCs w:val="18"/>
        </w:rPr>
        <w:t>the number of distinct account numbers with realized gas savings.</w:t>
      </w:r>
      <w:r w:rsidR="001E6AA2">
        <w:rPr>
          <w:rFonts w:ascii="Arial" w:hAnsi="Arial" w:cs="Arial"/>
          <w:szCs w:val="18"/>
        </w:rPr>
        <w:t xml:space="preserve"> </w:t>
      </w:r>
      <w:r w:rsidR="001E6AA2" w:rsidRPr="001E6AA2">
        <w:rPr>
          <w:rFonts w:ascii="Arial" w:hAnsi="Arial" w:cs="Arial"/>
          <w:szCs w:val="18"/>
        </w:rPr>
        <w:t xml:space="preserve">Some participants may have both </w:t>
      </w:r>
      <w:r w:rsidR="001E6AA2">
        <w:rPr>
          <w:rFonts w:ascii="Arial" w:hAnsi="Arial" w:cs="Arial"/>
          <w:szCs w:val="18"/>
        </w:rPr>
        <w:t xml:space="preserve">HVAC and </w:t>
      </w:r>
      <w:proofErr w:type="spellStart"/>
      <w:r w:rsidR="001E6AA2">
        <w:rPr>
          <w:rFonts w:ascii="Arial" w:hAnsi="Arial" w:cs="Arial"/>
          <w:szCs w:val="18"/>
        </w:rPr>
        <w:t>Wx</w:t>
      </w:r>
      <w:proofErr w:type="spellEnd"/>
      <w:r w:rsidR="001E6AA2" w:rsidRPr="001E6AA2">
        <w:rPr>
          <w:rFonts w:ascii="Arial" w:hAnsi="Arial" w:cs="Arial"/>
          <w:szCs w:val="18"/>
        </w:rPr>
        <w:t xml:space="preserve"> measures.</w:t>
      </w:r>
    </w:p>
    <w:p w14:paraId="3E5C174C" w14:textId="3BB1E3DB" w:rsidR="0018594E" w:rsidRPr="00F65903" w:rsidRDefault="0018594E" w:rsidP="0018594E">
      <w:pPr>
        <w:pStyle w:val="GraphFootnote"/>
        <w:rPr>
          <w:rFonts w:ascii="Arial" w:hAnsi="Arial" w:cs="Arial"/>
          <w:szCs w:val="18"/>
        </w:rPr>
      </w:pPr>
      <w:r w:rsidRPr="00F65903">
        <w:rPr>
          <w:rFonts w:ascii="Arial" w:hAnsi="Arial" w:cs="Arial"/>
          <w:szCs w:val="18"/>
        </w:rPr>
        <w:t xml:space="preserve">† Installed Projects are defined as </w:t>
      </w:r>
      <w:r>
        <w:rPr>
          <w:rFonts w:ascii="Arial" w:hAnsi="Arial" w:cs="Arial"/>
          <w:szCs w:val="18"/>
        </w:rPr>
        <w:t xml:space="preserve">the number of distinct </w:t>
      </w:r>
      <w:r w:rsidR="00535C47">
        <w:rPr>
          <w:rFonts w:ascii="Arial" w:hAnsi="Arial" w:cs="Arial"/>
          <w:szCs w:val="18"/>
        </w:rPr>
        <w:t xml:space="preserve">work order </w:t>
      </w:r>
      <w:r>
        <w:rPr>
          <w:rFonts w:ascii="Arial" w:hAnsi="Arial" w:cs="Arial"/>
          <w:szCs w:val="18"/>
        </w:rPr>
        <w:t>IDs with realized gas savings.</w:t>
      </w:r>
    </w:p>
    <w:p w14:paraId="49EC7E64"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Source: Peoples Gas tracking data and Guidehouse evaluation team analysis.</w:t>
      </w:r>
    </w:p>
    <w:p w14:paraId="10B9A829" w14:textId="77777777" w:rsidR="00E93A62" w:rsidRDefault="00E93A62" w:rsidP="00E93A62"/>
    <w:p w14:paraId="7156E950" w14:textId="77777777" w:rsidR="0046030F" w:rsidRDefault="0046030F">
      <w:r>
        <w:br w:type="page"/>
      </w:r>
    </w:p>
    <w:p w14:paraId="76F200E1" w14:textId="28376CD5" w:rsidR="00E93A62" w:rsidRDefault="00E93A62" w:rsidP="00E93A62">
      <w:r>
        <w:lastRenderedPageBreak/>
        <w:fldChar w:fldCharType="begin"/>
      </w:r>
      <w:r>
        <w:instrText xml:space="preserve"> REF _Ref500505454 \h </w:instrText>
      </w:r>
      <w:r>
        <w:fldChar w:fldCharType="separate"/>
      </w:r>
      <w:r>
        <w:t xml:space="preserve">Table </w:t>
      </w:r>
      <w:r>
        <w:rPr>
          <w:noProof/>
        </w:rPr>
        <w:t>2</w:t>
      </w:r>
      <w:r>
        <w:noBreakHyphen/>
      </w:r>
      <w:r>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3D18B5D8" w14:textId="77777777" w:rsidR="00E93A62" w:rsidRDefault="00E93A62" w:rsidP="00E93A62"/>
    <w:p w14:paraId="7804EDEA" w14:textId="327F1596" w:rsidR="00E93A62" w:rsidRDefault="00E93A62" w:rsidP="00E93A62">
      <w:pPr>
        <w:pStyle w:val="Caption"/>
        <w:keepLines/>
      </w:pPr>
      <w:bookmarkStart w:id="10" w:name="_Ref500505454"/>
      <w:bookmarkStart w:id="11" w:name="_Toc61360473"/>
      <w:bookmarkStart w:id="12" w:name="_Toc163169237"/>
      <w:r>
        <w:t xml:space="preserve">Table </w:t>
      </w:r>
      <w:r w:rsidR="008A2ECC">
        <w:fldChar w:fldCharType="begin"/>
      </w:r>
      <w:r w:rsidR="008A2ECC">
        <w:instrText xml:space="preserve"> STYLEREF 1 \s </w:instrText>
      </w:r>
      <w:r w:rsidR="008A2ECC">
        <w:fldChar w:fldCharType="separate"/>
      </w:r>
      <w:r>
        <w:rPr>
          <w:noProof/>
        </w:rPr>
        <w:t>2</w:t>
      </w:r>
      <w:r w:rsidR="008A2ECC">
        <w:rPr>
          <w:noProof/>
        </w:rPr>
        <w:fldChar w:fldCharType="end"/>
      </w:r>
      <w:r>
        <w:noBreakHyphen/>
      </w:r>
      <w:r w:rsidR="008A2ECC">
        <w:fldChar w:fldCharType="begin"/>
      </w:r>
      <w:r w:rsidR="008A2ECC">
        <w:instrText xml:space="preserve"> SEQ Table \* ARABIC \s 1 </w:instrText>
      </w:r>
      <w:r w:rsidR="008A2ECC">
        <w:fldChar w:fldCharType="separate"/>
      </w:r>
      <w:r>
        <w:rPr>
          <w:noProof/>
        </w:rPr>
        <w:t>2</w:t>
      </w:r>
      <w:r w:rsidR="008A2ECC">
        <w:rPr>
          <w:noProof/>
        </w:rPr>
        <w:fldChar w:fldCharType="end"/>
      </w:r>
      <w:bookmarkEnd w:id="10"/>
      <w:r>
        <w:t xml:space="preserve">. </w:t>
      </w:r>
      <w:r w:rsidR="00F65903">
        <w:t>202</w:t>
      </w:r>
      <w:r w:rsidR="004D5CB9">
        <w:t>3</w:t>
      </w:r>
      <w:r>
        <w:t xml:space="preserve"> Installed </w:t>
      </w:r>
      <w:r w:rsidRPr="0084176E">
        <w:t>Measure</w:t>
      </w:r>
      <w:r>
        <w:t xml:space="preserve"> Quantities for PGL</w:t>
      </w:r>
      <w:bookmarkEnd w:id="11"/>
      <w:bookmarkEnd w:id="12"/>
    </w:p>
    <w:tbl>
      <w:tblPr>
        <w:tblW w:w="8940" w:type="dxa"/>
        <w:tblLook w:val="04A0" w:firstRow="1" w:lastRow="0" w:firstColumn="1" w:lastColumn="0" w:noHBand="0" w:noVBand="1"/>
      </w:tblPr>
      <w:tblGrid>
        <w:gridCol w:w="3560"/>
        <w:gridCol w:w="3420"/>
        <w:gridCol w:w="1020"/>
        <w:gridCol w:w="940"/>
      </w:tblGrid>
      <w:tr w:rsidR="00FA2ABA" w:rsidRPr="00FA2ABA" w14:paraId="73CAB31D" w14:textId="77777777" w:rsidTr="00A36FAB">
        <w:trPr>
          <w:trHeight w:val="530"/>
          <w:tblHeader/>
        </w:trPr>
        <w:tc>
          <w:tcPr>
            <w:tcW w:w="3560" w:type="dxa"/>
            <w:tcBorders>
              <w:top w:val="nil"/>
              <w:left w:val="nil"/>
              <w:bottom w:val="single" w:sz="12" w:space="0" w:color="95D600"/>
              <w:right w:val="nil"/>
            </w:tcBorders>
            <w:shd w:val="clear" w:color="000000" w:fill="036479"/>
            <w:vAlign w:val="center"/>
            <w:hideMark/>
          </w:tcPr>
          <w:p w14:paraId="78BACF09" w14:textId="77777777" w:rsidR="00FA2ABA" w:rsidRPr="00FA2ABA" w:rsidRDefault="00FA2ABA" w:rsidP="00FA2ABA">
            <w:pPr>
              <w:rPr>
                <w:rFonts w:ascii="Arial Narrow" w:hAnsi="Arial Narrow" w:cs="Calibri"/>
                <w:color w:val="FFFFFF"/>
                <w:sz w:val="20"/>
              </w:rPr>
            </w:pPr>
            <w:r w:rsidRPr="00FA2ABA">
              <w:rPr>
                <w:rFonts w:ascii="Arial Narrow" w:hAnsi="Arial Narrow" w:cs="Calibri"/>
                <w:color w:val="FFFFFF"/>
                <w:sz w:val="20"/>
              </w:rPr>
              <w:t>Program Path</w:t>
            </w:r>
          </w:p>
        </w:tc>
        <w:tc>
          <w:tcPr>
            <w:tcW w:w="3420" w:type="dxa"/>
            <w:tcBorders>
              <w:top w:val="nil"/>
              <w:left w:val="nil"/>
              <w:bottom w:val="single" w:sz="12" w:space="0" w:color="95D600"/>
              <w:right w:val="nil"/>
            </w:tcBorders>
            <w:shd w:val="clear" w:color="000000" w:fill="036479"/>
            <w:vAlign w:val="center"/>
            <w:hideMark/>
          </w:tcPr>
          <w:p w14:paraId="31A58355" w14:textId="77777777" w:rsidR="00FA2ABA" w:rsidRPr="00FA2ABA" w:rsidRDefault="00FA2ABA" w:rsidP="00FA2ABA">
            <w:pPr>
              <w:rPr>
                <w:rFonts w:ascii="Arial Narrow" w:hAnsi="Arial Narrow" w:cs="Calibri"/>
                <w:color w:val="FFFFFF"/>
                <w:sz w:val="20"/>
              </w:rPr>
            </w:pPr>
            <w:r w:rsidRPr="00FA2ABA">
              <w:rPr>
                <w:rFonts w:ascii="Arial Narrow" w:hAnsi="Arial Narrow" w:cs="Calibri"/>
                <w:color w:val="FFFFFF"/>
                <w:sz w:val="20"/>
              </w:rPr>
              <w:t>Measure</w:t>
            </w:r>
          </w:p>
        </w:tc>
        <w:tc>
          <w:tcPr>
            <w:tcW w:w="1020" w:type="dxa"/>
            <w:tcBorders>
              <w:top w:val="nil"/>
              <w:left w:val="nil"/>
              <w:bottom w:val="single" w:sz="12" w:space="0" w:color="95D600"/>
              <w:right w:val="nil"/>
            </w:tcBorders>
            <w:shd w:val="clear" w:color="000000" w:fill="036479"/>
            <w:vAlign w:val="center"/>
            <w:hideMark/>
          </w:tcPr>
          <w:p w14:paraId="35AC1F7C"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Quantity Unit</w:t>
            </w:r>
          </w:p>
        </w:tc>
        <w:tc>
          <w:tcPr>
            <w:tcW w:w="940" w:type="dxa"/>
            <w:tcBorders>
              <w:top w:val="nil"/>
              <w:left w:val="nil"/>
              <w:bottom w:val="single" w:sz="12" w:space="0" w:color="95D600"/>
              <w:right w:val="nil"/>
            </w:tcBorders>
            <w:shd w:val="clear" w:color="000000" w:fill="036479"/>
            <w:vAlign w:val="center"/>
            <w:hideMark/>
          </w:tcPr>
          <w:p w14:paraId="27409617"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Installed Quantity</w:t>
            </w:r>
          </w:p>
        </w:tc>
      </w:tr>
      <w:tr w:rsidR="00FA2ABA" w:rsidRPr="00FA2ABA" w14:paraId="0821FE85" w14:textId="77777777" w:rsidTr="00FA2ABA">
        <w:trPr>
          <w:trHeight w:val="310"/>
        </w:trPr>
        <w:tc>
          <w:tcPr>
            <w:tcW w:w="3560" w:type="dxa"/>
            <w:vMerge w:val="restart"/>
            <w:tcBorders>
              <w:top w:val="nil"/>
              <w:left w:val="nil"/>
              <w:bottom w:val="single" w:sz="8" w:space="0" w:color="B3EFFD"/>
              <w:right w:val="nil"/>
            </w:tcBorders>
            <w:shd w:val="clear" w:color="000000" w:fill="FFFFFF"/>
            <w:vAlign w:val="center"/>
            <w:hideMark/>
          </w:tcPr>
          <w:p w14:paraId="424659AB"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HVAC</w:t>
            </w:r>
          </w:p>
        </w:tc>
        <w:tc>
          <w:tcPr>
            <w:tcW w:w="3420" w:type="dxa"/>
            <w:tcBorders>
              <w:top w:val="nil"/>
              <w:left w:val="nil"/>
              <w:bottom w:val="single" w:sz="8" w:space="0" w:color="B3EFFD"/>
              <w:right w:val="nil"/>
            </w:tcBorders>
            <w:shd w:val="clear" w:color="000000" w:fill="FFFFFF"/>
            <w:noWrap/>
            <w:vAlign w:val="center"/>
            <w:hideMark/>
          </w:tcPr>
          <w:p w14:paraId="1FEAD1F6"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Advanced Thermostats</w:t>
            </w:r>
          </w:p>
        </w:tc>
        <w:tc>
          <w:tcPr>
            <w:tcW w:w="1020" w:type="dxa"/>
            <w:tcBorders>
              <w:top w:val="nil"/>
              <w:left w:val="nil"/>
              <w:bottom w:val="single" w:sz="8" w:space="0" w:color="B3EFFD"/>
              <w:right w:val="nil"/>
            </w:tcBorders>
            <w:shd w:val="clear" w:color="000000" w:fill="FFFFFF"/>
            <w:vAlign w:val="center"/>
            <w:hideMark/>
          </w:tcPr>
          <w:p w14:paraId="0E857FDF"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940" w:type="dxa"/>
            <w:tcBorders>
              <w:top w:val="nil"/>
              <w:left w:val="nil"/>
              <w:bottom w:val="single" w:sz="8" w:space="0" w:color="B3EFFD"/>
              <w:right w:val="nil"/>
            </w:tcBorders>
            <w:shd w:val="clear" w:color="000000" w:fill="FFFFFF"/>
            <w:vAlign w:val="center"/>
            <w:hideMark/>
          </w:tcPr>
          <w:p w14:paraId="328735A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331</w:t>
            </w:r>
          </w:p>
        </w:tc>
      </w:tr>
      <w:tr w:rsidR="00FA2ABA" w:rsidRPr="00FA2ABA" w14:paraId="2B60650D" w14:textId="77777777" w:rsidTr="00FA2ABA">
        <w:trPr>
          <w:trHeight w:val="300"/>
        </w:trPr>
        <w:tc>
          <w:tcPr>
            <w:tcW w:w="3560" w:type="dxa"/>
            <w:vMerge/>
            <w:tcBorders>
              <w:top w:val="nil"/>
              <w:left w:val="nil"/>
              <w:bottom w:val="single" w:sz="8" w:space="0" w:color="B3EFFD"/>
              <w:right w:val="nil"/>
            </w:tcBorders>
            <w:vAlign w:val="center"/>
            <w:hideMark/>
          </w:tcPr>
          <w:p w14:paraId="1B2DE64C" w14:textId="77777777" w:rsidR="00FA2ABA" w:rsidRPr="00FA2ABA" w:rsidRDefault="00FA2ABA" w:rsidP="00A36FAB">
            <w:pPr>
              <w:rPr>
                <w:rFonts w:ascii="Arial Narrow" w:hAnsi="Arial Narrow" w:cs="Calibri"/>
                <w:color w:val="000000"/>
                <w:sz w:val="20"/>
              </w:rPr>
            </w:pPr>
          </w:p>
        </w:tc>
        <w:tc>
          <w:tcPr>
            <w:tcW w:w="3420" w:type="dxa"/>
            <w:tcBorders>
              <w:top w:val="nil"/>
              <w:left w:val="nil"/>
              <w:bottom w:val="single" w:sz="8" w:space="0" w:color="B3EFFD"/>
              <w:right w:val="nil"/>
            </w:tcBorders>
            <w:shd w:val="clear" w:color="000000" w:fill="FFFFFF"/>
            <w:noWrap/>
            <w:vAlign w:val="center"/>
            <w:hideMark/>
          </w:tcPr>
          <w:p w14:paraId="4AE8AB01"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Gas High Efficiency Boiler</w:t>
            </w:r>
          </w:p>
        </w:tc>
        <w:tc>
          <w:tcPr>
            <w:tcW w:w="1020" w:type="dxa"/>
            <w:tcBorders>
              <w:top w:val="nil"/>
              <w:left w:val="nil"/>
              <w:bottom w:val="single" w:sz="8" w:space="0" w:color="B3EFFD"/>
              <w:right w:val="nil"/>
            </w:tcBorders>
            <w:shd w:val="clear" w:color="000000" w:fill="FFFFFF"/>
            <w:vAlign w:val="center"/>
            <w:hideMark/>
          </w:tcPr>
          <w:p w14:paraId="5AF52472"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MBH</w:t>
            </w:r>
          </w:p>
        </w:tc>
        <w:tc>
          <w:tcPr>
            <w:tcW w:w="940" w:type="dxa"/>
            <w:tcBorders>
              <w:top w:val="nil"/>
              <w:left w:val="nil"/>
              <w:bottom w:val="single" w:sz="8" w:space="0" w:color="B3EFFD"/>
              <w:right w:val="nil"/>
            </w:tcBorders>
            <w:shd w:val="clear" w:color="000000" w:fill="FFFFFF"/>
            <w:vAlign w:val="center"/>
            <w:hideMark/>
          </w:tcPr>
          <w:p w14:paraId="09841683"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4,157</w:t>
            </w:r>
          </w:p>
        </w:tc>
      </w:tr>
      <w:tr w:rsidR="00FA2ABA" w:rsidRPr="00FA2ABA" w14:paraId="68F61149" w14:textId="77777777" w:rsidTr="00FA2ABA">
        <w:trPr>
          <w:trHeight w:val="300"/>
        </w:trPr>
        <w:tc>
          <w:tcPr>
            <w:tcW w:w="3560" w:type="dxa"/>
            <w:vMerge/>
            <w:tcBorders>
              <w:top w:val="nil"/>
              <w:left w:val="nil"/>
              <w:bottom w:val="single" w:sz="8" w:space="0" w:color="B3EFFD"/>
              <w:right w:val="nil"/>
            </w:tcBorders>
            <w:vAlign w:val="center"/>
            <w:hideMark/>
          </w:tcPr>
          <w:p w14:paraId="2C1165D0" w14:textId="77777777" w:rsidR="00FA2ABA" w:rsidRPr="00FA2ABA" w:rsidRDefault="00FA2ABA" w:rsidP="00A36FAB">
            <w:pPr>
              <w:rPr>
                <w:rFonts w:ascii="Arial Narrow" w:hAnsi="Arial Narrow" w:cs="Calibri"/>
                <w:color w:val="000000"/>
                <w:sz w:val="20"/>
              </w:rPr>
            </w:pPr>
          </w:p>
        </w:tc>
        <w:tc>
          <w:tcPr>
            <w:tcW w:w="3420" w:type="dxa"/>
            <w:tcBorders>
              <w:top w:val="nil"/>
              <w:left w:val="nil"/>
              <w:bottom w:val="single" w:sz="8" w:space="0" w:color="B3EFFD"/>
              <w:right w:val="nil"/>
            </w:tcBorders>
            <w:shd w:val="clear" w:color="000000" w:fill="FFFFFF"/>
            <w:noWrap/>
            <w:vAlign w:val="center"/>
            <w:hideMark/>
          </w:tcPr>
          <w:p w14:paraId="327B97FB"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Gas High Efficiency Combination Boiler</w:t>
            </w:r>
          </w:p>
        </w:tc>
        <w:tc>
          <w:tcPr>
            <w:tcW w:w="1020" w:type="dxa"/>
            <w:tcBorders>
              <w:top w:val="nil"/>
              <w:left w:val="nil"/>
              <w:bottom w:val="single" w:sz="8" w:space="0" w:color="B3EFFD"/>
              <w:right w:val="nil"/>
            </w:tcBorders>
            <w:shd w:val="clear" w:color="000000" w:fill="FFFFFF"/>
            <w:vAlign w:val="center"/>
            <w:hideMark/>
          </w:tcPr>
          <w:p w14:paraId="4A825399"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940" w:type="dxa"/>
            <w:tcBorders>
              <w:top w:val="nil"/>
              <w:left w:val="nil"/>
              <w:bottom w:val="single" w:sz="8" w:space="0" w:color="B3EFFD"/>
              <w:right w:val="nil"/>
            </w:tcBorders>
            <w:shd w:val="clear" w:color="000000" w:fill="FFFFFF"/>
            <w:vAlign w:val="center"/>
            <w:hideMark/>
          </w:tcPr>
          <w:p w14:paraId="04CDDF24"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40</w:t>
            </w:r>
          </w:p>
        </w:tc>
      </w:tr>
      <w:tr w:rsidR="00FA2ABA" w:rsidRPr="00FA2ABA" w14:paraId="4F39F148" w14:textId="77777777" w:rsidTr="00FA2ABA">
        <w:trPr>
          <w:trHeight w:val="300"/>
        </w:trPr>
        <w:tc>
          <w:tcPr>
            <w:tcW w:w="3560" w:type="dxa"/>
            <w:vMerge/>
            <w:tcBorders>
              <w:top w:val="nil"/>
              <w:left w:val="nil"/>
              <w:bottom w:val="single" w:sz="8" w:space="0" w:color="B3EFFD"/>
              <w:right w:val="nil"/>
            </w:tcBorders>
            <w:vAlign w:val="center"/>
            <w:hideMark/>
          </w:tcPr>
          <w:p w14:paraId="430219FA" w14:textId="77777777" w:rsidR="00FA2ABA" w:rsidRPr="00FA2ABA" w:rsidRDefault="00FA2ABA" w:rsidP="00A36FAB">
            <w:pPr>
              <w:rPr>
                <w:rFonts w:ascii="Arial Narrow" w:hAnsi="Arial Narrow" w:cs="Calibri"/>
                <w:color w:val="000000"/>
                <w:sz w:val="20"/>
              </w:rPr>
            </w:pPr>
          </w:p>
        </w:tc>
        <w:tc>
          <w:tcPr>
            <w:tcW w:w="3420" w:type="dxa"/>
            <w:tcBorders>
              <w:top w:val="nil"/>
              <w:left w:val="nil"/>
              <w:bottom w:val="single" w:sz="8" w:space="0" w:color="B3EFFD"/>
              <w:right w:val="nil"/>
            </w:tcBorders>
            <w:shd w:val="clear" w:color="000000" w:fill="FFFFFF"/>
            <w:noWrap/>
            <w:vAlign w:val="center"/>
            <w:hideMark/>
          </w:tcPr>
          <w:p w14:paraId="42AB5A58"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Gas High Efficiency Furnace</w:t>
            </w:r>
          </w:p>
        </w:tc>
        <w:tc>
          <w:tcPr>
            <w:tcW w:w="1020" w:type="dxa"/>
            <w:tcBorders>
              <w:top w:val="nil"/>
              <w:left w:val="nil"/>
              <w:bottom w:val="single" w:sz="8" w:space="0" w:color="B3EFFD"/>
              <w:right w:val="nil"/>
            </w:tcBorders>
            <w:shd w:val="clear" w:color="000000" w:fill="FFFFFF"/>
            <w:vAlign w:val="center"/>
            <w:hideMark/>
          </w:tcPr>
          <w:p w14:paraId="42B5C998"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940" w:type="dxa"/>
            <w:tcBorders>
              <w:top w:val="nil"/>
              <w:left w:val="nil"/>
              <w:bottom w:val="single" w:sz="8" w:space="0" w:color="B3EFFD"/>
              <w:right w:val="nil"/>
            </w:tcBorders>
            <w:shd w:val="clear" w:color="000000" w:fill="FFFFFF"/>
            <w:vAlign w:val="center"/>
            <w:hideMark/>
          </w:tcPr>
          <w:p w14:paraId="5303AE13"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671</w:t>
            </w:r>
          </w:p>
        </w:tc>
      </w:tr>
      <w:tr w:rsidR="00FA2ABA" w:rsidRPr="00FA2ABA" w14:paraId="57D82A20" w14:textId="77777777" w:rsidTr="00FA2ABA">
        <w:trPr>
          <w:trHeight w:val="300"/>
        </w:trPr>
        <w:tc>
          <w:tcPr>
            <w:tcW w:w="3560" w:type="dxa"/>
            <w:vMerge/>
            <w:tcBorders>
              <w:top w:val="nil"/>
              <w:left w:val="nil"/>
              <w:bottom w:val="single" w:sz="8" w:space="0" w:color="B3EFFD"/>
              <w:right w:val="nil"/>
            </w:tcBorders>
            <w:vAlign w:val="center"/>
            <w:hideMark/>
          </w:tcPr>
          <w:p w14:paraId="7CEA43F3" w14:textId="77777777" w:rsidR="00FA2ABA" w:rsidRPr="00FA2ABA" w:rsidRDefault="00FA2ABA" w:rsidP="00A36FAB">
            <w:pPr>
              <w:rPr>
                <w:rFonts w:ascii="Arial Narrow" w:hAnsi="Arial Narrow" w:cs="Calibri"/>
                <w:color w:val="000000"/>
                <w:sz w:val="20"/>
              </w:rPr>
            </w:pPr>
          </w:p>
        </w:tc>
        <w:tc>
          <w:tcPr>
            <w:tcW w:w="3420" w:type="dxa"/>
            <w:tcBorders>
              <w:top w:val="nil"/>
              <w:left w:val="nil"/>
              <w:bottom w:val="single" w:sz="8" w:space="0" w:color="B3EFFD"/>
              <w:right w:val="nil"/>
            </w:tcBorders>
            <w:shd w:val="clear" w:color="000000" w:fill="FFFFFF"/>
            <w:noWrap/>
            <w:vAlign w:val="center"/>
            <w:hideMark/>
          </w:tcPr>
          <w:p w14:paraId="423DB797"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Gas Water Heaters</w:t>
            </w:r>
          </w:p>
        </w:tc>
        <w:tc>
          <w:tcPr>
            <w:tcW w:w="1020" w:type="dxa"/>
            <w:tcBorders>
              <w:top w:val="nil"/>
              <w:left w:val="nil"/>
              <w:bottom w:val="single" w:sz="8" w:space="0" w:color="B3EFFD"/>
              <w:right w:val="nil"/>
            </w:tcBorders>
            <w:shd w:val="clear" w:color="000000" w:fill="FFFFFF"/>
            <w:vAlign w:val="center"/>
            <w:hideMark/>
          </w:tcPr>
          <w:p w14:paraId="54B8EE8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940" w:type="dxa"/>
            <w:tcBorders>
              <w:top w:val="nil"/>
              <w:left w:val="nil"/>
              <w:bottom w:val="single" w:sz="8" w:space="0" w:color="B3EFFD"/>
              <w:right w:val="nil"/>
            </w:tcBorders>
            <w:shd w:val="clear" w:color="000000" w:fill="FFFFFF"/>
            <w:vAlign w:val="center"/>
            <w:hideMark/>
          </w:tcPr>
          <w:p w14:paraId="55A28BC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70</w:t>
            </w:r>
          </w:p>
        </w:tc>
      </w:tr>
      <w:tr w:rsidR="00FA2ABA" w:rsidRPr="00FA2ABA" w14:paraId="16132A22" w14:textId="77777777" w:rsidTr="00FA2ABA">
        <w:trPr>
          <w:trHeight w:val="300"/>
        </w:trPr>
        <w:tc>
          <w:tcPr>
            <w:tcW w:w="3560" w:type="dxa"/>
            <w:vMerge/>
            <w:tcBorders>
              <w:top w:val="nil"/>
              <w:left w:val="nil"/>
              <w:bottom w:val="single" w:sz="8" w:space="0" w:color="B3EFFD"/>
              <w:right w:val="nil"/>
            </w:tcBorders>
            <w:vAlign w:val="center"/>
            <w:hideMark/>
          </w:tcPr>
          <w:p w14:paraId="1AD5049D" w14:textId="77777777" w:rsidR="00FA2ABA" w:rsidRPr="00FA2ABA" w:rsidRDefault="00FA2ABA" w:rsidP="00A36FAB">
            <w:pPr>
              <w:rPr>
                <w:rFonts w:ascii="Arial Narrow" w:hAnsi="Arial Narrow" w:cs="Calibri"/>
                <w:color w:val="000000"/>
                <w:sz w:val="20"/>
              </w:rPr>
            </w:pPr>
          </w:p>
        </w:tc>
        <w:tc>
          <w:tcPr>
            <w:tcW w:w="3420" w:type="dxa"/>
            <w:tcBorders>
              <w:top w:val="nil"/>
              <w:left w:val="nil"/>
              <w:bottom w:val="single" w:sz="8" w:space="0" w:color="B3EFFD"/>
              <w:right w:val="nil"/>
            </w:tcBorders>
            <w:shd w:val="clear" w:color="000000" w:fill="FFFFFF"/>
            <w:noWrap/>
            <w:vAlign w:val="center"/>
            <w:hideMark/>
          </w:tcPr>
          <w:p w14:paraId="791EBF97"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Programmable Thermostats</w:t>
            </w:r>
          </w:p>
        </w:tc>
        <w:tc>
          <w:tcPr>
            <w:tcW w:w="1020" w:type="dxa"/>
            <w:tcBorders>
              <w:top w:val="nil"/>
              <w:left w:val="nil"/>
              <w:bottom w:val="single" w:sz="8" w:space="0" w:color="B3EFFD"/>
              <w:right w:val="nil"/>
            </w:tcBorders>
            <w:shd w:val="clear" w:color="000000" w:fill="FFFFFF"/>
            <w:vAlign w:val="center"/>
            <w:hideMark/>
          </w:tcPr>
          <w:p w14:paraId="2BA90BC7"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940" w:type="dxa"/>
            <w:tcBorders>
              <w:top w:val="nil"/>
              <w:left w:val="nil"/>
              <w:bottom w:val="single" w:sz="8" w:space="0" w:color="B3EFFD"/>
              <w:right w:val="nil"/>
            </w:tcBorders>
            <w:shd w:val="clear" w:color="000000" w:fill="FFFFFF"/>
            <w:vAlign w:val="center"/>
            <w:hideMark/>
          </w:tcPr>
          <w:p w14:paraId="0F3597F4"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29</w:t>
            </w:r>
          </w:p>
        </w:tc>
      </w:tr>
      <w:tr w:rsidR="00FA2ABA" w:rsidRPr="00FA2ABA" w14:paraId="2F063707" w14:textId="77777777" w:rsidTr="00FA2ABA">
        <w:trPr>
          <w:trHeight w:val="300"/>
        </w:trPr>
        <w:tc>
          <w:tcPr>
            <w:tcW w:w="3560" w:type="dxa"/>
            <w:vMerge w:val="restart"/>
            <w:tcBorders>
              <w:top w:val="nil"/>
              <w:left w:val="nil"/>
              <w:bottom w:val="single" w:sz="8" w:space="0" w:color="B3EFFD"/>
              <w:right w:val="nil"/>
            </w:tcBorders>
            <w:shd w:val="clear" w:color="000000" w:fill="FFFFFF"/>
            <w:vAlign w:val="center"/>
            <w:hideMark/>
          </w:tcPr>
          <w:p w14:paraId="7844208E"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Weatherization</w:t>
            </w:r>
          </w:p>
        </w:tc>
        <w:tc>
          <w:tcPr>
            <w:tcW w:w="3420" w:type="dxa"/>
            <w:tcBorders>
              <w:top w:val="nil"/>
              <w:left w:val="nil"/>
              <w:bottom w:val="single" w:sz="8" w:space="0" w:color="B3EFFD"/>
              <w:right w:val="nil"/>
            </w:tcBorders>
            <w:shd w:val="clear" w:color="000000" w:fill="FFFFFF"/>
            <w:noWrap/>
            <w:vAlign w:val="center"/>
            <w:hideMark/>
          </w:tcPr>
          <w:p w14:paraId="68A1EF5B"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Air Sealing</w:t>
            </w:r>
          </w:p>
        </w:tc>
        <w:tc>
          <w:tcPr>
            <w:tcW w:w="1020" w:type="dxa"/>
            <w:tcBorders>
              <w:top w:val="nil"/>
              <w:left w:val="nil"/>
              <w:bottom w:val="single" w:sz="8" w:space="0" w:color="B3EFFD"/>
              <w:right w:val="nil"/>
            </w:tcBorders>
            <w:shd w:val="clear" w:color="000000" w:fill="FFFFFF"/>
            <w:vAlign w:val="center"/>
            <w:hideMark/>
          </w:tcPr>
          <w:p w14:paraId="276854FF"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CFM</w:t>
            </w:r>
          </w:p>
        </w:tc>
        <w:tc>
          <w:tcPr>
            <w:tcW w:w="940" w:type="dxa"/>
            <w:tcBorders>
              <w:top w:val="nil"/>
              <w:left w:val="nil"/>
              <w:bottom w:val="single" w:sz="8" w:space="0" w:color="B3EFFD"/>
              <w:right w:val="nil"/>
            </w:tcBorders>
            <w:shd w:val="clear" w:color="000000" w:fill="FFFFFF"/>
            <w:vAlign w:val="center"/>
            <w:hideMark/>
          </w:tcPr>
          <w:p w14:paraId="6891736E"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9,197</w:t>
            </w:r>
          </w:p>
        </w:tc>
      </w:tr>
      <w:tr w:rsidR="00FA2ABA" w:rsidRPr="00FA2ABA" w14:paraId="7F50A40A" w14:textId="77777777" w:rsidTr="00FA2ABA">
        <w:trPr>
          <w:trHeight w:val="300"/>
        </w:trPr>
        <w:tc>
          <w:tcPr>
            <w:tcW w:w="3560" w:type="dxa"/>
            <w:vMerge/>
            <w:tcBorders>
              <w:top w:val="nil"/>
              <w:left w:val="nil"/>
              <w:bottom w:val="single" w:sz="8" w:space="0" w:color="B3EFFD"/>
              <w:right w:val="nil"/>
            </w:tcBorders>
            <w:vAlign w:val="center"/>
            <w:hideMark/>
          </w:tcPr>
          <w:p w14:paraId="1C79C8E2" w14:textId="77777777" w:rsidR="00FA2ABA" w:rsidRPr="00FA2ABA" w:rsidRDefault="00FA2ABA" w:rsidP="00A36FAB">
            <w:pPr>
              <w:rPr>
                <w:rFonts w:ascii="Arial Narrow" w:hAnsi="Arial Narrow" w:cs="Calibri"/>
                <w:color w:val="000000"/>
                <w:sz w:val="20"/>
              </w:rPr>
            </w:pPr>
          </w:p>
        </w:tc>
        <w:tc>
          <w:tcPr>
            <w:tcW w:w="3420" w:type="dxa"/>
            <w:tcBorders>
              <w:top w:val="nil"/>
              <w:left w:val="nil"/>
              <w:bottom w:val="single" w:sz="8" w:space="0" w:color="B3EFFD"/>
              <w:right w:val="nil"/>
            </w:tcBorders>
            <w:shd w:val="clear" w:color="000000" w:fill="FFFFFF"/>
            <w:noWrap/>
            <w:vAlign w:val="center"/>
            <w:hideMark/>
          </w:tcPr>
          <w:p w14:paraId="071C4891"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Air Sealing with Attic Insulation</w:t>
            </w:r>
          </w:p>
        </w:tc>
        <w:tc>
          <w:tcPr>
            <w:tcW w:w="1020" w:type="dxa"/>
            <w:tcBorders>
              <w:top w:val="nil"/>
              <w:left w:val="nil"/>
              <w:bottom w:val="single" w:sz="8" w:space="0" w:color="B3EFFD"/>
              <w:right w:val="nil"/>
            </w:tcBorders>
            <w:shd w:val="clear" w:color="000000" w:fill="FFFFFF"/>
            <w:vAlign w:val="center"/>
            <w:hideMark/>
          </w:tcPr>
          <w:p w14:paraId="63189A92"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CFM</w:t>
            </w:r>
          </w:p>
        </w:tc>
        <w:tc>
          <w:tcPr>
            <w:tcW w:w="940" w:type="dxa"/>
            <w:tcBorders>
              <w:top w:val="nil"/>
              <w:left w:val="nil"/>
              <w:bottom w:val="single" w:sz="8" w:space="0" w:color="B3EFFD"/>
              <w:right w:val="nil"/>
            </w:tcBorders>
            <w:shd w:val="clear" w:color="000000" w:fill="FFFFFF"/>
            <w:vAlign w:val="center"/>
            <w:hideMark/>
          </w:tcPr>
          <w:p w14:paraId="41EEC03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158,287</w:t>
            </w:r>
          </w:p>
        </w:tc>
      </w:tr>
      <w:tr w:rsidR="00FA2ABA" w:rsidRPr="00FA2ABA" w14:paraId="33B97203" w14:textId="77777777" w:rsidTr="00FA2ABA">
        <w:trPr>
          <w:trHeight w:val="300"/>
        </w:trPr>
        <w:tc>
          <w:tcPr>
            <w:tcW w:w="3560" w:type="dxa"/>
            <w:vMerge/>
            <w:tcBorders>
              <w:top w:val="nil"/>
              <w:left w:val="nil"/>
              <w:bottom w:val="single" w:sz="8" w:space="0" w:color="B3EFFD"/>
              <w:right w:val="nil"/>
            </w:tcBorders>
            <w:vAlign w:val="center"/>
            <w:hideMark/>
          </w:tcPr>
          <w:p w14:paraId="53B21E53" w14:textId="77777777" w:rsidR="00FA2ABA" w:rsidRPr="00FA2ABA" w:rsidRDefault="00FA2ABA" w:rsidP="00A36FAB">
            <w:pPr>
              <w:rPr>
                <w:rFonts w:ascii="Arial Narrow" w:hAnsi="Arial Narrow" w:cs="Calibri"/>
                <w:color w:val="000000"/>
                <w:sz w:val="20"/>
              </w:rPr>
            </w:pPr>
          </w:p>
        </w:tc>
        <w:tc>
          <w:tcPr>
            <w:tcW w:w="3420" w:type="dxa"/>
            <w:tcBorders>
              <w:top w:val="nil"/>
              <w:left w:val="nil"/>
              <w:bottom w:val="single" w:sz="8" w:space="0" w:color="B3EFFD"/>
              <w:right w:val="nil"/>
            </w:tcBorders>
            <w:shd w:val="clear" w:color="000000" w:fill="FFFFFF"/>
            <w:noWrap/>
            <w:vAlign w:val="center"/>
            <w:hideMark/>
          </w:tcPr>
          <w:p w14:paraId="73423861"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Ceiling/Attic Insulation</w:t>
            </w:r>
          </w:p>
        </w:tc>
        <w:tc>
          <w:tcPr>
            <w:tcW w:w="1020" w:type="dxa"/>
            <w:tcBorders>
              <w:top w:val="nil"/>
              <w:left w:val="nil"/>
              <w:bottom w:val="single" w:sz="8" w:space="0" w:color="B3EFFD"/>
              <w:right w:val="nil"/>
            </w:tcBorders>
            <w:shd w:val="clear" w:color="000000" w:fill="FFFFFF"/>
            <w:vAlign w:val="center"/>
            <w:hideMark/>
          </w:tcPr>
          <w:p w14:paraId="4E79E67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Sq. Ft</w:t>
            </w:r>
          </w:p>
        </w:tc>
        <w:tc>
          <w:tcPr>
            <w:tcW w:w="940" w:type="dxa"/>
            <w:tcBorders>
              <w:top w:val="nil"/>
              <w:left w:val="nil"/>
              <w:bottom w:val="single" w:sz="8" w:space="0" w:color="B3EFFD"/>
              <w:right w:val="nil"/>
            </w:tcBorders>
            <w:shd w:val="clear" w:color="000000" w:fill="FFFFFF"/>
            <w:vAlign w:val="center"/>
            <w:hideMark/>
          </w:tcPr>
          <w:p w14:paraId="358B1535"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146,159</w:t>
            </w:r>
          </w:p>
        </w:tc>
      </w:tr>
      <w:tr w:rsidR="00FA2ABA" w:rsidRPr="00FA2ABA" w14:paraId="53482CC7" w14:textId="77777777" w:rsidTr="00FA2ABA">
        <w:trPr>
          <w:trHeight w:val="300"/>
        </w:trPr>
        <w:tc>
          <w:tcPr>
            <w:tcW w:w="3560" w:type="dxa"/>
            <w:vMerge/>
            <w:tcBorders>
              <w:top w:val="nil"/>
              <w:left w:val="nil"/>
              <w:bottom w:val="single" w:sz="8" w:space="0" w:color="B3EFFD"/>
              <w:right w:val="nil"/>
            </w:tcBorders>
            <w:vAlign w:val="center"/>
            <w:hideMark/>
          </w:tcPr>
          <w:p w14:paraId="6C57BC2C" w14:textId="77777777" w:rsidR="00FA2ABA" w:rsidRPr="00FA2ABA" w:rsidRDefault="00FA2ABA" w:rsidP="00A36FAB">
            <w:pPr>
              <w:rPr>
                <w:rFonts w:ascii="Arial Narrow" w:hAnsi="Arial Narrow" w:cs="Calibri"/>
                <w:color w:val="000000"/>
                <w:sz w:val="20"/>
              </w:rPr>
            </w:pPr>
          </w:p>
        </w:tc>
        <w:tc>
          <w:tcPr>
            <w:tcW w:w="3420" w:type="dxa"/>
            <w:tcBorders>
              <w:top w:val="nil"/>
              <w:left w:val="nil"/>
              <w:bottom w:val="single" w:sz="8" w:space="0" w:color="B3EFFD"/>
              <w:right w:val="nil"/>
            </w:tcBorders>
            <w:shd w:val="clear" w:color="000000" w:fill="FFFFFF"/>
            <w:noWrap/>
            <w:vAlign w:val="center"/>
            <w:hideMark/>
          </w:tcPr>
          <w:p w14:paraId="7CDAD114"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Duct Insulation and Sealing</w:t>
            </w:r>
          </w:p>
        </w:tc>
        <w:tc>
          <w:tcPr>
            <w:tcW w:w="1020" w:type="dxa"/>
            <w:tcBorders>
              <w:top w:val="nil"/>
              <w:left w:val="nil"/>
              <w:bottom w:val="single" w:sz="8" w:space="0" w:color="B3EFFD"/>
              <w:right w:val="nil"/>
            </w:tcBorders>
            <w:shd w:val="clear" w:color="000000" w:fill="FFFFFF"/>
            <w:vAlign w:val="center"/>
            <w:hideMark/>
          </w:tcPr>
          <w:p w14:paraId="7193D81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CFM</w:t>
            </w:r>
          </w:p>
        </w:tc>
        <w:tc>
          <w:tcPr>
            <w:tcW w:w="940" w:type="dxa"/>
            <w:tcBorders>
              <w:top w:val="nil"/>
              <w:left w:val="nil"/>
              <w:bottom w:val="single" w:sz="8" w:space="0" w:color="B3EFFD"/>
              <w:right w:val="nil"/>
            </w:tcBorders>
            <w:shd w:val="clear" w:color="000000" w:fill="FFFFFF"/>
            <w:vAlign w:val="center"/>
            <w:hideMark/>
          </w:tcPr>
          <w:p w14:paraId="4FD5AC84"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1,341</w:t>
            </w:r>
          </w:p>
        </w:tc>
      </w:tr>
      <w:tr w:rsidR="00FA2ABA" w:rsidRPr="00FA2ABA" w14:paraId="47DEE34D" w14:textId="77777777" w:rsidTr="00FA2ABA">
        <w:trPr>
          <w:trHeight w:val="300"/>
        </w:trPr>
        <w:tc>
          <w:tcPr>
            <w:tcW w:w="3560" w:type="dxa"/>
            <w:vMerge/>
            <w:tcBorders>
              <w:top w:val="nil"/>
              <w:left w:val="nil"/>
              <w:bottom w:val="single" w:sz="8" w:space="0" w:color="B3EFFD"/>
              <w:right w:val="nil"/>
            </w:tcBorders>
            <w:vAlign w:val="center"/>
            <w:hideMark/>
          </w:tcPr>
          <w:p w14:paraId="12EAAC8E" w14:textId="77777777" w:rsidR="00FA2ABA" w:rsidRPr="00FA2ABA" w:rsidRDefault="00FA2ABA" w:rsidP="00A36FAB">
            <w:pPr>
              <w:rPr>
                <w:rFonts w:ascii="Arial Narrow" w:hAnsi="Arial Narrow" w:cs="Calibri"/>
                <w:color w:val="000000"/>
                <w:sz w:val="20"/>
              </w:rPr>
            </w:pPr>
          </w:p>
        </w:tc>
        <w:tc>
          <w:tcPr>
            <w:tcW w:w="3420" w:type="dxa"/>
            <w:tcBorders>
              <w:top w:val="nil"/>
              <w:left w:val="nil"/>
              <w:bottom w:val="single" w:sz="8" w:space="0" w:color="B3EFFD"/>
              <w:right w:val="nil"/>
            </w:tcBorders>
            <w:shd w:val="clear" w:color="000000" w:fill="FFFFFF"/>
            <w:noWrap/>
            <w:vAlign w:val="center"/>
            <w:hideMark/>
          </w:tcPr>
          <w:p w14:paraId="4FEA8A64"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Foundation Wall Insulation</w:t>
            </w:r>
          </w:p>
        </w:tc>
        <w:tc>
          <w:tcPr>
            <w:tcW w:w="1020" w:type="dxa"/>
            <w:tcBorders>
              <w:top w:val="nil"/>
              <w:left w:val="nil"/>
              <w:bottom w:val="single" w:sz="8" w:space="0" w:color="B3EFFD"/>
              <w:right w:val="nil"/>
            </w:tcBorders>
            <w:shd w:val="clear" w:color="000000" w:fill="FFFFFF"/>
            <w:vAlign w:val="center"/>
            <w:hideMark/>
          </w:tcPr>
          <w:p w14:paraId="73CC111E"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Sq. Ft</w:t>
            </w:r>
          </w:p>
        </w:tc>
        <w:tc>
          <w:tcPr>
            <w:tcW w:w="940" w:type="dxa"/>
            <w:tcBorders>
              <w:top w:val="nil"/>
              <w:left w:val="nil"/>
              <w:bottom w:val="single" w:sz="8" w:space="0" w:color="B3EFFD"/>
              <w:right w:val="nil"/>
            </w:tcBorders>
            <w:shd w:val="clear" w:color="000000" w:fill="FFFFFF"/>
            <w:vAlign w:val="center"/>
            <w:hideMark/>
          </w:tcPr>
          <w:p w14:paraId="76B99039"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170</w:t>
            </w:r>
          </w:p>
        </w:tc>
      </w:tr>
      <w:tr w:rsidR="00FA2ABA" w:rsidRPr="00FA2ABA" w14:paraId="362EB779" w14:textId="77777777" w:rsidTr="00FA2ABA">
        <w:trPr>
          <w:trHeight w:val="300"/>
        </w:trPr>
        <w:tc>
          <w:tcPr>
            <w:tcW w:w="3560" w:type="dxa"/>
            <w:vMerge/>
            <w:tcBorders>
              <w:top w:val="nil"/>
              <w:left w:val="nil"/>
              <w:bottom w:val="single" w:sz="8" w:space="0" w:color="B3EFFD"/>
              <w:right w:val="nil"/>
            </w:tcBorders>
            <w:vAlign w:val="center"/>
            <w:hideMark/>
          </w:tcPr>
          <w:p w14:paraId="4CC2DFE8" w14:textId="77777777" w:rsidR="00FA2ABA" w:rsidRPr="00FA2ABA" w:rsidRDefault="00FA2ABA" w:rsidP="00A36FAB">
            <w:pPr>
              <w:rPr>
                <w:rFonts w:ascii="Arial Narrow" w:hAnsi="Arial Narrow" w:cs="Calibri"/>
                <w:color w:val="000000"/>
                <w:sz w:val="20"/>
              </w:rPr>
            </w:pPr>
          </w:p>
        </w:tc>
        <w:tc>
          <w:tcPr>
            <w:tcW w:w="3420" w:type="dxa"/>
            <w:tcBorders>
              <w:top w:val="nil"/>
              <w:left w:val="nil"/>
              <w:bottom w:val="single" w:sz="8" w:space="0" w:color="B3EFFD"/>
              <w:right w:val="nil"/>
            </w:tcBorders>
            <w:shd w:val="clear" w:color="000000" w:fill="FFFFFF"/>
            <w:noWrap/>
            <w:vAlign w:val="center"/>
            <w:hideMark/>
          </w:tcPr>
          <w:p w14:paraId="6B14A670"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Wall Insulation</w:t>
            </w:r>
          </w:p>
        </w:tc>
        <w:tc>
          <w:tcPr>
            <w:tcW w:w="1020" w:type="dxa"/>
            <w:tcBorders>
              <w:top w:val="nil"/>
              <w:left w:val="nil"/>
              <w:bottom w:val="single" w:sz="8" w:space="0" w:color="B3EFFD"/>
              <w:right w:val="nil"/>
            </w:tcBorders>
            <w:shd w:val="clear" w:color="000000" w:fill="FFFFFF"/>
            <w:vAlign w:val="center"/>
            <w:hideMark/>
          </w:tcPr>
          <w:p w14:paraId="12420AC1"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Sq. Ft</w:t>
            </w:r>
          </w:p>
        </w:tc>
        <w:tc>
          <w:tcPr>
            <w:tcW w:w="940" w:type="dxa"/>
            <w:tcBorders>
              <w:top w:val="nil"/>
              <w:left w:val="nil"/>
              <w:bottom w:val="single" w:sz="8" w:space="0" w:color="B3EFFD"/>
              <w:right w:val="nil"/>
            </w:tcBorders>
            <w:shd w:val="clear" w:color="000000" w:fill="FFFFFF"/>
            <w:vAlign w:val="center"/>
            <w:hideMark/>
          </w:tcPr>
          <w:p w14:paraId="0AA34F87"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4,831</w:t>
            </w:r>
          </w:p>
        </w:tc>
      </w:tr>
      <w:tr w:rsidR="00FA2ABA" w:rsidRPr="00FA2ABA" w14:paraId="2F95BCB9" w14:textId="77777777" w:rsidTr="00FA2ABA">
        <w:trPr>
          <w:trHeight w:val="300"/>
        </w:trPr>
        <w:tc>
          <w:tcPr>
            <w:tcW w:w="3560" w:type="dxa"/>
            <w:tcBorders>
              <w:top w:val="nil"/>
              <w:left w:val="nil"/>
              <w:bottom w:val="single" w:sz="8" w:space="0" w:color="036479"/>
              <w:right w:val="nil"/>
            </w:tcBorders>
            <w:shd w:val="clear" w:color="auto" w:fill="auto"/>
            <w:vAlign w:val="center"/>
            <w:hideMark/>
          </w:tcPr>
          <w:p w14:paraId="39417719"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ComEd Marketplace</w:t>
            </w:r>
          </w:p>
        </w:tc>
        <w:tc>
          <w:tcPr>
            <w:tcW w:w="3420" w:type="dxa"/>
            <w:tcBorders>
              <w:top w:val="nil"/>
              <w:left w:val="nil"/>
              <w:bottom w:val="single" w:sz="8" w:space="0" w:color="036479"/>
              <w:right w:val="nil"/>
            </w:tcBorders>
            <w:shd w:val="clear" w:color="auto" w:fill="auto"/>
            <w:vAlign w:val="center"/>
            <w:hideMark/>
          </w:tcPr>
          <w:p w14:paraId="1F82C144"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Advanced Thermostats</w:t>
            </w:r>
          </w:p>
        </w:tc>
        <w:tc>
          <w:tcPr>
            <w:tcW w:w="1020" w:type="dxa"/>
            <w:tcBorders>
              <w:top w:val="nil"/>
              <w:left w:val="nil"/>
              <w:bottom w:val="single" w:sz="8" w:space="0" w:color="036479"/>
              <w:right w:val="nil"/>
            </w:tcBorders>
            <w:shd w:val="clear" w:color="auto" w:fill="auto"/>
            <w:vAlign w:val="center"/>
            <w:hideMark/>
          </w:tcPr>
          <w:p w14:paraId="763D169B"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940" w:type="dxa"/>
            <w:tcBorders>
              <w:top w:val="nil"/>
              <w:left w:val="nil"/>
              <w:bottom w:val="single" w:sz="8" w:space="0" w:color="036479"/>
              <w:right w:val="nil"/>
            </w:tcBorders>
            <w:shd w:val="clear" w:color="auto" w:fill="auto"/>
            <w:vAlign w:val="center"/>
            <w:hideMark/>
          </w:tcPr>
          <w:p w14:paraId="20992E6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5,516</w:t>
            </w:r>
          </w:p>
        </w:tc>
      </w:tr>
    </w:tbl>
    <w:p w14:paraId="1C5FCFA4" w14:textId="77777777" w:rsidR="00E93A62" w:rsidRPr="00F65903" w:rsidRDefault="00E93A62" w:rsidP="00E93A62">
      <w:pPr>
        <w:pStyle w:val="Source"/>
        <w:keepNext/>
        <w:keepLines/>
        <w:rPr>
          <w:sz w:val="18"/>
          <w:szCs w:val="18"/>
        </w:rPr>
      </w:pPr>
      <w:r w:rsidRPr="00F65903">
        <w:rPr>
          <w:sz w:val="18"/>
          <w:szCs w:val="18"/>
        </w:rPr>
        <w:t>Source: Peoples Gas tracking data and Guidehouse evaluation team analysis.</w:t>
      </w:r>
    </w:p>
    <w:p w14:paraId="22AD8C6A" w14:textId="77777777" w:rsidR="00E93A62" w:rsidRDefault="00E93A62" w:rsidP="00E93A62"/>
    <w:p w14:paraId="76F07D12" w14:textId="6414EB79" w:rsidR="00E93A62" w:rsidRDefault="00E93A62" w:rsidP="00E93A62">
      <w:r>
        <w:t xml:space="preserve">The NSG program had </w:t>
      </w:r>
      <w:r w:rsidR="0018594E" w:rsidRPr="0018594E">
        <w:t>2,087</w:t>
      </w:r>
      <w:r>
        <w:t xml:space="preserve"> participants in </w:t>
      </w:r>
      <w:r w:rsidR="00F65903">
        <w:t>202</w:t>
      </w:r>
      <w:r w:rsidR="004D5CB9">
        <w:t>3</w:t>
      </w:r>
      <w:r>
        <w:t xml:space="preserve"> and completed</w:t>
      </w:r>
      <w:r w:rsidR="0018594E">
        <w:t xml:space="preserve"> 2,11</w:t>
      </w:r>
      <w:r w:rsidR="005214AA">
        <w:t>4</w:t>
      </w:r>
      <w:r w:rsidR="0018594E">
        <w:t xml:space="preserve"> </w:t>
      </w:r>
      <w:r>
        <w:t>projects</w:t>
      </w:r>
      <w:r w:rsidR="0046030F">
        <w:t>,</w:t>
      </w:r>
      <w:r>
        <w:t xml:space="preserve"> as shown in </w:t>
      </w:r>
      <w:r w:rsidR="0046030F">
        <w:fldChar w:fldCharType="begin"/>
      </w:r>
      <w:r w:rsidR="0046030F">
        <w:instrText xml:space="preserve"> REF _Ref162937121 \h </w:instrText>
      </w:r>
      <w:r w:rsidR="0046030F">
        <w:fldChar w:fldCharType="separate"/>
      </w:r>
      <w:r w:rsidR="0046030F">
        <w:t xml:space="preserve">Table </w:t>
      </w:r>
      <w:r w:rsidR="0046030F">
        <w:rPr>
          <w:noProof/>
        </w:rPr>
        <w:t>2</w:t>
      </w:r>
      <w:r w:rsidR="0046030F">
        <w:noBreakHyphen/>
      </w:r>
      <w:r w:rsidR="0046030F">
        <w:rPr>
          <w:noProof/>
        </w:rPr>
        <w:t>3</w:t>
      </w:r>
      <w:r w:rsidR="0046030F">
        <w:fldChar w:fldCharType="end"/>
      </w:r>
      <w:r>
        <w:t xml:space="preserve">. </w:t>
      </w:r>
    </w:p>
    <w:p w14:paraId="02FB0F15" w14:textId="77777777" w:rsidR="00E93A62" w:rsidRDefault="00E93A62" w:rsidP="00E93A62"/>
    <w:p w14:paraId="747E4FB3" w14:textId="506BEAD7" w:rsidR="00E93A62" w:rsidRDefault="00E93A62" w:rsidP="00E93A62">
      <w:pPr>
        <w:pStyle w:val="Caption"/>
        <w:keepLines/>
      </w:pPr>
      <w:bookmarkStart w:id="13" w:name="_Ref162937121"/>
      <w:bookmarkStart w:id="14" w:name="_Toc61360474"/>
      <w:bookmarkStart w:id="15" w:name="_Toc163169238"/>
      <w:r>
        <w:t xml:space="preserve">Table </w:t>
      </w:r>
      <w:r w:rsidR="008A2ECC">
        <w:fldChar w:fldCharType="begin"/>
      </w:r>
      <w:r w:rsidR="008A2ECC">
        <w:instrText xml:space="preserve"> STYLEREF 1 \s </w:instrText>
      </w:r>
      <w:r w:rsidR="008A2ECC">
        <w:fldChar w:fldCharType="separate"/>
      </w:r>
      <w:r>
        <w:rPr>
          <w:noProof/>
        </w:rPr>
        <w:t>2</w:t>
      </w:r>
      <w:r w:rsidR="008A2ECC">
        <w:rPr>
          <w:noProof/>
        </w:rPr>
        <w:fldChar w:fldCharType="end"/>
      </w:r>
      <w:r>
        <w:noBreakHyphen/>
      </w:r>
      <w:r w:rsidR="008A2ECC">
        <w:fldChar w:fldCharType="begin"/>
      </w:r>
      <w:r w:rsidR="008A2ECC">
        <w:instrText xml:space="preserve"> SEQ Table \* ARABIC \s 1 </w:instrText>
      </w:r>
      <w:r w:rsidR="008A2ECC">
        <w:fldChar w:fldCharType="separate"/>
      </w:r>
      <w:r>
        <w:rPr>
          <w:noProof/>
        </w:rPr>
        <w:t>3</w:t>
      </w:r>
      <w:r w:rsidR="008A2ECC">
        <w:rPr>
          <w:noProof/>
        </w:rPr>
        <w:fldChar w:fldCharType="end"/>
      </w:r>
      <w:bookmarkEnd w:id="13"/>
      <w:r>
        <w:t xml:space="preserve">. </w:t>
      </w:r>
      <w:r w:rsidR="00F65903">
        <w:t>202</w:t>
      </w:r>
      <w:r w:rsidR="004D5CB9">
        <w:t>3</w:t>
      </w:r>
      <w:r>
        <w:t xml:space="preserve"> Volumetric Summary for NSG</w:t>
      </w:r>
      <w:bookmarkEnd w:id="14"/>
      <w:bookmarkEnd w:id="15"/>
    </w:p>
    <w:tbl>
      <w:tblPr>
        <w:tblW w:w="5000" w:type="pct"/>
        <w:tblLook w:val="04A0" w:firstRow="1" w:lastRow="0" w:firstColumn="1" w:lastColumn="0" w:noHBand="0" w:noVBand="1"/>
      </w:tblPr>
      <w:tblGrid>
        <w:gridCol w:w="3085"/>
        <w:gridCol w:w="2522"/>
        <w:gridCol w:w="1516"/>
        <w:gridCol w:w="1202"/>
        <w:gridCol w:w="1035"/>
      </w:tblGrid>
      <w:tr w:rsidR="00FA2ABA" w:rsidRPr="00FA2ABA" w14:paraId="44D3ABAF" w14:textId="77777777" w:rsidTr="00DB0657">
        <w:trPr>
          <w:trHeight w:val="530"/>
        </w:trPr>
        <w:tc>
          <w:tcPr>
            <w:tcW w:w="1648" w:type="pct"/>
            <w:tcBorders>
              <w:top w:val="nil"/>
              <w:left w:val="nil"/>
              <w:bottom w:val="single" w:sz="12" w:space="0" w:color="95D600"/>
              <w:right w:val="nil"/>
            </w:tcBorders>
            <w:shd w:val="clear" w:color="000000" w:fill="036479"/>
            <w:vAlign w:val="center"/>
            <w:hideMark/>
          </w:tcPr>
          <w:p w14:paraId="37CEECC3" w14:textId="77777777" w:rsidR="00FA2ABA" w:rsidRPr="00FA2ABA" w:rsidRDefault="00FA2ABA" w:rsidP="00FA2ABA">
            <w:pPr>
              <w:rPr>
                <w:rFonts w:ascii="Arial Narrow" w:hAnsi="Arial Narrow" w:cs="Calibri"/>
                <w:color w:val="FFFFFF"/>
                <w:sz w:val="20"/>
              </w:rPr>
            </w:pPr>
            <w:r w:rsidRPr="00FA2ABA">
              <w:rPr>
                <w:rFonts w:ascii="Arial Narrow" w:hAnsi="Arial Narrow" w:cs="Calibri"/>
                <w:color w:val="FFFFFF"/>
                <w:sz w:val="20"/>
              </w:rPr>
              <w:t>Participation</w:t>
            </w:r>
          </w:p>
        </w:tc>
        <w:tc>
          <w:tcPr>
            <w:tcW w:w="1347" w:type="pct"/>
            <w:tcBorders>
              <w:top w:val="nil"/>
              <w:left w:val="nil"/>
              <w:bottom w:val="single" w:sz="12" w:space="0" w:color="95D600"/>
              <w:right w:val="nil"/>
            </w:tcBorders>
            <w:shd w:val="clear" w:color="000000" w:fill="036479"/>
            <w:vAlign w:val="center"/>
            <w:hideMark/>
          </w:tcPr>
          <w:p w14:paraId="185DD487"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HVAC</w:t>
            </w:r>
          </w:p>
        </w:tc>
        <w:tc>
          <w:tcPr>
            <w:tcW w:w="810" w:type="pct"/>
            <w:tcBorders>
              <w:top w:val="nil"/>
              <w:left w:val="nil"/>
              <w:bottom w:val="single" w:sz="12" w:space="0" w:color="95D600"/>
              <w:right w:val="nil"/>
            </w:tcBorders>
            <w:shd w:val="clear" w:color="000000" w:fill="036479"/>
            <w:vAlign w:val="center"/>
            <w:hideMark/>
          </w:tcPr>
          <w:p w14:paraId="62AEF0CB"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Weatherization</w:t>
            </w:r>
          </w:p>
        </w:tc>
        <w:tc>
          <w:tcPr>
            <w:tcW w:w="642" w:type="pct"/>
            <w:tcBorders>
              <w:top w:val="nil"/>
              <w:left w:val="nil"/>
              <w:bottom w:val="single" w:sz="12" w:space="0" w:color="95D600"/>
              <w:right w:val="nil"/>
            </w:tcBorders>
            <w:shd w:val="clear" w:color="000000" w:fill="036479"/>
            <w:vAlign w:val="center"/>
            <w:hideMark/>
          </w:tcPr>
          <w:p w14:paraId="6C588CF6"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ComEd Marketplace</w:t>
            </w:r>
          </w:p>
        </w:tc>
        <w:tc>
          <w:tcPr>
            <w:tcW w:w="553" w:type="pct"/>
            <w:tcBorders>
              <w:top w:val="nil"/>
              <w:left w:val="nil"/>
              <w:bottom w:val="single" w:sz="12" w:space="0" w:color="95D600"/>
              <w:right w:val="nil"/>
            </w:tcBorders>
            <w:shd w:val="clear" w:color="000000" w:fill="036479"/>
            <w:vAlign w:val="center"/>
            <w:hideMark/>
          </w:tcPr>
          <w:p w14:paraId="1C24A4D1"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Total</w:t>
            </w:r>
          </w:p>
        </w:tc>
      </w:tr>
      <w:tr w:rsidR="00FA2ABA" w:rsidRPr="00FA2ABA" w14:paraId="676AD8FD" w14:textId="77777777" w:rsidTr="00DB0657">
        <w:trPr>
          <w:trHeight w:val="310"/>
        </w:trPr>
        <w:tc>
          <w:tcPr>
            <w:tcW w:w="1648" w:type="pct"/>
            <w:tcBorders>
              <w:top w:val="nil"/>
              <w:left w:val="nil"/>
              <w:bottom w:val="single" w:sz="8" w:space="0" w:color="B3EFFD"/>
              <w:right w:val="nil"/>
            </w:tcBorders>
            <w:shd w:val="clear" w:color="000000" w:fill="FFFFFF"/>
            <w:vAlign w:val="center"/>
            <w:hideMark/>
          </w:tcPr>
          <w:p w14:paraId="076E368A"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Participants *</w:t>
            </w:r>
          </w:p>
        </w:tc>
        <w:tc>
          <w:tcPr>
            <w:tcW w:w="1347" w:type="pct"/>
            <w:tcBorders>
              <w:top w:val="nil"/>
              <w:left w:val="nil"/>
              <w:bottom w:val="single" w:sz="8" w:space="0" w:color="B3EFFD"/>
              <w:right w:val="nil"/>
            </w:tcBorders>
            <w:shd w:val="clear" w:color="000000" w:fill="FFFFFF"/>
            <w:vAlign w:val="center"/>
            <w:hideMark/>
          </w:tcPr>
          <w:p w14:paraId="2A2EF712"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807</w:t>
            </w:r>
          </w:p>
        </w:tc>
        <w:tc>
          <w:tcPr>
            <w:tcW w:w="810" w:type="pct"/>
            <w:tcBorders>
              <w:top w:val="nil"/>
              <w:left w:val="nil"/>
              <w:bottom w:val="single" w:sz="8" w:space="0" w:color="B3EFFD"/>
              <w:right w:val="nil"/>
            </w:tcBorders>
            <w:shd w:val="clear" w:color="000000" w:fill="FFFFFF"/>
            <w:vAlign w:val="center"/>
            <w:hideMark/>
          </w:tcPr>
          <w:p w14:paraId="66C9241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91</w:t>
            </w:r>
          </w:p>
        </w:tc>
        <w:tc>
          <w:tcPr>
            <w:tcW w:w="642" w:type="pct"/>
            <w:tcBorders>
              <w:top w:val="nil"/>
              <w:left w:val="nil"/>
              <w:bottom w:val="single" w:sz="8" w:space="0" w:color="B3EFFD"/>
              <w:right w:val="nil"/>
            </w:tcBorders>
            <w:shd w:val="clear" w:color="000000" w:fill="FFFFFF"/>
            <w:vAlign w:val="center"/>
            <w:hideMark/>
          </w:tcPr>
          <w:p w14:paraId="4D7A42D2"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1,193</w:t>
            </w:r>
          </w:p>
        </w:tc>
        <w:tc>
          <w:tcPr>
            <w:tcW w:w="553" w:type="pct"/>
            <w:tcBorders>
              <w:top w:val="nil"/>
              <w:left w:val="nil"/>
              <w:bottom w:val="single" w:sz="8" w:space="0" w:color="B3EFFD"/>
              <w:right w:val="nil"/>
            </w:tcBorders>
            <w:shd w:val="clear" w:color="000000" w:fill="FFFFFF"/>
            <w:vAlign w:val="center"/>
            <w:hideMark/>
          </w:tcPr>
          <w:p w14:paraId="66626288"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2,087</w:t>
            </w:r>
          </w:p>
        </w:tc>
      </w:tr>
      <w:tr w:rsidR="00FA2ABA" w:rsidRPr="00FA2ABA" w14:paraId="1A4D9320" w14:textId="77777777" w:rsidTr="00DB0657">
        <w:trPr>
          <w:trHeight w:val="300"/>
        </w:trPr>
        <w:tc>
          <w:tcPr>
            <w:tcW w:w="1648" w:type="pct"/>
            <w:tcBorders>
              <w:top w:val="nil"/>
              <w:left w:val="nil"/>
              <w:bottom w:val="single" w:sz="8" w:space="0" w:color="B3EFFD"/>
              <w:right w:val="nil"/>
            </w:tcBorders>
            <w:shd w:val="clear" w:color="000000" w:fill="FFFFFF"/>
            <w:vAlign w:val="center"/>
            <w:hideMark/>
          </w:tcPr>
          <w:p w14:paraId="09135D19"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Installed Projects †</w:t>
            </w:r>
          </w:p>
        </w:tc>
        <w:tc>
          <w:tcPr>
            <w:tcW w:w="1347" w:type="pct"/>
            <w:tcBorders>
              <w:top w:val="nil"/>
              <w:left w:val="nil"/>
              <w:bottom w:val="single" w:sz="8" w:space="0" w:color="B3EFFD"/>
              <w:right w:val="nil"/>
            </w:tcBorders>
            <w:shd w:val="clear" w:color="000000" w:fill="FFFFFF"/>
            <w:vAlign w:val="center"/>
            <w:hideMark/>
          </w:tcPr>
          <w:p w14:paraId="46E72CDF"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827</w:t>
            </w:r>
          </w:p>
        </w:tc>
        <w:tc>
          <w:tcPr>
            <w:tcW w:w="810" w:type="pct"/>
            <w:tcBorders>
              <w:top w:val="nil"/>
              <w:left w:val="nil"/>
              <w:bottom w:val="single" w:sz="8" w:space="0" w:color="B3EFFD"/>
              <w:right w:val="nil"/>
            </w:tcBorders>
            <w:shd w:val="clear" w:color="000000" w:fill="FFFFFF"/>
            <w:vAlign w:val="center"/>
            <w:hideMark/>
          </w:tcPr>
          <w:p w14:paraId="2DB147F8"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92</w:t>
            </w:r>
          </w:p>
        </w:tc>
        <w:tc>
          <w:tcPr>
            <w:tcW w:w="642" w:type="pct"/>
            <w:tcBorders>
              <w:top w:val="nil"/>
              <w:left w:val="nil"/>
              <w:bottom w:val="single" w:sz="8" w:space="0" w:color="B3EFFD"/>
              <w:right w:val="nil"/>
            </w:tcBorders>
            <w:shd w:val="clear" w:color="000000" w:fill="FFFFFF"/>
            <w:vAlign w:val="center"/>
            <w:hideMark/>
          </w:tcPr>
          <w:p w14:paraId="0522D09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1,195</w:t>
            </w:r>
          </w:p>
        </w:tc>
        <w:tc>
          <w:tcPr>
            <w:tcW w:w="553" w:type="pct"/>
            <w:tcBorders>
              <w:top w:val="nil"/>
              <w:left w:val="nil"/>
              <w:bottom w:val="single" w:sz="8" w:space="0" w:color="B3EFFD"/>
              <w:right w:val="nil"/>
            </w:tcBorders>
            <w:shd w:val="clear" w:color="000000" w:fill="FFFFFF"/>
            <w:vAlign w:val="center"/>
            <w:hideMark/>
          </w:tcPr>
          <w:p w14:paraId="23A8B5A7" w14:textId="0D80A02E"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2,11</w:t>
            </w:r>
            <w:r w:rsidR="004D3DB0">
              <w:rPr>
                <w:rFonts w:ascii="Arial Narrow" w:hAnsi="Arial Narrow" w:cs="Calibri"/>
                <w:color w:val="000000"/>
                <w:sz w:val="20"/>
              </w:rPr>
              <w:t>4</w:t>
            </w:r>
          </w:p>
        </w:tc>
      </w:tr>
      <w:tr w:rsidR="00FA2ABA" w:rsidRPr="00FA2ABA" w14:paraId="019B5070" w14:textId="77777777" w:rsidTr="00DB0657">
        <w:trPr>
          <w:trHeight w:val="300"/>
        </w:trPr>
        <w:tc>
          <w:tcPr>
            <w:tcW w:w="1648" w:type="pct"/>
            <w:tcBorders>
              <w:top w:val="nil"/>
              <w:left w:val="nil"/>
              <w:bottom w:val="single" w:sz="8" w:space="0" w:color="036479"/>
              <w:right w:val="nil"/>
            </w:tcBorders>
            <w:shd w:val="clear" w:color="auto" w:fill="auto"/>
            <w:vAlign w:val="center"/>
            <w:hideMark/>
          </w:tcPr>
          <w:p w14:paraId="2D11E2BB"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Measure Types Installed</w:t>
            </w:r>
          </w:p>
        </w:tc>
        <w:tc>
          <w:tcPr>
            <w:tcW w:w="1347" w:type="pct"/>
            <w:tcBorders>
              <w:top w:val="nil"/>
              <w:left w:val="nil"/>
              <w:bottom w:val="single" w:sz="8" w:space="0" w:color="036479"/>
              <w:right w:val="nil"/>
            </w:tcBorders>
            <w:shd w:val="clear" w:color="auto" w:fill="auto"/>
            <w:vAlign w:val="center"/>
            <w:hideMark/>
          </w:tcPr>
          <w:p w14:paraId="2233EAF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w:t>
            </w:r>
          </w:p>
        </w:tc>
        <w:tc>
          <w:tcPr>
            <w:tcW w:w="810" w:type="pct"/>
            <w:tcBorders>
              <w:top w:val="nil"/>
              <w:left w:val="nil"/>
              <w:bottom w:val="single" w:sz="8" w:space="0" w:color="036479"/>
              <w:right w:val="nil"/>
            </w:tcBorders>
            <w:shd w:val="clear" w:color="auto" w:fill="auto"/>
            <w:vAlign w:val="center"/>
            <w:hideMark/>
          </w:tcPr>
          <w:p w14:paraId="3CC8CC35"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6</w:t>
            </w:r>
          </w:p>
        </w:tc>
        <w:tc>
          <w:tcPr>
            <w:tcW w:w="642" w:type="pct"/>
            <w:tcBorders>
              <w:top w:val="nil"/>
              <w:left w:val="nil"/>
              <w:bottom w:val="single" w:sz="8" w:space="0" w:color="036479"/>
              <w:right w:val="nil"/>
            </w:tcBorders>
            <w:shd w:val="clear" w:color="auto" w:fill="auto"/>
            <w:vAlign w:val="center"/>
            <w:hideMark/>
          </w:tcPr>
          <w:p w14:paraId="7E4EF0FB"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6</w:t>
            </w:r>
          </w:p>
        </w:tc>
        <w:tc>
          <w:tcPr>
            <w:tcW w:w="553" w:type="pct"/>
            <w:tcBorders>
              <w:top w:val="nil"/>
              <w:left w:val="nil"/>
              <w:bottom w:val="single" w:sz="8" w:space="0" w:color="036479"/>
              <w:right w:val="nil"/>
            </w:tcBorders>
            <w:shd w:val="clear" w:color="auto" w:fill="auto"/>
            <w:vAlign w:val="center"/>
            <w:hideMark/>
          </w:tcPr>
          <w:p w14:paraId="357FC452"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18</w:t>
            </w:r>
          </w:p>
        </w:tc>
      </w:tr>
    </w:tbl>
    <w:p w14:paraId="4298CB47" w14:textId="10301DF1" w:rsidR="00E93A62" w:rsidRPr="00F65903" w:rsidRDefault="00E93A62" w:rsidP="00E93A62">
      <w:pPr>
        <w:pStyle w:val="GraphFootnote"/>
        <w:rPr>
          <w:rFonts w:ascii="Arial" w:hAnsi="Arial" w:cs="Arial"/>
          <w:szCs w:val="18"/>
        </w:rPr>
      </w:pPr>
      <w:r w:rsidRPr="00F65903">
        <w:rPr>
          <w:rFonts w:ascii="Arial" w:hAnsi="Arial" w:cs="Arial"/>
          <w:szCs w:val="18"/>
        </w:rPr>
        <w:t xml:space="preserve">* Participants are defined as </w:t>
      </w:r>
      <w:r w:rsidR="0018594E">
        <w:rPr>
          <w:rFonts w:ascii="Arial" w:hAnsi="Arial" w:cs="Arial"/>
          <w:szCs w:val="18"/>
        </w:rPr>
        <w:t>the number of distinct account numbers with realized gas savings.</w:t>
      </w:r>
      <w:r w:rsidR="004D3DB0">
        <w:rPr>
          <w:rFonts w:ascii="Arial" w:hAnsi="Arial" w:cs="Arial"/>
          <w:szCs w:val="18"/>
        </w:rPr>
        <w:t xml:space="preserve"> </w:t>
      </w:r>
      <w:r w:rsidR="004D3DB0" w:rsidRPr="001E6AA2">
        <w:rPr>
          <w:rFonts w:ascii="Arial" w:hAnsi="Arial" w:cs="Arial"/>
          <w:szCs w:val="18"/>
        </w:rPr>
        <w:t xml:space="preserve">Some participants may have both </w:t>
      </w:r>
      <w:r w:rsidR="004D3DB0">
        <w:rPr>
          <w:rFonts w:ascii="Arial" w:hAnsi="Arial" w:cs="Arial"/>
          <w:szCs w:val="18"/>
        </w:rPr>
        <w:t xml:space="preserve">HVAC and </w:t>
      </w:r>
      <w:proofErr w:type="spellStart"/>
      <w:r w:rsidR="004D3DB0">
        <w:rPr>
          <w:rFonts w:ascii="Arial" w:hAnsi="Arial" w:cs="Arial"/>
          <w:szCs w:val="18"/>
        </w:rPr>
        <w:t>Wx</w:t>
      </w:r>
      <w:proofErr w:type="spellEnd"/>
      <w:r w:rsidR="004D3DB0" w:rsidRPr="001E6AA2">
        <w:rPr>
          <w:rFonts w:ascii="Arial" w:hAnsi="Arial" w:cs="Arial"/>
          <w:szCs w:val="18"/>
        </w:rPr>
        <w:t xml:space="preserve"> measures.</w:t>
      </w:r>
    </w:p>
    <w:p w14:paraId="7ABB4CBD" w14:textId="571D21A8" w:rsidR="00E93A62" w:rsidRPr="00F65903" w:rsidRDefault="00E93A62" w:rsidP="00E93A62">
      <w:pPr>
        <w:pStyle w:val="GraphFootnote"/>
        <w:rPr>
          <w:rFonts w:ascii="Arial" w:hAnsi="Arial" w:cs="Arial"/>
          <w:szCs w:val="18"/>
        </w:rPr>
      </w:pPr>
      <w:r w:rsidRPr="00F65903">
        <w:rPr>
          <w:rFonts w:ascii="Arial" w:hAnsi="Arial" w:cs="Arial"/>
          <w:szCs w:val="18"/>
        </w:rPr>
        <w:t xml:space="preserve">† Installed Projects are defined as </w:t>
      </w:r>
      <w:r w:rsidR="0018594E">
        <w:rPr>
          <w:rFonts w:ascii="Arial" w:hAnsi="Arial" w:cs="Arial"/>
          <w:szCs w:val="18"/>
        </w:rPr>
        <w:t xml:space="preserve">the number of distinct </w:t>
      </w:r>
      <w:r w:rsidR="00535C47">
        <w:rPr>
          <w:rFonts w:ascii="Arial" w:hAnsi="Arial" w:cs="Arial"/>
          <w:szCs w:val="18"/>
        </w:rPr>
        <w:t xml:space="preserve">work order </w:t>
      </w:r>
      <w:r w:rsidR="0018594E">
        <w:rPr>
          <w:rFonts w:ascii="Arial" w:hAnsi="Arial" w:cs="Arial"/>
          <w:szCs w:val="18"/>
        </w:rPr>
        <w:t>IDs with realized gas savings.</w:t>
      </w:r>
    </w:p>
    <w:p w14:paraId="7E7BE8B7"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 xml:space="preserve">Source: </w:t>
      </w:r>
      <w:bookmarkStart w:id="16" w:name="_Hlk29978029"/>
      <w:r w:rsidRPr="00F65903">
        <w:rPr>
          <w:rFonts w:cs="Arial"/>
          <w:sz w:val="18"/>
          <w:szCs w:val="18"/>
        </w:rPr>
        <w:t>North Shore Gas tracking data and Guidehouse evaluation team analysis</w:t>
      </w:r>
      <w:bookmarkEnd w:id="16"/>
      <w:r w:rsidRPr="00F65903">
        <w:rPr>
          <w:rFonts w:cs="Arial"/>
          <w:sz w:val="18"/>
          <w:szCs w:val="18"/>
        </w:rPr>
        <w:t>.</w:t>
      </w:r>
    </w:p>
    <w:p w14:paraId="729BB0A2" w14:textId="77777777" w:rsidR="00E93A62" w:rsidRDefault="00E93A62" w:rsidP="00E93A62"/>
    <w:p w14:paraId="3D96780F" w14:textId="77777777" w:rsidR="00AB61C9" w:rsidRDefault="00AB61C9">
      <w:r>
        <w:br w:type="page"/>
      </w:r>
    </w:p>
    <w:p w14:paraId="59D4364E" w14:textId="5EA01019" w:rsidR="00E93A62" w:rsidRDefault="00E93A62" w:rsidP="00E93A62">
      <w:r>
        <w:lastRenderedPageBreak/>
        <w:fldChar w:fldCharType="begin"/>
      </w:r>
      <w:r>
        <w:instrText xml:space="preserve"> REF _Ref29978117 \h </w:instrText>
      </w:r>
      <w:r>
        <w:fldChar w:fldCharType="separate"/>
      </w:r>
      <w:r>
        <w:t xml:space="preserve">Table </w:t>
      </w:r>
      <w:r>
        <w:rPr>
          <w:noProof/>
        </w:rPr>
        <w:t>2</w:t>
      </w:r>
      <w:r>
        <w:noBreakHyphen/>
      </w:r>
      <w:r>
        <w:rPr>
          <w:noProof/>
        </w:rPr>
        <w:t>4</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3D342720" w14:textId="77777777" w:rsidR="00E93A62" w:rsidRDefault="00E93A62" w:rsidP="00E93A62"/>
    <w:p w14:paraId="14CDD9D5" w14:textId="234691E0" w:rsidR="00E93A62" w:rsidRDefault="00E93A62" w:rsidP="00E93A62">
      <w:pPr>
        <w:pStyle w:val="Caption"/>
        <w:keepLines/>
      </w:pPr>
      <w:bookmarkStart w:id="17" w:name="_Ref29978117"/>
      <w:bookmarkStart w:id="18" w:name="_Toc61360475"/>
      <w:bookmarkStart w:id="19" w:name="_Toc163169239"/>
      <w:r>
        <w:t xml:space="preserve">Table </w:t>
      </w:r>
      <w:r w:rsidR="008A2ECC">
        <w:fldChar w:fldCharType="begin"/>
      </w:r>
      <w:r w:rsidR="008A2ECC">
        <w:instrText xml:space="preserve"> STYLEREF 1 \s </w:instrText>
      </w:r>
      <w:r w:rsidR="008A2ECC">
        <w:fldChar w:fldCharType="separate"/>
      </w:r>
      <w:r>
        <w:rPr>
          <w:noProof/>
        </w:rPr>
        <w:t>2</w:t>
      </w:r>
      <w:r w:rsidR="008A2ECC">
        <w:rPr>
          <w:noProof/>
        </w:rPr>
        <w:fldChar w:fldCharType="end"/>
      </w:r>
      <w:r>
        <w:noBreakHyphen/>
      </w:r>
      <w:r w:rsidR="008A2ECC">
        <w:fldChar w:fldCharType="begin"/>
      </w:r>
      <w:r w:rsidR="008A2ECC">
        <w:instrText xml:space="preserve"> SEQ Table \* ARABIC \s 1 </w:instrText>
      </w:r>
      <w:r w:rsidR="008A2ECC">
        <w:fldChar w:fldCharType="separate"/>
      </w:r>
      <w:r>
        <w:rPr>
          <w:noProof/>
        </w:rPr>
        <w:t>4</w:t>
      </w:r>
      <w:r w:rsidR="008A2ECC">
        <w:rPr>
          <w:noProof/>
        </w:rPr>
        <w:fldChar w:fldCharType="end"/>
      </w:r>
      <w:bookmarkEnd w:id="17"/>
      <w:r>
        <w:t xml:space="preserve">. </w:t>
      </w:r>
      <w:r w:rsidR="00F65903">
        <w:t>202</w:t>
      </w:r>
      <w:r w:rsidR="004D5CB9">
        <w:t>3</w:t>
      </w:r>
      <w:r>
        <w:t xml:space="preserve"> Installed </w:t>
      </w:r>
      <w:r w:rsidRPr="0084176E">
        <w:t>Measure</w:t>
      </w:r>
      <w:r>
        <w:t xml:space="preserve"> Quantities for NSG</w:t>
      </w:r>
      <w:bookmarkEnd w:id="18"/>
      <w:bookmarkEnd w:id="19"/>
    </w:p>
    <w:tbl>
      <w:tblPr>
        <w:tblW w:w="8980" w:type="dxa"/>
        <w:tblLook w:val="04A0" w:firstRow="1" w:lastRow="0" w:firstColumn="1" w:lastColumn="0" w:noHBand="0" w:noVBand="1"/>
      </w:tblPr>
      <w:tblGrid>
        <w:gridCol w:w="3500"/>
        <w:gridCol w:w="3340"/>
        <w:gridCol w:w="1060"/>
        <w:gridCol w:w="1080"/>
      </w:tblGrid>
      <w:tr w:rsidR="00FA2ABA" w:rsidRPr="00FA2ABA" w14:paraId="062952DB" w14:textId="77777777" w:rsidTr="00A36FAB">
        <w:trPr>
          <w:trHeight w:val="530"/>
          <w:tblHeader/>
        </w:trPr>
        <w:tc>
          <w:tcPr>
            <w:tcW w:w="3500" w:type="dxa"/>
            <w:tcBorders>
              <w:top w:val="nil"/>
              <w:left w:val="nil"/>
              <w:bottom w:val="single" w:sz="12" w:space="0" w:color="95D600"/>
              <w:right w:val="nil"/>
            </w:tcBorders>
            <w:shd w:val="clear" w:color="000000" w:fill="036479"/>
            <w:vAlign w:val="center"/>
            <w:hideMark/>
          </w:tcPr>
          <w:p w14:paraId="1F6D0631" w14:textId="77777777" w:rsidR="00FA2ABA" w:rsidRPr="00FA2ABA" w:rsidRDefault="00FA2ABA" w:rsidP="00FA2ABA">
            <w:pPr>
              <w:rPr>
                <w:rFonts w:ascii="Arial Narrow" w:hAnsi="Arial Narrow" w:cs="Calibri"/>
                <w:color w:val="FFFFFF"/>
                <w:sz w:val="20"/>
              </w:rPr>
            </w:pPr>
            <w:r w:rsidRPr="00FA2ABA">
              <w:rPr>
                <w:rFonts w:ascii="Arial Narrow" w:hAnsi="Arial Narrow" w:cs="Calibri"/>
                <w:color w:val="FFFFFF"/>
                <w:sz w:val="20"/>
              </w:rPr>
              <w:t>Program Path</w:t>
            </w:r>
          </w:p>
        </w:tc>
        <w:tc>
          <w:tcPr>
            <w:tcW w:w="3340" w:type="dxa"/>
            <w:tcBorders>
              <w:top w:val="nil"/>
              <w:left w:val="nil"/>
              <w:bottom w:val="single" w:sz="12" w:space="0" w:color="95D600"/>
              <w:right w:val="nil"/>
            </w:tcBorders>
            <w:shd w:val="clear" w:color="000000" w:fill="036479"/>
            <w:vAlign w:val="center"/>
            <w:hideMark/>
          </w:tcPr>
          <w:p w14:paraId="34934B56" w14:textId="77777777" w:rsidR="00FA2ABA" w:rsidRPr="00FA2ABA" w:rsidRDefault="00FA2ABA" w:rsidP="00FA2ABA">
            <w:pPr>
              <w:rPr>
                <w:rFonts w:ascii="Arial Narrow" w:hAnsi="Arial Narrow" w:cs="Calibri"/>
                <w:color w:val="FFFFFF"/>
                <w:sz w:val="20"/>
              </w:rPr>
            </w:pPr>
            <w:r w:rsidRPr="00FA2ABA">
              <w:rPr>
                <w:rFonts w:ascii="Arial Narrow" w:hAnsi="Arial Narrow" w:cs="Calibri"/>
                <w:color w:val="FFFFFF"/>
                <w:sz w:val="20"/>
              </w:rPr>
              <w:t>Measure</w:t>
            </w:r>
          </w:p>
        </w:tc>
        <w:tc>
          <w:tcPr>
            <w:tcW w:w="1060" w:type="dxa"/>
            <w:tcBorders>
              <w:top w:val="nil"/>
              <w:left w:val="nil"/>
              <w:bottom w:val="single" w:sz="12" w:space="0" w:color="95D600"/>
              <w:right w:val="nil"/>
            </w:tcBorders>
            <w:shd w:val="clear" w:color="000000" w:fill="036479"/>
            <w:vAlign w:val="center"/>
            <w:hideMark/>
          </w:tcPr>
          <w:p w14:paraId="11BDEB4D"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Quantity Unit</w:t>
            </w:r>
          </w:p>
        </w:tc>
        <w:tc>
          <w:tcPr>
            <w:tcW w:w="1080" w:type="dxa"/>
            <w:tcBorders>
              <w:top w:val="nil"/>
              <w:left w:val="nil"/>
              <w:bottom w:val="single" w:sz="12" w:space="0" w:color="95D600"/>
              <w:right w:val="nil"/>
            </w:tcBorders>
            <w:shd w:val="clear" w:color="000000" w:fill="036479"/>
            <w:vAlign w:val="center"/>
            <w:hideMark/>
          </w:tcPr>
          <w:p w14:paraId="3DF8A045"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Installed Quantity</w:t>
            </w:r>
          </w:p>
        </w:tc>
      </w:tr>
      <w:tr w:rsidR="00FA2ABA" w:rsidRPr="00FA2ABA" w14:paraId="175F713F" w14:textId="77777777" w:rsidTr="00FA2ABA">
        <w:trPr>
          <w:trHeight w:val="310"/>
        </w:trPr>
        <w:tc>
          <w:tcPr>
            <w:tcW w:w="3500" w:type="dxa"/>
            <w:vMerge w:val="restart"/>
            <w:tcBorders>
              <w:top w:val="nil"/>
              <w:left w:val="nil"/>
              <w:bottom w:val="single" w:sz="8" w:space="0" w:color="B3EFFD"/>
              <w:right w:val="nil"/>
            </w:tcBorders>
            <w:shd w:val="clear" w:color="000000" w:fill="FFFFFF"/>
            <w:vAlign w:val="center"/>
            <w:hideMark/>
          </w:tcPr>
          <w:p w14:paraId="7A5C6296"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HVAC</w:t>
            </w:r>
          </w:p>
        </w:tc>
        <w:tc>
          <w:tcPr>
            <w:tcW w:w="3340" w:type="dxa"/>
            <w:tcBorders>
              <w:top w:val="nil"/>
              <w:left w:val="nil"/>
              <w:bottom w:val="single" w:sz="8" w:space="0" w:color="B3EFFD"/>
              <w:right w:val="nil"/>
            </w:tcBorders>
            <w:shd w:val="clear" w:color="000000" w:fill="FFFFFF"/>
            <w:noWrap/>
            <w:vAlign w:val="center"/>
            <w:hideMark/>
          </w:tcPr>
          <w:p w14:paraId="453F1C30"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Advanced Thermostats</w:t>
            </w:r>
          </w:p>
        </w:tc>
        <w:tc>
          <w:tcPr>
            <w:tcW w:w="1060" w:type="dxa"/>
            <w:tcBorders>
              <w:top w:val="nil"/>
              <w:left w:val="nil"/>
              <w:bottom w:val="single" w:sz="8" w:space="0" w:color="B3EFFD"/>
              <w:right w:val="nil"/>
            </w:tcBorders>
            <w:shd w:val="clear" w:color="000000" w:fill="FFFFFF"/>
            <w:vAlign w:val="center"/>
            <w:hideMark/>
          </w:tcPr>
          <w:p w14:paraId="2129357B"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1080" w:type="dxa"/>
            <w:tcBorders>
              <w:top w:val="nil"/>
              <w:left w:val="nil"/>
              <w:bottom w:val="single" w:sz="8" w:space="0" w:color="B3EFFD"/>
              <w:right w:val="nil"/>
            </w:tcBorders>
            <w:shd w:val="clear" w:color="000000" w:fill="FFFFFF"/>
            <w:vAlign w:val="center"/>
            <w:hideMark/>
          </w:tcPr>
          <w:p w14:paraId="44F57392"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220</w:t>
            </w:r>
          </w:p>
        </w:tc>
      </w:tr>
      <w:tr w:rsidR="00FA2ABA" w:rsidRPr="00FA2ABA" w14:paraId="43686913" w14:textId="77777777" w:rsidTr="00FA2ABA">
        <w:trPr>
          <w:trHeight w:val="300"/>
        </w:trPr>
        <w:tc>
          <w:tcPr>
            <w:tcW w:w="3500" w:type="dxa"/>
            <w:vMerge/>
            <w:tcBorders>
              <w:top w:val="nil"/>
              <w:left w:val="nil"/>
              <w:bottom w:val="single" w:sz="8" w:space="0" w:color="B3EFFD"/>
              <w:right w:val="nil"/>
            </w:tcBorders>
            <w:vAlign w:val="center"/>
            <w:hideMark/>
          </w:tcPr>
          <w:p w14:paraId="4388431F" w14:textId="77777777" w:rsidR="00FA2ABA" w:rsidRPr="00FA2ABA" w:rsidRDefault="00FA2ABA" w:rsidP="00A36FAB">
            <w:pPr>
              <w:rPr>
                <w:rFonts w:ascii="Arial Narrow" w:hAnsi="Arial Narrow" w:cs="Calibri"/>
                <w:color w:val="000000"/>
                <w:sz w:val="20"/>
              </w:rPr>
            </w:pPr>
          </w:p>
        </w:tc>
        <w:tc>
          <w:tcPr>
            <w:tcW w:w="3340" w:type="dxa"/>
            <w:tcBorders>
              <w:top w:val="nil"/>
              <w:left w:val="nil"/>
              <w:bottom w:val="single" w:sz="8" w:space="0" w:color="B3EFFD"/>
              <w:right w:val="nil"/>
            </w:tcBorders>
            <w:shd w:val="clear" w:color="000000" w:fill="FFFFFF"/>
            <w:noWrap/>
            <w:vAlign w:val="center"/>
            <w:hideMark/>
          </w:tcPr>
          <w:p w14:paraId="5D83CFCE"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Gas High Efficiency Boiler</w:t>
            </w:r>
          </w:p>
        </w:tc>
        <w:tc>
          <w:tcPr>
            <w:tcW w:w="1060" w:type="dxa"/>
            <w:tcBorders>
              <w:top w:val="nil"/>
              <w:left w:val="nil"/>
              <w:bottom w:val="single" w:sz="8" w:space="0" w:color="B3EFFD"/>
              <w:right w:val="nil"/>
            </w:tcBorders>
            <w:shd w:val="clear" w:color="000000" w:fill="FFFFFF"/>
            <w:vAlign w:val="center"/>
            <w:hideMark/>
          </w:tcPr>
          <w:p w14:paraId="24C7FFFC"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MBH</w:t>
            </w:r>
          </w:p>
        </w:tc>
        <w:tc>
          <w:tcPr>
            <w:tcW w:w="1080" w:type="dxa"/>
            <w:tcBorders>
              <w:top w:val="nil"/>
              <w:left w:val="nil"/>
              <w:bottom w:val="single" w:sz="8" w:space="0" w:color="B3EFFD"/>
              <w:right w:val="nil"/>
            </w:tcBorders>
            <w:shd w:val="clear" w:color="000000" w:fill="FFFFFF"/>
            <w:vAlign w:val="center"/>
            <w:hideMark/>
          </w:tcPr>
          <w:p w14:paraId="27B41A79"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1,602</w:t>
            </w:r>
          </w:p>
        </w:tc>
      </w:tr>
      <w:tr w:rsidR="00FA2ABA" w:rsidRPr="00FA2ABA" w14:paraId="1128F3C3" w14:textId="77777777" w:rsidTr="00FA2ABA">
        <w:trPr>
          <w:trHeight w:val="300"/>
        </w:trPr>
        <w:tc>
          <w:tcPr>
            <w:tcW w:w="3500" w:type="dxa"/>
            <w:vMerge/>
            <w:tcBorders>
              <w:top w:val="nil"/>
              <w:left w:val="nil"/>
              <w:bottom w:val="single" w:sz="8" w:space="0" w:color="B3EFFD"/>
              <w:right w:val="nil"/>
            </w:tcBorders>
            <w:vAlign w:val="center"/>
            <w:hideMark/>
          </w:tcPr>
          <w:p w14:paraId="1793E4EE" w14:textId="77777777" w:rsidR="00FA2ABA" w:rsidRPr="00FA2ABA" w:rsidRDefault="00FA2ABA" w:rsidP="00A36FAB">
            <w:pPr>
              <w:rPr>
                <w:rFonts w:ascii="Arial Narrow" w:hAnsi="Arial Narrow" w:cs="Calibri"/>
                <w:color w:val="000000"/>
                <w:sz w:val="20"/>
              </w:rPr>
            </w:pPr>
          </w:p>
        </w:tc>
        <w:tc>
          <w:tcPr>
            <w:tcW w:w="3340" w:type="dxa"/>
            <w:tcBorders>
              <w:top w:val="nil"/>
              <w:left w:val="nil"/>
              <w:bottom w:val="single" w:sz="8" w:space="0" w:color="B3EFFD"/>
              <w:right w:val="nil"/>
            </w:tcBorders>
            <w:shd w:val="clear" w:color="000000" w:fill="FFFFFF"/>
            <w:noWrap/>
            <w:vAlign w:val="center"/>
            <w:hideMark/>
          </w:tcPr>
          <w:p w14:paraId="1FC24EF0"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Gas High Efficiency Combination Boiler</w:t>
            </w:r>
          </w:p>
        </w:tc>
        <w:tc>
          <w:tcPr>
            <w:tcW w:w="1060" w:type="dxa"/>
            <w:tcBorders>
              <w:top w:val="nil"/>
              <w:left w:val="nil"/>
              <w:bottom w:val="single" w:sz="8" w:space="0" w:color="B3EFFD"/>
              <w:right w:val="nil"/>
            </w:tcBorders>
            <w:shd w:val="clear" w:color="000000" w:fill="FFFFFF"/>
            <w:vAlign w:val="center"/>
            <w:hideMark/>
          </w:tcPr>
          <w:p w14:paraId="7C5B03CF"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1080" w:type="dxa"/>
            <w:tcBorders>
              <w:top w:val="nil"/>
              <w:left w:val="nil"/>
              <w:bottom w:val="single" w:sz="8" w:space="0" w:color="B3EFFD"/>
              <w:right w:val="nil"/>
            </w:tcBorders>
            <w:shd w:val="clear" w:color="000000" w:fill="FFFFFF"/>
            <w:vAlign w:val="center"/>
            <w:hideMark/>
          </w:tcPr>
          <w:p w14:paraId="4AAE05FF"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4</w:t>
            </w:r>
          </w:p>
        </w:tc>
      </w:tr>
      <w:tr w:rsidR="00FA2ABA" w:rsidRPr="00FA2ABA" w14:paraId="70747A02" w14:textId="77777777" w:rsidTr="00FA2ABA">
        <w:trPr>
          <w:trHeight w:val="300"/>
        </w:trPr>
        <w:tc>
          <w:tcPr>
            <w:tcW w:w="3500" w:type="dxa"/>
            <w:vMerge/>
            <w:tcBorders>
              <w:top w:val="nil"/>
              <w:left w:val="nil"/>
              <w:bottom w:val="single" w:sz="8" w:space="0" w:color="B3EFFD"/>
              <w:right w:val="nil"/>
            </w:tcBorders>
            <w:vAlign w:val="center"/>
            <w:hideMark/>
          </w:tcPr>
          <w:p w14:paraId="6B1C376F" w14:textId="77777777" w:rsidR="00FA2ABA" w:rsidRPr="00FA2ABA" w:rsidRDefault="00FA2ABA" w:rsidP="00A36FAB">
            <w:pPr>
              <w:rPr>
                <w:rFonts w:ascii="Arial Narrow" w:hAnsi="Arial Narrow" w:cs="Calibri"/>
                <w:color w:val="000000"/>
                <w:sz w:val="20"/>
              </w:rPr>
            </w:pPr>
          </w:p>
        </w:tc>
        <w:tc>
          <w:tcPr>
            <w:tcW w:w="3340" w:type="dxa"/>
            <w:tcBorders>
              <w:top w:val="nil"/>
              <w:left w:val="nil"/>
              <w:bottom w:val="single" w:sz="8" w:space="0" w:color="B3EFFD"/>
              <w:right w:val="nil"/>
            </w:tcBorders>
            <w:shd w:val="clear" w:color="000000" w:fill="FFFFFF"/>
            <w:noWrap/>
            <w:vAlign w:val="center"/>
            <w:hideMark/>
          </w:tcPr>
          <w:p w14:paraId="348794FC"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Gas High Efficiency Furnace</w:t>
            </w:r>
          </w:p>
        </w:tc>
        <w:tc>
          <w:tcPr>
            <w:tcW w:w="1060" w:type="dxa"/>
            <w:tcBorders>
              <w:top w:val="nil"/>
              <w:left w:val="nil"/>
              <w:bottom w:val="single" w:sz="8" w:space="0" w:color="B3EFFD"/>
              <w:right w:val="nil"/>
            </w:tcBorders>
            <w:shd w:val="clear" w:color="000000" w:fill="FFFFFF"/>
            <w:vAlign w:val="center"/>
            <w:hideMark/>
          </w:tcPr>
          <w:p w14:paraId="506B6488"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1080" w:type="dxa"/>
            <w:tcBorders>
              <w:top w:val="nil"/>
              <w:left w:val="nil"/>
              <w:bottom w:val="single" w:sz="8" w:space="0" w:color="B3EFFD"/>
              <w:right w:val="nil"/>
            </w:tcBorders>
            <w:shd w:val="clear" w:color="000000" w:fill="FFFFFF"/>
            <w:vAlign w:val="center"/>
            <w:hideMark/>
          </w:tcPr>
          <w:p w14:paraId="42FC9F35"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681</w:t>
            </w:r>
          </w:p>
        </w:tc>
      </w:tr>
      <w:tr w:rsidR="00FA2ABA" w:rsidRPr="00FA2ABA" w14:paraId="7977B6B3" w14:textId="77777777" w:rsidTr="00FA2ABA">
        <w:trPr>
          <w:trHeight w:val="300"/>
        </w:trPr>
        <w:tc>
          <w:tcPr>
            <w:tcW w:w="3500" w:type="dxa"/>
            <w:vMerge/>
            <w:tcBorders>
              <w:top w:val="nil"/>
              <w:left w:val="nil"/>
              <w:bottom w:val="single" w:sz="8" w:space="0" w:color="B3EFFD"/>
              <w:right w:val="nil"/>
            </w:tcBorders>
            <w:vAlign w:val="center"/>
            <w:hideMark/>
          </w:tcPr>
          <w:p w14:paraId="3F79A30D" w14:textId="77777777" w:rsidR="00FA2ABA" w:rsidRPr="00FA2ABA" w:rsidRDefault="00FA2ABA" w:rsidP="00A36FAB">
            <w:pPr>
              <w:rPr>
                <w:rFonts w:ascii="Arial Narrow" w:hAnsi="Arial Narrow" w:cs="Calibri"/>
                <w:color w:val="000000"/>
                <w:sz w:val="20"/>
              </w:rPr>
            </w:pPr>
          </w:p>
        </w:tc>
        <w:tc>
          <w:tcPr>
            <w:tcW w:w="3340" w:type="dxa"/>
            <w:tcBorders>
              <w:top w:val="nil"/>
              <w:left w:val="nil"/>
              <w:bottom w:val="single" w:sz="8" w:space="0" w:color="B3EFFD"/>
              <w:right w:val="nil"/>
            </w:tcBorders>
            <w:shd w:val="clear" w:color="000000" w:fill="FFFFFF"/>
            <w:noWrap/>
            <w:vAlign w:val="center"/>
            <w:hideMark/>
          </w:tcPr>
          <w:p w14:paraId="3870FB2C"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Gas Water Heaters</w:t>
            </w:r>
          </w:p>
        </w:tc>
        <w:tc>
          <w:tcPr>
            <w:tcW w:w="1060" w:type="dxa"/>
            <w:tcBorders>
              <w:top w:val="nil"/>
              <w:left w:val="nil"/>
              <w:bottom w:val="single" w:sz="8" w:space="0" w:color="B3EFFD"/>
              <w:right w:val="nil"/>
            </w:tcBorders>
            <w:shd w:val="clear" w:color="000000" w:fill="FFFFFF"/>
            <w:vAlign w:val="center"/>
            <w:hideMark/>
          </w:tcPr>
          <w:p w14:paraId="61608B78"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1080" w:type="dxa"/>
            <w:tcBorders>
              <w:top w:val="nil"/>
              <w:left w:val="nil"/>
              <w:bottom w:val="single" w:sz="8" w:space="0" w:color="B3EFFD"/>
              <w:right w:val="nil"/>
            </w:tcBorders>
            <w:shd w:val="clear" w:color="000000" w:fill="FFFFFF"/>
            <w:vAlign w:val="center"/>
            <w:hideMark/>
          </w:tcPr>
          <w:p w14:paraId="4FD3552E"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27</w:t>
            </w:r>
          </w:p>
        </w:tc>
      </w:tr>
      <w:tr w:rsidR="00FA2ABA" w:rsidRPr="00FA2ABA" w14:paraId="5191F4EA" w14:textId="77777777" w:rsidTr="00FA2ABA">
        <w:trPr>
          <w:trHeight w:val="300"/>
        </w:trPr>
        <w:tc>
          <w:tcPr>
            <w:tcW w:w="3500" w:type="dxa"/>
            <w:vMerge/>
            <w:tcBorders>
              <w:top w:val="nil"/>
              <w:left w:val="nil"/>
              <w:bottom w:val="single" w:sz="8" w:space="0" w:color="B3EFFD"/>
              <w:right w:val="nil"/>
            </w:tcBorders>
            <w:vAlign w:val="center"/>
            <w:hideMark/>
          </w:tcPr>
          <w:p w14:paraId="00A8EDF0" w14:textId="77777777" w:rsidR="00FA2ABA" w:rsidRPr="00FA2ABA" w:rsidRDefault="00FA2ABA" w:rsidP="00A36FAB">
            <w:pPr>
              <w:rPr>
                <w:rFonts w:ascii="Arial Narrow" w:hAnsi="Arial Narrow" w:cs="Calibri"/>
                <w:color w:val="000000"/>
                <w:sz w:val="20"/>
              </w:rPr>
            </w:pPr>
          </w:p>
        </w:tc>
        <w:tc>
          <w:tcPr>
            <w:tcW w:w="3340" w:type="dxa"/>
            <w:tcBorders>
              <w:top w:val="nil"/>
              <w:left w:val="nil"/>
              <w:bottom w:val="single" w:sz="8" w:space="0" w:color="B3EFFD"/>
              <w:right w:val="nil"/>
            </w:tcBorders>
            <w:shd w:val="clear" w:color="000000" w:fill="FFFFFF"/>
            <w:noWrap/>
            <w:vAlign w:val="center"/>
            <w:hideMark/>
          </w:tcPr>
          <w:p w14:paraId="6BBCBBDE"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Programmable Thermostats</w:t>
            </w:r>
          </w:p>
        </w:tc>
        <w:tc>
          <w:tcPr>
            <w:tcW w:w="1060" w:type="dxa"/>
            <w:tcBorders>
              <w:top w:val="nil"/>
              <w:left w:val="nil"/>
              <w:bottom w:val="single" w:sz="8" w:space="0" w:color="B3EFFD"/>
              <w:right w:val="nil"/>
            </w:tcBorders>
            <w:shd w:val="clear" w:color="000000" w:fill="FFFFFF"/>
            <w:vAlign w:val="center"/>
            <w:hideMark/>
          </w:tcPr>
          <w:p w14:paraId="42802FE2"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1080" w:type="dxa"/>
            <w:tcBorders>
              <w:top w:val="nil"/>
              <w:left w:val="nil"/>
              <w:bottom w:val="single" w:sz="8" w:space="0" w:color="B3EFFD"/>
              <w:right w:val="nil"/>
            </w:tcBorders>
            <w:shd w:val="clear" w:color="000000" w:fill="FFFFFF"/>
            <w:vAlign w:val="center"/>
            <w:hideMark/>
          </w:tcPr>
          <w:p w14:paraId="4AB9B643"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12</w:t>
            </w:r>
          </w:p>
        </w:tc>
      </w:tr>
      <w:tr w:rsidR="00FA2ABA" w:rsidRPr="00FA2ABA" w14:paraId="35B45F06" w14:textId="77777777" w:rsidTr="00FA2ABA">
        <w:trPr>
          <w:trHeight w:val="300"/>
        </w:trPr>
        <w:tc>
          <w:tcPr>
            <w:tcW w:w="3500" w:type="dxa"/>
            <w:vMerge w:val="restart"/>
            <w:tcBorders>
              <w:top w:val="nil"/>
              <w:left w:val="nil"/>
              <w:bottom w:val="single" w:sz="8" w:space="0" w:color="B3EFFD"/>
              <w:right w:val="nil"/>
            </w:tcBorders>
            <w:shd w:val="clear" w:color="000000" w:fill="FFFFFF"/>
            <w:vAlign w:val="center"/>
            <w:hideMark/>
          </w:tcPr>
          <w:p w14:paraId="676DA745"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Weatherization</w:t>
            </w:r>
          </w:p>
        </w:tc>
        <w:tc>
          <w:tcPr>
            <w:tcW w:w="3340" w:type="dxa"/>
            <w:tcBorders>
              <w:top w:val="nil"/>
              <w:left w:val="nil"/>
              <w:bottom w:val="single" w:sz="8" w:space="0" w:color="B3EFFD"/>
              <w:right w:val="nil"/>
            </w:tcBorders>
            <w:shd w:val="clear" w:color="000000" w:fill="FFFFFF"/>
            <w:noWrap/>
            <w:vAlign w:val="center"/>
            <w:hideMark/>
          </w:tcPr>
          <w:p w14:paraId="74B70257"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Air Sealing</w:t>
            </w:r>
          </w:p>
        </w:tc>
        <w:tc>
          <w:tcPr>
            <w:tcW w:w="1060" w:type="dxa"/>
            <w:tcBorders>
              <w:top w:val="nil"/>
              <w:left w:val="nil"/>
              <w:bottom w:val="single" w:sz="8" w:space="0" w:color="B3EFFD"/>
              <w:right w:val="nil"/>
            </w:tcBorders>
            <w:shd w:val="clear" w:color="000000" w:fill="FFFFFF"/>
            <w:vAlign w:val="center"/>
            <w:hideMark/>
          </w:tcPr>
          <w:p w14:paraId="2BE1C29C"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CFM</w:t>
            </w:r>
          </w:p>
        </w:tc>
        <w:tc>
          <w:tcPr>
            <w:tcW w:w="1080" w:type="dxa"/>
            <w:tcBorders>
              <w:top w:val="nil"/>
              <w:left w:val="nil"/>
              <w:bottom w:val="single" w:sz="8" w:space="0" w:color="B3EFFD"/>
              <w:right w:val="nil"/>
            </w:tcBorders>
            <w:shd w:val="clear" w:color="000000" w:fill="FFFFFF"/>
            <w:vAlign w:val="center"/>
            <w:hideMark/>
          </w:tcPr>
          <w:p w14:paraId="0EF3B005"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13,730</w:t>
            </w:r>
          </w:p>
        </w:tc>
      </w:tr>
      <w:tr w:rsidR="00FA2ABA" w:rsidRPr="00FA2ABA" w14:paraId="777C0FEB" w14:textId="77777777" w:rsidTr="00FA2ABA">
        <w:trPr>
          <w:trHeight w:val="300"/>
        </w:trPr>
        <w:tc>
          <w:tcPr>
            <w:tcW w:w="3500" w:type="dxa"/>
            <w:vMerge/>
            <w:tcBorders>
              <w:top w:val="nil"/>
              <w:left w:val="nil"/>
              <w:bottom w:val="single" w:sz="8" w:space="0" w:color="B3EFFD"/>
              <w:right w:val="nil"/>
            </w:tcBorders>
            <w:vAlign w:val="center"/>
            <w:hideMark/>
          </w:tcPr>
          <w:p w14:paraId="63AE2D4A" w14:textId="77777777" w:rsidR="00FA2ABA" w:rsidRPr="00FA2ABA" w:rsidRDefault="00FA2ABA" w:rsidP="00FA2ABA">
            <w:pPr>
              <w:rPr>
                <w:rFonts w:ascii="Arial Narrow" w:hAnsi="Arial Narrow" w:cs="Calibri"/>
                <w:color w:val="000000"/>
                <w:sz w:val="20"/>
              </w:rPr>
            </w:pPr>
          </w:p>
        </w:tc>
        <w:tc>
          <w:tcPr>
            <w:tcW w:w="3340" w:type="dxa"/>
            <w:tcBorders>
              <w:top w:val="nil"/>
              <w:left w:val="nil"/>
              <w:bottom w:val="single" w:sz="8" w:space="0" w:color="B3EFFD"/>
              <w:right w:val="nil"/>
            </w:tcBorders>
            <w:shd w:val="clear" w:color="000000" w:fill="FFFFFF"/>
            <w:noWrap/>
            <w:vAlign w:val="center"/>
            <w:hideMark/>
          </w:tcPr>
          <w:p w14:paraId="2C0C4DFF"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Air Sealing with Attic Insulation</w:t>
            </w:r>
          </w:p>
        </w:tc>
        <w:tc>
          <w:tcPr>
            <w:tcW w:w="1060" w:type="dxa"/>
            <w:tcBorders>
              <w:top w:val="nil"/>
              <w:left w:val="nil"/>
              <w:bottom w:val="single" w:sz="8" w:space="0" w:color="B3EFFD"/>
              <w:right w:val="nil"/>
            </w:tcBorders>
            <w:shd w:val="clear" w:color="000000" w:fill="FFFFFF"/>
            <w:vAlign w:val="center"/>
            <w:hideMark/>
          </w:tcPr>
          <w:p w14:paraId="6F18E881"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CFM</w:t>
            </w:r>
          </w:p>
        </w:tc>
        <w:tc>
          <w:tcPr>
            <w:tcW w:w="1080" w:type="dxa"/>
            <w:tcBorders>
              <w:top w:val="nil"/>
              <w:left w:val="nil"/>
              <w:bottom w:val="single" w:sz="8" w:space="0" w:color="B3EFFD"/>
              <w:right w:val="nil"/>
            </w:tcBorders>
            <w:shd w:val="clear" w:color="000000" w:fill="FFFFFF"/>
            <w:vAlign w:val="center"/>
            <w:hideMark/>
          </w:tcPr>
          <w:p w14:paraId="299C97E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75,903</w:t>
            </w:r>
          </w:p>
        </w:tc>
      </w:tr>
      <w:tr w:rsidR="00FA2ABA" w:rsidRPr="00FA2ABA" w14:paraId="7AA4F45B" w14:textId="77777777" w:rsidTr="00FA2ABA">
        <w:trPr>
          <w:trHeight w:val="300"/>
        </w:trPr>
        <w:tc>
          <w:tcPr>
            <w:tcW w:w="3500" w:type="dxa"/>
            <w:vMerge/>
            <w:tcBorders>
              <w:top w:val="nil"/>
              <w:left w:val="nil"/>
              <w:bottom w:val="single" w:sz="8" w:space="0" w:color="B3EFFD"/>
              <w:right w:val="nil"/>
            </w:tcBorders>
            <w:vAlign w:val="center"/>
            <w:hideMark/>
          </w:tcPr>
          <w:p w14:paraId="6D7BA181" w14:textId="77777777" w:rsidR="00FA2ABA" w:rsidRPr="00FA2ABA" w:rsidRDefault="00FA2ABA" w:rsidP="00FA2ABA">
            <w:pPr>
              <w:rPr>
                <w:rFonts w:ascii="Arial Narrow" w:hAnsi="Arial Narrow" w:cs="Calibri"/>
                <w:color w:val="000000"/>
                <w:sz w:val="20"/>
              </w:rPr>
            </w:pPr>
          </w:p>
        </w:tc>
        <w:tc>
          <w:tcPr>
            <w:tcW w:w="3340" w:type="dxa"/>
            <w:tcBorders>
              <w:top w:val="nil"/>
              <w:left w:val="nil"/>
              <w:bottom w:val="single" w:sz="8" w:space="0" w:color="B3EFFD"/>
              <w:right w:val="nil"/>
            </w:tcBorders>
            <w:shd w:val="clear" w:color="000000" w:fill="FFFFFF"/>
            <w:noWrap/>
            <w:vAlign w:val="center"/>
            <w:hideMark/>
          </w:tcPr>
          <w:p w14:paraId="3AEFCAE0"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Ceiling/Attic Insulation</w:t>
            </w:r>
          </w:p>
        </w:tc>
        <w:tc>
          <w:tcPr>
            <w:tcW w:w="1060" w:type="dxa"/>
            <w:tcBorders>
              <w:top w:val="nil"/>
              <w:left w:val="nil"/>
              <w:bottom w:val="single" w:sz="8" w:space="0" w:color="B3EFFD"/>
              <w:right w:val="nil"/>
            </w:tcBorders>
            <w:shd w:val="clear" w:color="000000" w:fill="FFFFFF"/>
            <w:vAlign w:val="center"/>
            <w:hideMark/>
          </w:tcPr>
          <w:p w14:paraId="1C46B457"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Sq. Ft.</w:t>
            </w:r>
          </w:p>
        </w:tc>
        <w:tc>
          <w:tcPr>
            <w:tcW w:w="1080" w:type="dxa"/>
            <w:tcBorders>
              <w:top w:val="nil"/>
              <w:left w:val="nil"/>
              <w:bottom w:val="single" w:sz="8" w:space="0" w:color="B3EFFD"/>
              <w:right w:val="nil"/>
            </w:tcBorders>
            <w:shd w:val="clear" w:color="000000" w:fill="FFFFFF"/>
            <w:vAlign w:val="center"/>
            <w:hideMark/>
          </w:tcPr>
          <w:p w14:paraId="5F81339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105,763</w:t>
            </w:r>
          </w:p>
        </w:tc>
      </w:tr>
      <w:tr w:rsidR="00FA2ABA" w:rsidRPr="00FA2ABA" w14:paraId="173EB973" w14:textId="77777777" w:rsidTr="00FA2ABA">
        <w:trPr>
          <w:trHeight w:val="300"/>
        </w:trPr>
        <w:tc>
          <w:tcPr>
            <w:tcW w:w="3500" w:type="dxa"/>
            <w:vMerge/>
            <w:tcBorders>
              <w:top w:val="nil"/>
              <w:left w:val="nil"/>
              <w:bottom w:val="single" w:sz="8" w:space="0" w:color="B3EFFD"/>
              <w:right w:val="nil"/>
            </w:tcBorders>
            <w:vAlign w:val="center"/>
            <w:hideMark/>
          </w:tcPr>
          <w:p w14:paraId="253F325C" w14:textId="77777777" w:rsidR="00FA2ABA" w:rsidRPr="00FA2ABA" w:rsidRDefault="00FA2ABA" w:rsidP="00FA2ABA">
            <w:pPr>
              <w:rPr>
                <w:rFonts w:ascii="Arial Narrow" w:hAnsi="Arial Narrow" w:cs="Calibri"/>
                <w:color w:val="000000"/>
                <w:sz w:val="20"/>
              </w:rPr>
            </w:pPr>
          </w:p>
        </w:tc>
        <w:tc>
          <w:tcPr>
            <w:tcW w:w="3340" w:type="dxa"/>
            <w:tcBorders>
              <w:top w:val="nil"/>
              <w:left w:val="nil"/>
              <w:bottom w:val="single" w:sz="8" w:space="0" w:color="B3EFFD"/>
              <w:right w:val="nil"/>
            </w:tcBorders>
            <w:shd w:val="clear" w:color="000000" w:fill="FFFFFF"/>
            <w:noWrap/>
            <w:vAlign w:val="center"/>
            <w:hideMark/>
          </w:tcPr>
          <w:p w14:paraId="047BAB19"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Duct Insulation and Sealing</w:t>
            </w:r>
          </w:p>
        </w:tc>
        <w:tc>
          <w:tcPr>
            <w:tcW w:w="1060" w:type="dxa"/>
            <w:tcBorders>
              <w:top w:val="nil"/>
              <w:left w:val="nil"/>
              <w:bottom w:val="single" w:sz="8" w:space="0" w:color="B3EFFD"/>
              <w:right w:val="nil"/>
            </w:tcBorders>
            <w:shd w:val="clear" w:color="000000" w:fill="FFFFFF"/>
            <w:vAlign w:val="center"/>
            <w:hideMark/>
          </w:tcPr>
          <w:p w14:paraId="175F8FFD"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CFM</w:t>
            </w:r>
          </w:p>
        </w:tc>
        <w:tc>
          <w:tcPr>
            <w:tcW w:w="1080" w:type="dxa"/>
            <w:tcBorders>
              <w:top w:val="nil"/>
              <w:left w:val="nil"/>
              <w:bottom w:val="single" w:sz="8" w:space="0" w:color="B3EFFD"/>
              <w:right w:val="nil"/>
            </w:tcBorders>
            <w:shd w:val="clear" w:color="000000" w:fill="FFFFFF"/>
            <w:vAlign w:val="center"/>
            <w:hideMark/>
          </w:tcPr>
          <w:p w14:paraId="48238F5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3,828</w:t>
            </w:r>
          </w:p>
        </w:tc>
      </w:tr>
      <w:tr w:rsidR="00FA2ABA" w:rsidRPr="00FA2ABA" w14:paraId="48EBEFB2" w14:textId="77777777" w:rsidTr="00FA2ABA">
        <w:trPr>
          <w:trHeight w:val="300"/>
        </w:trPr>
        <w:tc>
          <w:tcPr>
            <w:tcW w:w="3500" w:type="dxa"/>
            <w:vMerge/>
            <w:tcBorders>
              <w:top w:val="nil"/>
              <w:left w:val="nil"/>
              <w:bottom w:val="single" w:sz="8" w:space="0" w:color="B3EFFD"/>
              <w:right w:val="nil"/>
            </w:tcBorders>
            <w:vAlign w:val="center"/>
            <w:hideMark/>
          </w:tcPr>
          <w:p w14:paraId="5C5D3722" w14:textId="77777777" w:rsidR="00FA2ABA" w:rsidRPr="00FA2ABA" w:rsidRDefault="00FA2ABA" w:rsidP="00FA2ABA">
            <w:pPr>
              <w:rPr>
                <w:rFonts w:ascii="Arial Narrow" w:hAnsi="Arial Narrow" w:cs="Calibri"/>
                <w:color w:val="000000"/>
                <w:sz w:val="20"/>
              </w:rPr>
            </w:pPr>
          </w:p>
        </w:tc>
        <w:tc>
          <w:tcPr>
            <w:tcW w:w="3340" w:type="dxa"/>
            <w:tcBorders>
              <w:top w:val="nil"/>
              <w:left w:val="nil"/>
              <w:bottom w:val="single" w:sz="8" w:space="0" w:color="B3EFFD"/>
              <w:right w:val="nil"/>
            </w:tcBorders>
            <w:shd w:val="clear" w:color="000000" w:fill="FFFFFF"/>
            <w:noWrap/>
            <w:vAlign w:val="center"/>
            <w:hideMark/>
          </w:tcPr>
          <w:p w14:paraId="7F1902B1"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Foundation Wall Insulation</w:t>
            </w:r>
          </w:p>
        </w:tc>
        <w:tc>
          <w:tcPr>
            <w:tcW w:w="1060" w:type="dxa"/>
            <w:tcBorders>
              <w:top w:val="nil"/>
              <w:left w:val="nil"/>
              <w:bottom w:val="single" w:sz="8" w:space="0" w:color="B3EFFD"/>
              <w:right w:val="nil"/>
            </w:tcBorders>
            <w:shd w:val="clear" w:color="000000" w:fill="FFFFFF"/>
            <w:vAlign w:val="center"/>
            <w:hideMark/>
          </w:tcPr>
          <w:p w14:paraId="7D893D5A"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Sq. Ft.</w:t>
            </w:r>
          </w:p>
        </w:tc>
        <w:tc>
          <w:tcPr>
            <w:tcW w:w="1080" w:type="dxa"/>
            <w:tcBorders>
              <w:top w:val="nil"/>
              <w:left w:val="nil"/>
              <w:bottom w:val="single" w:sz="8" w:space="0" w:color="B3EFFD"/>
              <w:right w:val="nil"/>
            </w:tcBorders>
            <w:shd w:val="clear" w:color="000000" w:fill="FFFFFF"/>
            <w:vAlign w:val="center"/>
            <w:hideMark/>
          </w:tcPr>
          <w:p w14:paraId="1503AC0B"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60</w:t>
            </w:r>
          </w:p>
        </w:tc>
      </w:tr>
      <w:tr w:rsidR="00FA2ABA" w:rsidRPr="00FA2ABA" w14:paraId="5D82EB47" w14:textId="77777777" w:rsidTr="00FA2ABA">
        <w:trPr>
          <w:trHeight w:val="300"/>
        </w:trPr>
        <w:tc>
          <w:tcPr>
            <w:tcW w:w="3500" w:type="dxa"/>
            <w:vMerge/>
            <w:tcBorders>
              <w:top w:val="nil"/>
              <w:left w:val="nil"/>
              <w:bottom w:val="single" w:sz="8" w:space="0" w:color="B3EFFD"/>
              <w:right w:val="nil"/>
            </w:tcBorders>
            <w:vAlign w:val="center"/>
            <w:hideMark/>
          </w:tcPr>
          <w:p w14:paraId="1E57675E" w14:textId="77777777" w:rsidR="00FA2ABA" w:rsidRPr="00FA2ABA" w:rsidRDefault="00FA2ABA" w:rsidP="00FA2ABA">
            <w:pPr>
              <w:rPr>
                <w:rFonts w:ascii="Arial Narrow" w:hAnsi="Arial Narrow" w:cs="Calibri"/>
                <w:color w:val="000000"/>
                <w:sz w:val="20"/>
              </w:rPr>
            </w:pPr>
          </w:p>
        </w:tc>
        <w:tc>
          <w:tcPr>
            <w:tcW w:w="3340" w:type="dxa"/>
            <w:tcBorders>
              <w:top w:val="nil"/>
              <w:left w:val="nil"/>
              <w:bottom w:val="single" w:sz="8" w:space="0" w:color="B3EFFD"/>
              <w:right w:val="nil"/>
            </w:tcBorders>
            <w:shd w:val="clear" w:color="000000" w:fill="FFFFFF"/>
            <w:noWrap/>
            <w:vAlign w:val="center"/>
            <w:hideMark/>
          </w:tcPr>
          <w:p w14:paraId="1A25439D"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Wall Insulation</w:t>
            </w:r>
          </w:p>
        </w:tc>
        <w:tc>
          <w:tcPr>
            <w:tcW w:w="1060" w:type="dxa"/>
            <w:tcBorders>
              <w:top w:val="nil"/>
              <w:left w:val="nil"/>
              <w:bottom w:val="single" w:sz="8" w:space="0" w:color="B3EFFD"/>
              <w:right w:val="nil"/>
            </w:tcBorders>
            <w:shd w:val="clear" w:color="000000" w:fill="FFFFFF"/>
            <w:vAlign w:val="center"/>
            <w:hideMark/>
          </w:tcPr>
          <w:p w14:paraId="229F95EF"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Sq. Ft.</w:t>
            </w:r>
          </w:p>
        </w:tc>
        <w:tc>
          <w:tcPr>
            <w:tcW w:w="1080" w:type="dxa"/>
            <w:tcBorders>
              <w:top w:val="nil"/>
              <w:left w:val="nil"/>
              <w:bottom w:val="single" w:sz="8" w:space="0" w:color="B3EFFD"/>
              <w:right w:val="nil"/>
            </w:tcBorders>
            <w:shd w:val="clear" w:color="000000" w:fill="FFFFFF"/>
            <w:vAlign w:val="center"/>
            <w:hideMark/>
          </w:tcPr>
          <w:p w14:paraId="5F47B8A1"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600</w:t>
            </w:r>
          </w:p>
        </w:tc>
      </w:tr>
      <w:tr w:rsidR="00FA2ABA" w:rsidRPr="00FA2ABA" w14:paraId="7B7DDCFC" w14:textId="77777777" w:rsidTr="00FA2ABA">
        <w:trPr>
          <w:trHeight w:val="300"/>
        </w:trPr>
        <w:tc>
          <w:tcPr>
            <w:tcW w:w="3500" w:type="dxa"/>
            <w:tcBorders>
              <w:top w:val="nil"/>
              <w:left w:val="nil"/>
              <w:bottom w:val="single" w:sz="8" w:space="0" w:color="036479"/>
              <w:right w:val="nil"/>
            </w:tcBorders>
            <w:shd w:val="clear" w:color="auto" w:fill="auto"/>
            <w:vAlign w:val="center"/>
            <w:hideMark/>
          </w:tcPr>
          <w:p w14:paraId="0288E720" w14:textId="77777777" w:rsidR="00FA2ABA" w:rsidRPr="00FA2ABA" w:rsidRDefault="00FA2ABA" w:rsidP="00FA2ABA">
            <w:pPr>
              <w:jc w:val="center"/>
              <w:rPr>
                <w:rFonts w:ascii="Arial Narrow" w:hAnsi="Arial Narrow" w:cs="Calibri"/>
                <w:color w:val="000000"/>
                <w:sz w:val="20"/>
              </w:rPr>
            </w:pPr>
            <w:r w:rsidRPr="00FA2ABA">
              <w:rPr>
                <w:rFonts w:ascii="Arial Narrow" w:hAnsi="Arial Narrow" w:cs="Calibri"/>
                <w:color w:val="000000"/>
                <w:sz w:val="20"/>
              </w:rPr>
              <w:t>ComEd Marketplace</w:t>
            </w:r>
          </w:p>
        </w:tc>
        <w:tc>
          <w:tcPr>
            <w:tcW w:w="3340" w:type="dxa"/>
            <w:tcBorders>
              <w:top w:val="nil"/>
              <w:left w:val="nil"/>
              <w:bottom w:val="single" w:sz="8" w:space="0" w:color="036479"/>
              <w:right w:val="nil"/>
            </w:tcBorders>
            <w:shd w:val="clear" w:color="auto" w:fill="auto"/>
            <w:vAlign w:val="center"/>
            <w:hideMark/>
          </w:tcPr>
          <w:p w14:paraId="5917726B"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Advanced Thermostats</w:t>
            </w:r>
          </w:p>
        </w:tc>
        <w:tc>
          <w:tcPr>
            <w:tcW w:w="1060" w:type="dxa"/>
            <w:tcBorders>
              <w:top w:val="nil"/>
              <w:left w:val="nil"/>
              <w:bottom w:val="single" w:sz="8" w:space="0" w:color="036479"/>
              <w:right w:val="nil"/>
            </w:tcBorders>
            <w:shd w:val="clear" w:color="auto" w:fill="auto"/>
            <w:vAlign w:val="center"/>
            <w:hideMark/>
          </w:tcPr>
          <w:p w14:paraId="738D4AC3"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Each</w:t>
            </w:r>
          </w:p>
        </w:tc>
        <w:tc>
          <w:tcPr>
            <w:tcW w:w="1080" w:type="dxa"/>
            <w:tcBorders>
              <w:top w:val="nil"/>
              <w:left w:val="nil"/>
              <w:bottom w:val="single" w:sz="8" w:space="0" w:color="036479"/>
              <w:right w:val="nil"/>
            </w:tcBorders>
            <w:shd w:val="clear" w:color="auto" w:fill="auto"/>
            <w:vAlign w:val="center"/>
            <w:hideMark/>
          </w:tcPr>
          <w:p w14:paraId="0E7A0E28"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1,195</w:t>
            </w:r>
          </w:p>
        </w:tc>
      </w:tr>
    </w:tbl>
    <w:p w14:paraId="069211D5" w14:textId="77777777" w:rsidR="00E93A62" w:rsidRDefault="00E93A62" w:rsidP="00E93A62">
      <w:pPr>
        <w:pStyle w:val="Source"/>
        <w:keepNext/>
        <w:keepLines/>
        <w:rPr>
          <w:sz w:val="18"/>
          <w:szCs w:val="18"/>
        </w:rPr>
      </w:pPr>
      <w:r w:rsidRPr="00F65903">
        <w:rPr>
          <w:sz w:val="18"/>
          <w:szCs w:val="18"/>
        </w:rPr>
        <w:t xml:space="preserve">Source: </w:t>
      </w:r>
      <w:bookmarkStart w:id="20" w:name="_Hlk29980130"/>
      <w:r w:rsidRPr="00F65903">
        <w:rPr>
          <w:sz w:val="18"/>
          <w:szCs w:val="18"/>
        </w:rPr>
        <w:t>North Shore Gas</w:t>
      </w:r>
      <w:bookmarkEnd w:id="20"/>
      <w:r w:rsidRPr="00F65903">
        <w:rPr>
          <w:sz w:val="18"/>
          <w:szCs w:val="18"/>
        </w:rPr>
        <w:t xml:space="preserve"> tracking data and Guidehouse evaluation team analysis.</w:t>
      </w:r>
    </w:p>
    <w:p w14:paraId="61AE8029" w14:textId="77777777" w:rsidR="00A36FAB" w:rsidRPr="00F65903" w:rsidRDefault="00A36FAB" w:rsidP="00E93A62">
      <w:pPr>
        <w:pStyle w:val="Source"/>
        <w:keepNext/>
        <w:keepLines/>
        <w:rPr>
          <w:sz w:val="18"/>
          <w:szCs w:val="18"/>
        </w:rPr>
      </w:pPr>
    </w:p>
    <w:p w14:paraId="437F6CF4" w14:textId="77777777" w:rsidR="009A0D42" w:rsidRDefault="009A0D42">
      <w:pPr>
        <w:rPr>
          <w:rFonts w:cs="Arial"/>
          <w:b/>
          <w:bCs/>
          <w:kern w:val="28"/>
          <w:position w:val="6"/>
          <w:sz w:val="32"/>
          <w:szCs w:val="26"/>
        </w:rPr>
      </w:pPr>
      <w:r>
        <w:br w:type="page"/>
      </w:r>
    </w:p>
    <w:p w14:paraId="3B40370A" w14:textId="0BCFF1E4" w:rsidR="004F0F97" w:rsidRDefault="000F321A" w:rsidP="00F20206">
      <w:pPr>
        <w:pStyle w:val="Heading1"/>
      </w:pPr>
      <w:bookmarkStart w:id="21" w:name="_Toc163169263"/>
      <w:r>
        <w:lastRenderedPageBreak/>
        <w:t>Program Savings Detail</w:t>
      </w:r>
      <w:bookmarkEnd w:id="21"/>
    </w:p>
    <w:p w14:paraId="65B48898" w14:textId="288F5730" w:rsidR="00E93A62" w:rsidRDefault="00E93A62" w:rsidP="00E93A62">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 xml:space="preserve">PGL </w:t>
      </w:r>
      <w:r w:rsidR="0018594E">
        <w:t>Home Energy Rebates</w:t>
      </w:r>
      <w:r>
        <w:t xml:space="preserve"> P</w:t>
      </w:r>
      <w:r w:rsidRPr="00A90B62">
        <w:t>rogram</w:t>
      </w:r>
      <w:r>
        <w:t xml:space="preserve"> achieved by </w:t>
      </w:r>
      <w:r w:rsidR="009F682F">
        <w:t xml:space="preserve">community and </w:t>
      </w:r>
      <w:r>
        <w:t xml:space="preserve">path in </w:t>
      </w:r>
      <w:r w:rsidR="00F65903">
        <w:t>202</w:t>
      </w:r>
      <w:r w:rsidR="004D5CB9">
        <w:t>3</w:t>
      </w:r>
      <w:r>
        <w:t>.</w:t>
      </w:r>
      <w:r w:rsidR="00DB0657" w:rsidRPr="00DB0657">
        <w:t xml:space="preserve"> </w:t>
      </w:r>
      <w:r w:rsidR="001765A0" w:rsidRPr="001765A0">
        <w:t>Projects in disadvantaged communities (DAC) designated sites have a verified net-to-gross ratio (NTG) of 1.00.</w:t>
      </w:r>
    </w:p>
    <w:p w14:paraId="08F408CA" w14:textId="77777777" w:rsidR="004F0F97" w:rsidRDefault="004F0F97" w:rsidP="004F0F97"/>
    <w:p w14:paraId="085C8D5D" w14:textId="6557046E" w:rsidR="00E93A62" w:rsidRDefault="00E93A62" w:rsidP="00E93A62">
      <w:pPr>
        <w:pStyle w:val="Caption"/>
        <w:keepLines/>
      </w:pPr>
      <w:bookmarkStart w:id="22" w:name="_Ref500500894"/>
      <w:bookmarkStart w:id="23" w:name="_Toc397011684"/>
      <w:bookmarkStart w:id="24" w:name="_Toc397011694"/>
      <w:bookmarkStart w:id="25" w:name="_Toc398541809"/>
      <w:bookmarkStart w:id="26" w:name="_Toc398541922"/>
      <w:bookmarkStart w:id="27" w:name="_Toc398546654"/>
      <w:bookmarkStart w:id="28" w:name="_Toc423009516"/>
      <w:bookmarkStart w:id="29" w:name="_Toc426278634"/>
      <w:bookmarkStart w:id="30" w:name="_Toc61360476"/>
      <w:bookmarkStart w:id="31" w:name="_Toc163169240"/>
      <w:r>
        <w:t xml:space="preserve">Table </w:t>
      </w:r>
      <w:r w:rsidR="008A2ECC">
        <w:fldChar w:fldCharType="begin"/>
      </w:r>
      <w:r w:rsidR="008A2ECC">
        <w:instrText xml:space="preserve"> STYLEREF 1 \s </w:instrText>
      </w:r>
      <w:r w:rsidR="008A2ECC">
        <w:fldChar w:fldCharType="separate"/>
      </w:r>
      <w:r>
        <w:rPr>
          <w:noProof/>
        </w:rPr>
        <w:t>3</w:t>
      </w:r>
      <w:r w:rsidR="008A2ECC">
        <w:rPr>
          <w:noProof/>
        </w:rPr>
        <w:fldChar w:fldCharType="end"/>
      </w:r>
      <w:r>
        <w:noBreakHyphen/>
      </w:r>
      <w:r w:rsidR="008A2ECC">
        <w:fldChar w:fldCharType="begin"/>
      </w:r>
      <w:r w:rsidR="008A2ECC">
        <w:instrText xml:space="preserve"> SEQ Table \* ARABIC \s 1 </w:instrText>
      </w:r>
      <w:r w:rsidR="008A2ECC">
        <w:fldChar w:fldCharType="separate"/>
      </w:r>
      <w:r>
        <w:rPr>
          <w:noProof/>
        </w:rPr>
        <w:t>1</w:t>
      </w:r>
      <w:r w:rsidR="008A2ECC">
        <w:rPr>
          <w:noProof/>
        </w:rPr>
        <w:fldChar w:fldCharType="end"/>
      </w:r>
      <w:bookmarkEnd w:id="22"/>
      <w:r>
        <w:t xml:space="preserve">. </w:t>
      </w:r>
      <w:r w:rsidR="00F65903">
        <w:t>202</w:t>
      </w:r>
      <w:r w:rsidR="004D5CB9">
        <w:t>3</w:t>
      </w:r>
      <w:r>
        <w:t xml:space="preserve"> Annual Energy Savings Summary</w:t>
      </w:r>
      <w:bookmarkEnd w:id="23"/>
      <w:bookmarkEnd w:id="24"/>
      <w:bookmarkEnd w:id="25"/>
      <w:bookmarkEnd w:id="26"/>
      <w:bookmarkEnd w:id="27"/>
      <w:bookmarkEnd w:id="28"/>
      <w:bookmarkEnd w:id="29"/>
      <w:r>
        <w:t xml:space="preserve"> for PGL</w:t>
      </w:r>
      <w:bookmarkEnd w:id="30"/>
      <w:bookmarkEnd w:id="31"/>
    </w:p>
    <w:tbl>
      <w:tblPr>
        <w:tblW w:w="5000" w:type="pct"/>
        <w:tblLook w:val="04A0" w:firstRow="1" w:lastRow="0" w:firstColumn="1" w:lastColumn="0" w:noHBand="0" w:noVBand="1"/>
      </w:tblPr>
      <w:tblGrid>
        <w:gridCol w:w="1745"/>
        <w:gridCol w:w="1690"/>
        <w:gridCol w:w="1299"/>
        <w:gridCol w:w="1245"/>
        <w:gridCol w:w="1310"/>
        <w:gridCol w:w="736"/>
        <w:gridCol w:w="1335"/>
      </w:tblGrid>
      <w:tr w:rsidR="00FA2ABA" w:rsidRPr="00FA2ABA" w14:paraId="7951F68C" w14:textId="77777777" w:rsidTr="00736E3A">
        <w:trPr>
          <w:trHeight w:val="945"/>
        </w:trPr>
        <w:tc>
          <w:tcPr>
            <w:tcW w:w="932" w:type="pct"/>
            <w:tcBorders>
              <w:top w:val="nil"/>
              <w:left w:val="nil"/>
              <w:bottom w:val="single" w:sz="12" w:space="0" w:color="95D600"/>
              <w:right w:val="nil"/>
            </w:tcBorders>
            <w:shd w:val="clear" w:color="000000" w:fill="036479"/>
            <w:vAlign w:val="center"/>
            <w:hideMark/>
          </w:tcPr>
          <w:p w14:paraId="113E321E" w14:textId="77777777" w:rsidR="00FA2ABA" w:rsidRPr="00FA2ABA" w:rsidRDefault="00FA2ABA" w:rsidP="00FA2ABA">
            <w:pPr>
              <w:rPr>
                <w:rFonts w:ascii="Arial Narrow" w:hAnsi="Arial Narrow" w:cs="Calibri"/>
                <w:color w:val="FFFFFF"/>
                <w:sz w:val="20"/>
              </w:rPr>
            </w:pPr>
            <w:bookmarkStart w:id="32" w:name="_Hlk500574807"/>
            <w:r w:rsidRPr="00FA2ABA">
              <w:rPr>
                <w:rFonts w:ascii="Arial Narrow" w:hAnsi="Arial Narrow" w:cs="Calibri"/>
                <w:color w:val="FFFFFF"/>
                <w:sz w:val="20"/>
              </w:rPr>
              <w:t>Program Category</w:t>
            </w:r>
          </w:p>
        </w:tc>
        <w:tc>
          <w:tcPr>
            <w:tcW w:w="903" w:type="pct"/>
            <w:tcBorders>
              <w:top w:val="nil"/>
              <w:left w:val="nil"/>
              <w:bottom w:val="single" w:sz="12" w:space="0" w:color="95D600"/>
              <w:right w:val="nil"/>
            </w:tcBorders>
            <w:shd w:val="clear" w:color="000000" w:fill="036479"/>
            <w:vAlign w:val="center"/>
            <w:hideMark/>
          </w:tcPr>
          <w:p w14:paraId="1A15703C" w14:textId="77777777" w:rsidR="00FA2ABA" w:rsidRPr="00FA2ABA" w:rsidRDefault="00FA2ABA" w:rsidP="00FA2ABA">
            <w:pPr>
              <w:rPr>
                <w:rFonts w:ascii="Arial Narrow" w:hAnsi="Arial Narrow" w:cs="Calibri"/>
                <w:color w:val="FFFFFF"/>
                <w:sz w:val="20"/>
              </w:rPr>
            </w:pPr>
            <w:r w:rsidRPr="00FA2ABA">
              <w:rPr>
                <w:rFonts w:ascii="Arial Narrow" w:hAnsi="Arial Narrow" w:cs="Calibri"/>
                <w:color w:val="FFFFFF"/>
                <w:sz w:val="20"/>
              </w:rPr>
              <w:t>Program Path</w:t>
            </w:r>
          </w:p>
        </w:tc>
        <w:tc>
          <w:tcPr>
            <w:tcW w:w="694" w:type="pct"/>
            <w:tcBorders>
              <w:top w:val="nil"/>
              <w:left w:val="nil"/>
              <w:bottom w:val="single" w:sz="12" w:space="0" w:color="95D600"/>
              <w:right w:val="nil"/>
            </w:tcBorders>
            <w:shd w:val="clear" w:color="000000" w:fill="036479"/>
            <w:vAlign w:val="center"/>
            <w:hideMark/>
          </w:tcPr>
          <w:p w14:paraId="7BFC921D" w14:textId="77777777" w:rsidR="00736E3A" w:rsidRDefault="00FA2ABA" w:rsidP="00FA2ABA">
            <w:pPr>
              <w:jc w:val="right"/>
              <w:rPr>
                <w:rFonts w:ascii="Arial Narrow" w:hAnsi="Arial Narrow" w:cs="Calibri"/>
                <w:color w:val="FFFFFF"/>
                <w:sz w:val="20"/>
              </w:rPr>
            </w:pPr>
            <w:r w:rsidRPr="00FA2ABA">
              <w:rPr>
                <w:rFonts w:ascii="Arial Narrow" w:hAnsi="Arial Narrow" w:cs="Calibri"/>
                <w:color w:val="FFFFFF"/>
                <w:sz w:val="20"/>
              </w:rPr>
              <w:t xml:space="preserve">Ex Ante </w:t>
            </w:r>
          </w:p>
          <w:p w14:paraId="437F5E47" w14:textId="342B4B82"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Gross Savings (Therms)</w:t>
            </w:r>
          </w:p>
        </w:tc>
        <w:tc>
          <w:tcPr>
            <w:tcW w:w="665" w:type="pct"/>
            <w:tcBorders>
              <w:top w:val="nil"/>
              <w:left w:val="nil"/>
              <w:bottom w:val="single" w:sz="12" w:space="0" w:color="95D600"/>
              <w:right w:val="nil"/>
            </w:tcBorders>
            <w:shd w:val="clear" w:color="000000" w:fill="036479"/>
            <w:vAlign w:val="center"/>
            <w:hideMark/>
          </w:tcPr>
          <w:p w14:paraId="08509147"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Verified Gross RR*</w:t>
            </w:r>
          </w:p>
        </w:tc>
        <w:tc>
          <w:tcPr>
            <w:tcW w:w="700" w:type="pct"/>
            <w:tcBorders>
              <w:top w:val="nil"/>
              <w:left w:val="nil"/>
              <w:bottom w:val="single" w:sz="12" w:space="0" w:color="95D600"/>
              <w:right w:val="nil"/>
            </w:tcBorders>
            <w:shd w:val="clear" w:color="000000" w:fill="036479"/>
            <w:vAlign w:val="center"/>
            <w:hideMark/>
          </w:tcPr>
          <w:p w14:paraId="2AEC38CD" w14:textId="77777777" w:rsidR="00736E3A" w:rsidRDefault="00FA2ABA" w:rsidP="00FA2ABA">
            <w:pPr>
              <w:jc w:val="right"/>
              <w:rPr>
                <w:rFonts w:ascii="Arial Narrow" w:hAnsi="Arial Narrow" w:cs="Calibri"/>
                <w:color w:val="FFFFFF"/>
                <w:sz w:val="20"/>
              </w:rPr>
            </w:pPr>
            <w:r w:rsidRPr="00FA2ABA">
              <w:rPr>
                <w:rFonts w:ascii="Arial Narrow" w:hAnsi="Arial Narrow" w:cs="Calibri"/>
                <w:color w:val="FFFFFF"/>
                <w:sz w:val="20"/>
              </w:rPr>
              <w:t xml:space="preserve">Verified </w:t>
            </w:r>
          </w:p>
          <w:p w14:paraId="15E20F36" w14:textId="6E25604C"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Gross</w:t>
            </w:r>
            <w:r w:rsidR="00736E3A">
              <w:rPr>
                <w:rFonts w:ascii="Arial Narrow" w:hAnsi="Arial Narrow" w:cs="Calibri"/>
                <w:color w:val="FFFFFF"/>
                <w:sz w:val="20"/>
              </w:rPr>
              <w:t xml:space="preserve"> </w:t>
            </w:r>
            <w:r w:rsidRPr="00FA2ABA">
              <w:rPr>
                <w:rFonts w:ascii="Arial Narrow" w:hAnsi="Arial Narrow" w:cs="Calibri"/>
                <w:color w:val="FFFFFF"/>
                <w:sz w:val="20"/>
              </w:rPr>
              <w:t>Savings (Therms</w:t>
            </w:r>
          </w:p>
        </w:tc>
        <w:tc>
          <w:tcPr>
            <w:tcW w:w="393" w:type="pct"/>
            <w:tcBorders>
              <w:top w:val="nil"/>
              <w:left w:val="nil"/>
              <w:bottom w:val="single" w:sz="12" w:space="0" w:color="95D600"/>
              <w:right w:val="nil"/>
            </w:tcBorders>
            <w:shd w:val="clear" w:color="000000" w:fill="036479"/>
            <w:vAlign w:val="center"/>
            <w:hideMark/>
          </w:tcPr>
          <w:p w14:paraId="1C6E49DC"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NTG</w:t>
            </w:r>
            <w:r w:rsidRPr="00FA2ABA">
              <w:rPr>
                <w:rFonts w:ascii="Calibri" w:hAnsi="Calibri" w:cs="Calibri"/>
                <w:color w:val="FFFFFF"/>
                <w:sz w:val="20"/>
              </w:rPr>
              <w:t>†</w:t>
            </w:r>
          </w:p>
        </w:tc>
        <w:tc>
          <w:tcPr>
            <w:tcW w:w="713" w:type="pct"/>
            <w:tcBorders>
              <w:top w:val="nil"/>
              <w:left w:val="nil"/>
              <w:bottom w:val="single" w:sz="12" w:space="0" w:color="95D600"/>
              <w:right w:val="nil"/>
            </w:tcBorders>
            <w:shd w:val="clear" w:color="000000" w:fill="036479"/>
            <w:vAlign w:val="center"/>
            <w:hideMark/>
          </w:tcPr>
          <w:p w14:paraId="690C0882" w14:textId="77777777" w:rsidR="00736E3A" w:rsidRDefault="00FA2ABA" w:rsidP="00FA2ABA">
            <w:pPr>
              <w:jc w:val="right"/>
              <w:rPr>
                <w:rFonts w:ascii="Arial Narrow" w:hAnsi="Arial Narrow" w:cs="Calibri"/>
                <w:color w:val="FFFFFF"/>
                <w:sz w:val="20"/>
              </w:rPr>
            </w:pPr>
            <w:r w:rsidRPr="00FA2ABA">
              <w:rPr>
                <w:rFonts w:ascii="Arial Narrow" w:hAnsi="Arial Narrow" w:cs="Calibri"/>
                <w:color w:val="FFFFFF"/>
                <w:sz w:val="20"/>
              </w:rPr>
              <w:t xml:space="preserve">Verified </w:t>
            </w:r>
          </w:p>
          <w:p w14:paraId="4E143C16" w14:textId="62B8DD3B"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Net Savings (Therms)</w:t>
            </w:r>
          </w:p>
        </w:tc>
      </w:tr>
      <w:tr w:rsidR="00DB0657" w:rsidRPr="00FA2ABA" w14:paraId="369DE0CD" w14:textId="77777777" w:rsidTr="00736E3A">
        <w:trPr>
          <w:trHeight w:val="285"/>
        </w:trPr>
        <w:tc>
          <w:tcPr>
            <w:tcW w:w="1835" w:type="pct"/>
            <w:gridSpan w:val="2"/>
            <w:tcBorders>
              <w:top w:val="nil"/>
              <w:left w:val="nil"/>
              <w:bottom w:val="single" w:sz="8" w:space="0" w:color="B3EFFD"/>
              <w:right w:val="nil"/>
            </w:tcBorders>
            <w:shd w:val="clear" w:color="auto" w:fill="auto"/>
            <w:vAlign w:val="center"/>
            <w:hideMark/>
          </w:tcPr>
          <w:p w14:paraId="50F4BD4C" w14:textId="47177BBD" w:rsidR="00DB0657" w:rsidRPr="00FA2ABA" w:rsidRDefault="00DB0657" w:rsidP="00DB0657">
            <w:pPr>
              <w:rPr>
                <w:rFonts w:ascii="Arial Narrow" w:hAnsi="Arial Narrow" w:cs="Calibri"/>
                <w:color w:val="000000"/>
                <w:sz w:val="20"/>
              </w:rPr>
            </w:pPr>
            <w:r w:rsidRPr="00FA2ABA">
              <w:rPr>
                <w:rFonts w:ascii="Arial Narrow" w:hAnsi="Arial Narrow" w:cs="Calibri"/>
                <w:b/>
                <w:bCs/>
                <w:color w:val="000000"/>
                <w:sz w:val="20"/>
              </w:rPr>
              <w:t>Disadvantaged Communities</w:t>
            </w:r>
            <w:r w:rsidRPr="00FA2ABA">
              <w:rPr>
                <w:rFonts w:ascii="Arial Narrow" w:hAnsi="Arial Narrow" w:cs="Calibri"/>
                <w:color w:val="000000"/>
                <w:sz w:val="20"/>
              </w:rPr>
              <w:t> </w:t>
            </w:r>
            <w:r w:rsidRPr="00DB0657">
              <w:rPr>
                <w:rFonts w:ascii="Arial Narrow" w:hAnsi="Arial Narrow" w:cs="Calibri"/>
                <w:b/>
                <w:bCs/>
                <w:color w:val="000000"/>
                <w:sz w:val="20"/>
              </w:rPr>
              <w:t>(DAC)</w:t>
            </w:r>
          </w:p>
        </w:tc>
        <w:tc>
          <w:tcPr>
            <w:tcW w:w="694" w:type="pct"/>
            <w:tcBorders>
              <w:top w:val="nil"/>
              <w:left w:val="nil"/>
              <w:bottom w:val="single" w:sz="8" w:space="0" w:color="B3EFFD"/>
              <w:right w:val="nil"/>
            </w:tcBorders>
            <w:shd w:val="clear" w:color="auto" w:fill="auto"/>
            <w:noWrap/>
            <w:vAlign w:val="center"/>
            <w:hideMark/>
          </w:tcPr>
          <w:p w14:paraId="580EF967"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665" w:type="pct"/>
            <w:tcBorders>
              <w:top w:val="nil"/>
              <w:left w:val="nil"/>
              <w:bottom w:val="single" w:sz="8" w:space="0" w:color="B3EFFD"/>
              <w:right w:val="nil"/>
            </w:tcBorders>
            <w:shd w:val="clear" w:color="auto" w:fill="auto"/>
            <w:noWrap/>
            <w:vAlign w:val="center"/>
            <w:hideMark/>
          </w:tcPr>
          <w:p w14:paraId="5182DABB"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700" w:type="pct"/>
            <w:tcBorders>
              <w:top w:val="nil"/>
              <w:left w:val="nil"/>
              <w:bottom w:val="single" w:sz="8" w:space="0" w:color="B3EFFD"/>
              <w:right w:val="nil"/>
            </w:tcBorders>
            <w:shd w:val="clear" w:color="auto" w:fill="auto"/>
            <w:noWrap/>
            <w:vAlign w:val="center"/>
            <w:hideMark/>
          </w:tcPr>
          <w:p w14:paraId="240E0A82"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393" w:type="pct"/>
            <w:tcBorders>
              <w:top w:val="nil"/>
              <w:left w:val="nil"/>
              <w:bottom w:val="single" w:sz="8" w:space="0" w:color="B3EFFD"/>
              <w:right w:val="nil"/>
            </w:tcBorders>
            <w:shd w:val="clear" w:color="auto" w:fill="auto"/>
            <w:noWrap/>
            <w:vAlign w:val="center"/>
            <w:hideMark/>
          </w:tcPr>
          <w:p w14:paraId="49B5D725"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713" w:type="pct"/>
            <w:tcBorders>
              <w:top w:val="nil"/>
              <w:left w:val="nil"/>
              <w:bottom w:val="single" w:sz="8" w:space="0" w:color="B3EFFD"/>
              <w:right w:val="nil"/>
            </w:tcBorders>
            <w:shd w:val="clear" w:color="auto" w:fill="auto"/>
            <w:vAlign w:val="center"/>
            <w:hideMark/>
          </w:tcPr>
          <w:p w14:paraId="600B8FF0"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r>
      <w:tr w:rsidR="00FA2ABA" w:rsidRPr="00FA2ABA" w14:paraId="5785F077" w14:textId="77777777" w:rsidTr="00736E3A">
        <w:trPr>
          <w:trHeight w:val="300"/>
        </w:trPr>
        <w:tc>
          <w:tcPr>
            <w:tcW w:w="932" w:type="pct"/>
            <w:tcBorders>
              <w:top w:val="nil"/>
              <w:left w:val="nil"/>
              <w:bottom w:val="single" w:sz="8" w:space="0" w:color="B3EFFD"/>
              <w:right w:val="nil"/>
            </w:tcBorders>
            <w:shd w:val="clear" w:color="000000" w:fill="FFFFFF"/>
            <w:vAlign w:val="center"/>
            <w:hideMark/>
          </w:tcPr>
          <w:p w14:paraId="61C5E08D"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 </w:t>
            </w:r>
          </w:p>
        </w:tc>
        <w:tc>
          <w:tcPr>
            <w:tcW w:w="903" w:type="pct"/>
            <w:tcBorders>
              <w:top w:val="nil"/>
              <w:left w:val="nil"/>
              <w:bottom w:val="single" w:sz="8" w:space="0" w:color="B3EFFD"/>
              <w:right w:val="nil"/>
            </w:tcBorders>
            <w:shd w:val="clear" w:color="000000" w:fill="FFFFFF"/>
            <w:vAlign w:val="center"/>
            <w:hideMark/>
          </w:tcPr>
          <w:p w14:paraId="7F447762"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HVAC</w:t>
            </w:r>
          </w:p>
        </w:tc>
        <w:tc>
          <w:tcPr>
            <w:tcW w:w="694" w:type="pct"/>
            <w:tcBorders>
              <w:top w:val="nil"/>
              <w:left w:val="nil"/>
              <w:bottom w:val="single" w:sz="8" w:space="0" w:color="B3EFFD"/>
              <w:right w:val="nil"/>
            </w:tcBorders>
            <w:shd w:val="clear" w:color="000000" w:fill="FFFFFF"/>
            <w:noWrap/>
            <w:vAlign w:val="center"/>
            <w:hideMark/>
          </w:tcPr>
          <w:p w14:paraId="00A4D59A"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43,966</w:t>
            </w:r>
          </w:p>
        </w:tc>
        <w:tc>
          <w:tcPr>
            <w:tcW w:w="665" w:type="pct"/>
            <w:tcBorders>
              <w:top w:val="nil"/>
              <w:left w:val="nil"/>
              <w:bottom w:val="single" w:sz="8" w:space="0" w:color="B3EFFD"/>
              <w:right w:val="nil"/>
            </w:tcBorders>
            <w:shd w:val="clear" w:color="000000" w:fill="FFFFFF"/>
            <w:noWrap/>
            <w:vAlign w:val="center"/>
            <w:hideMark/>
          </w:tcPr>
          <w:p w14:paraId="4EA3371B"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94%</w:t>
            </w:r>
          </w:p>
        </w:tc>
        <w:tc>
          <w:tcPr>
            <w:tcW w:w="700" w:type="pct"/>
            <w:tcBorders>
              <w:top w:val="nil"/>
              <w:left w:val="nil"/>
              <w:bottom w:val="single" w:sz="8" w:space="0" w:color="B3EFFD"/>
              <w:right w:val="nil"/>
            </w:tcBorders>
            <w:shd w:val="clear" w:color="000000" w:fill="FFFFFF"/>
            <w:noWrap/>
            <w:vAlign w:val="center"/>
            <w:hideMark/>
          </w:tcPr>
          <w:p w14:paraId="6685EF8F"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41,118</w:t>
            </w:r>
          </w:p>
        </w:tc>
        <w:tc>
          <w:tcPr>
            <w:tcW w:w="393" w:type="pct"/>
            <w:tcBorders>
              <w:top w:val="nil"/>
              <w:left w:val="nil"/>
              <w:bottom w:val="single" w:sz="8" w:space="0" w:color="B3EFFD"/>
              <w:right w:val="nil"/>
            </w:tcBorders>
            <w:shd w:val="clear" w:color="000000" w:fill="FFFFFF"/>
            <w:noWrap/>
            <w:vAlign w:val="center"/>
            <w:hideMark/>
          </w:tcPr>
          <w:p w14:paraId="3B4423B5"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1.00</w:t>
            </w:r>
          </w:p>
        </w:tc>
        <w:tc>
          <w:tcPr>
            <w:tcW w:w="713" w:type="pct"/>
            <w:tcBorders>
              <w:top w:val="nil"/>
              <w:left w:val="nil"/>
              <w:bottom w:val="single" w:sz="8" w:space="0" w:color="B3EFFD"/>
              <w:right w:val="nil"/>
            </w:tcBorders>
            <w:shd w:val="clear" w:color="000000" w:fill="FFFFFF"/>
            <w:vAlign w:val="center"/>
            <w:hideMark/>
          </w:tcPr>
          <w:p w14:paraId="401A99AA"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41,118</w:t>
            </w:r>
          </w:p>
        </w:tc>
      </w:tr>
      <w:tr w:rsidR="00FA2ABA" w:rsidRPr="00FA2ABA" w14:paraId="57CE656B" w14:textId="77777777" w:rsidTr="00736E3A">
        <w:trPr>
          <w:trHeight w:val="300"/>
        </w:trPr>
        <w:tc>
          <w:tcPr>
            <w:tcW w:w="932" w:type="pct"/>
            <w:tcBorders>
              <w:top w:val="nil"/>
              <w:left w:val="nil"/>
              <w:bottom w:val="single" w:sz="8" w:space="0" w:color="B3EFFD"/>
              <w:right w:val="nil"/>
            </w:tcBorders>
            <w:shd w:val="clear" w:color="000000" w:fill="FFFFFF"/>
            <w:vAlign w:val="center"/>
            <w:hideMark/>
          </w:tcPr>
          <w:p w14:paraId="4866D9AD"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 </w:t>
            </w:r>
          </w:p>
        </w:tc>
        <w:tc>
          <w:tcPr>
            <w:tcW w:w="903" w:type="pct"/>
            <w:tcBorders>
              <w:top w:val="nil"/>
              <w:left w:val="nil"/>
              <w:bottom w:val="single" w:sz="8" w:space="0" w:color="B3EFFD"/>
              <w:right w:val="nil"/>
            </w:tcBorders>
            <w:shd w:val="clear" w:color="000000" w:fill="FFFFFF"/>
            <w:vAlign w:val="center"/>
            <w:hideMark/>
          </w:tcPr>
          <w:p w14:paraId="2CB99086"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Weatherization</w:t>
            </w:r>
          </w:p>
        </w:tc>
        <w:tc>
          <w:tcPr>
            <w:tcW w:w="694" w:type="pct"/>
            <w:tcBorders>
              <w:top w:val="nil"/>
              <w:left w:val="nil"/>
              <w:bottom w:val="single" w:sz="8" w:space="0" w:color="B3EFFD"/>
              <w:right w:val="nil"/>
            </w:tcBorders>
            <w:shd w:val="clear" w:color="000000" w:fill="FFFFFF"/>
            <w:noWrap/>
            <w:vAlign w:val="center"/>
            <w:hideMark/>
          </w:tcPr>
          <w:p w14:paraId="65EA33E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6,686</w:t>
            </w:r>
          </w:p>
        </w:tc>
        <w:tc>
          <w:tcPr>
            <w:tcW w:w="665" w:type="pct"/>
            <w:tcBorders>
              <w:top w:val="nil"/>
              <w:left w:val="nil"/>
              <w:bottom w:val="single" w:sz="8" w:space="0" w:color="B3EFFD"/>
              <w:right w:val="nil"/>
            </w:tcBorders>
            <w:shd w:val="clear" w:color="000000" w:fill="FFFFFF"/>
            <w:noWrap/>
            <w:vAlign w:val="center"/>
            <w:hideMark/>
          </w:tcPr>
          <w:p w14:paraId="64D5185A"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113%</w:t>
            </w:r>
          </w:p>
        </w:tc>
        <w:tc>
          <w:tcPr>
            <w:tcW w:w="700" w:type="pct"/>
            <w:tcBorders>
              <w:top w:val="nil"/>
              <w:left w:val="nil"/>
              <w:bottom w:val="single" w:sz="8" w:space="0" w:color="B3EFFD"/>
              <w:right w:val="nil"/>
            </w:tcBorders>
            <w:shd w:val="clear" w:color="000000" w:fill="FFFFFF"/>
            <w:noWrap/>
            <w:vAlign w:val="center"/>
            <w:hideMark/>
          </w:tcPr>
          <w:p w14:paraId="5E1417D3"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7,564</w:t>
            </w:r>
          </w:p>
        </w:tc>
        <w:tc>
          <w:tcPr>
            <w:tcW w:w="393" w:type="pct"/>
            <w:tcBorders>
              <w:top w:val="nil"/>
              <w:left w:val="nil"/>
              <w:bottom w:val="single" w:sz="8" w:space="0" w:color="B3EFFD"/>
              <w:right w:val="nil"/>
            </w:tcBorders>
            <w:shd w:val="clear" w:color="000000" w:fill="FFFFFF"/>
            <w:noWrap/>
            <w:vAlign w:val="center"/>
            <w:hideMark/>
          </w:tcPr>
          <w:p w14:paraId="43E2DF68"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1.00</w:t>
            </w:r>
          </w:p>
        </w:tc>
        <w:tc>
          <w:tcPr>
            <w:tcW w:w="713" w:type="pct"/>
            <w:tcBorders>
              <w:top w:val="nil"/>
              <w:left w:val="nil"/>
              <w:bottom w:val="single" w:sz="8" w:space="0" w:color="B3EFFD"/>
              <w:right w:val="nil"/>
            </w:tcBorders>
            <w:shd w:val="clear" w:color="000000" w:fill="FFFFFF"/>
            <w:vAlign w:val="center"/>
            <w:hideMark/>
          </w:tcPr>
          <w:p w14:paraId="71A165E1"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7,564</w:t>
            </w:r>
          </w:p>
        </w:tc>
      </w:tr>
      <w:tr w:rsidR="00FA2ABA" w:rsidRPr="00FA2ABA" w14:paraId="0B0E1311" w14:textId="77777777" w:rsidTr="00736E3A">
        <w:trPr>
          <w:trHeight w:val="300"/>
        </w:trPr>
        <w:tc>
          <w:tcPr>
            <w:tcW w:w="932" w:type="pct"/>
            <w:tcBorders>
              <w:top w:val="nil"/>
              <w:left w:val="nil"/>
              <w:bottom w:val="single" w:sz="8" w:space="0" w:color="B3EFFD"/>
              <w:right w:val="nil"/>
            </w:tcBorders>
            <w:shd w:val="clear" w:color="auto" w:fill="auto"/>
            <w:vAlign w:val="center"/>
            <w:hideMark/>
          </w:tcPr>
          <w:p w14:paraId="24159D4E"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 </w:t>
            </w:r>
          </w:p>
        </w:tc>
        <w:tc>
          <w:tcPr>
            <w:tcW w:w="903" w:type="pct"/>
            <w:tcBorders>
              <w:top w:val="nil"/>
              <w:left w:val="nil"/>
              <w:bottom w:val="single" w:sz="8" w:space="0" w:color="B3EFFD"/>
              <w:right w:val="nil"/>
            </w:tcBorders>
            <w:shd w:val="clear" w:color="auto" w:fill="auto"/>
            <w:vAlign w:val="center"/>
            <w:hideMark/>
          </w:tcPr>
          <w:p w14:paraId="6C406E3C"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ComEd Marketplace</w:t>
            </w:r>
          </w:p>
        </w:tc>
        <w:tc>
          <w:tcPr>
            <w:tcW w:w="694" w:type="pct"/>
            <w:tcBorders>
              <w:top w:val="nil"/>
              <w:left w:val="nil"/>
              <w:bottom w:val="single" w:sz="8" w:space="0" w:color="B3EFFD"/>
              <w:right w:val="nil"/>
            </w:tcBorders>
            <w:shd w:val="clear" w:color="auto" w:fill="auto"/>
            <w:noWrap/>
            <w:vAlign w:val="center"/>
            <w:hideMark/>
          </w:tcPr>
          <w:p w14:paraId="7ED1D6C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150,161</w:t>
            </w:r>
          </w:p>
        </w:tc>
        <w:tc>
          <w:tcPr>
            <w:tcW w:w="665" w:type="pct"/>
            <w:tcBorders>
              <w:top w:val="nil"/>
              <w:left w:val="nil"/>
              <w:bottom w:val="single" w:sz="8" w:space="0" w:color="B3EFFD"/>
              <w:right w:val="nil"/>
            </w:tcBorders>
            <w:shd w:val="clear" w:color="000000" w:fill="FFFFFF"/>
            <w:noWrap/>
            <w:vAlign w:val="center"/>
            <w:hideMark/>
          </w:tcPr>
          <w:p w14:paraId="5329682F"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100%</w:t>
            </w:r>
          </w:p>
        </w:tc>
        <w:tc>
          <w:tcPr>
            <w:tcW w:w="700" w:type="pct"/>
            <w:tcBorders>
              <w:top w:val="nil"/>
              <w:left w:val="nil"/>
              <w:bottom w:val="single" w:sz="8" w:space="0" w:color="B3EFFD"/>
              <w:right w:val="nil"/>
            </w:tcBorders>
            <w:shd w:val="clear" w:color="auto" w:fill="auto"/>
            <w:noWrap/>
            <w:vAlign w:val="center"/>
            <w:hideMark/>
          </w:tcPr>
          <w:p w14:paraId="768EAF75"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150,160</w:t>
            </w:r>
          </w:p>
        </w:tc>
        <w:tc>
          <w:tcPr>
            <w:tcW w:w="393" w:type="pct"/>
            <w:tcBorders>
              <w:top w:val="nil"/>
              <w:left w:val="nil"/>
              <w:bottom w:val="single" w:sz="8" w:space="0" w:color="B3EFFD"/>
              <w:right w:val="nil"/>
            </w:tcBorders>
            <w:shd w:val="clear" w:color="auto" w:fill="auto"/>
            <w:noWrap/>
            <w:vAlign w:val="center"/>
            <w:hideMark/>
          </w:tcPr>
          <w:p w14:paraId="5AEE1A48"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1.00</w:t>
            </w:r>
          </w:p>
        </w:tc>
        <w:tc>
          <w:tcPr>
            <w:tcW w:w="713" w:type="pct"/>
            <w:tcBorders>
              <w:top w:val="nil"/>
              <w:left w:val="nil"/>
              <w:bottom w:val="single" w:sz="8" w:space="0" w:color="B3EFFD"/>
              <w:right w:val="nil"/>
            </w:tcBorders>
            <w:shd w:val="clear" w:color="auto" w:fill="auto"/>
            <w:vAlign w:val="center"/>
            <w:hideMark/>
          </w:tcPr>
          <w:p w14:paraId="7B7322E1"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150,160</w:t>
            </w:r>
          </w:p>
        </w:tc>
      </w:tr>
      <w:tr w:rsidR="00F81204" w:rsidRPr="00FA2ABA" w14:paraId="37020D2D" w14:textId="77777777" w:rsidTr="00F81204">
        <w:trPr>
          <w:trHeight w:val="300"/>
        </w:trPr>
        <w:tc>
          <w:tcPr>
            <w:tcW w:w="1835" w:type="pct"/>
            <w:gridSpan w:val="2"/>
            <w:tcBorders>
              <w:top w:val="nil"/>
              <w:left w:val="nil"/>
              <w:bottom w:val="single" w:sz="8" w:space="0" w:color="B3EFFD"/>
              <w:right w:val="nil"/>
            </w:tcBorders>
            <w:shd w:val="clear" w:color="000000" w:fill="FFFFFF"/>
            <w:vAlign w:val="center"/>
            <w:hideMark/>
          </w:tcPr>
          <w:p w14:paraId="75148432" w14:textId="12ECAC42" w:rsidR="00F81204" w:rsidRPr="00FA2ABA" w:rsidRDefault="00F81204" w:rsidP="00F81204">
            <w:pPr>
              <w:rPr>
                <w:rFonts w:ascii="Arial Narrow" w:hAnsi="Arial Narrow" w:cs="Calibri"/>
                <w:b/>
                <w:bCs/>
                <w:i/>
                <w:iCs/>
                <w:color w:val="000000"/>
                <w:sz w:val="20"/>
              </w:rPr>
            </w:pPr>
            <w:r w:rsidRPr="00FA2ABA">
              <w:rPr>
                <w:rFonts w:ascii="Arial Narrow" w:hAnsi="Arial Narrow" w:cs="Calibri"/>
                <w:b/>
                <w:bCs/>
                <w:i/>
                <w:iCs/>
                <w:color w:val="000000"/>
                <w:sz w:val="20"/>
              </w:rPr>
              <w:t>DAC Subtotal</w:t>
            </w:r>
          </w:p>
        </w:tc>
        <w:tc>
          <w:tcPr>
            <w:tcW w:w="694" w:type="pct"/>
            <w:tcBorders>
              <w:top w:val="nil"/>
              <w:left w:val="nil"/>
              <w:bottom w:val="single" w:sz="8" w:space="0" w:color="B3EFFD"/>
              <w:right w:val="nil"/>
            </w:tcBorders>
            <w:shd w:val="clear" w:color="000000" w:fill="FFFFFF"/>
            <w:noWrap/>
            <w:vAlign w:val="center"/>
            <w:hideMark/>
          </w:tcPr>
          <w:p w14:paraId="2F206422" w14:textId="77777777" w:rsidR="00F81204" w:rsidRPr="00FA2ABA" w:rsidRDefault="00F81204"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200,812</w:t>
            </w:r>
          </w:p>
        </w:tc>
        <w:tc>
          <w:tcPr>
            <w:tcW w:w="665" w:type="pct"/>
            <w:tcBorders>
              <w:top w:val="nil"/>
              <w:left w:val="nil"/>
              <w:bottom w:val="single" w:sz="8" w:space="0" w:color="B3EFFD"/>
              <w:right w:val="nil"/>
            </w:tcBorders>
            <w:shd w:val="clear" w:color="000000" w:fill="FFFFFF"/>
            <w:noWrap/>
            <w:vAlign w:val="center"/>
            <w:hideMark/>
          </w:tcPr>
          <w:p w14:paraId="08AE2A79" w14:textId="77777777" w:rsidR="00F81204" w:rsidRPr="00FA2ABA" w:rsidRDefault="00F81204"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99%</w:t>
            </w:r>
          </w:p>
        </w:tc>
        <w:tc>
          <w:tcPr>
            <w:tcW w:w="700" w:type="pct"/>
            <w:tcBorders>
              <w:top w:val="nil"/>
              <w:left w:val="nil"/>
              <w:bottom w:val="single" w:sz="8" w:space="0" w:color="B3EFFD"/>
              <w:right w:val="nil"/>
            </w:tcBorders>
            <w:shd w:val="clear" w:color="000000" w:fill="FFFFFF"/>
            <w:noWrap/>
            <w:vAlign w:val="center"/>
            <w:hideMark/>
          </w:tcPr>
          <w:p w14:paraId="1CA00753" w14:textId="77777777" w:rsidR="00F81204" w:rsidRPr="00FA2ABA" w:rsidRDefault="00F81204"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198,842</w:t>
            </w:r>
          </w:p>
        </w:tc>
        <w:tc>
          <w:tcPr>
            <w:tcW w:w="393" w:type="pct"/>
            <w:tcBorders>
              <w:top w:val="nil"/>
              <w:left w:val="nil"/>
              <w:bottom w:val="single" w:sz="8" w:space="0" w:color="B3EFFD"/>
              <w:right w:val="nil"/>
            </w:tcBorders>
            <w:shd w:val="clear" w:color="000000" w:fill="FFFFFF"/>
            <w:noWrap/>
            <w:vAlign w:val="center"/>
            <w:hideMark/>
          </w:tcPr>
          <w:p w14:paraId="4245CACD" w14:textId="611DB519" w:rsidR="00F81204" w:rsidRPr="00FA2ABA" w:rsidRDefault="00F81204" w:rsidP="00FA2ABA">
            <w:pPr>
              <w:jc w:val="right"/>
              <w:rPr>
                <w:rFonts w:ascii="Arial Narrow" w:hAnsi="Arial Narrow" w:cs="Calibri"/>
                <w:b/>
                <w:bCs/>
                <w:i/>
                <w:iCs/>
                <w:color w:val="000000"/>
                <w:sz w:val="20"/>
              </w:rPr>
            </w:pPr>
          </w:p>
        </w:tc>
        <w:tc>
          <w:tcPr>
            <w:tcW w:w="713" w:type="pct"/>
            <w:tcBorders>
              <w:top w:val="nil"/>
              <w:left w:val="nil"/>
              <w:bottom w:val="single" w:sz="8" w:space="0" w:color="B3EFFD"/>
              <w:right w:val="nil"/>
            </w:tcBorders>
            <w:shd w:val="clear" w:color="000000" w:fill="FFFFFF"/>
            <w:noWrap/>
            <w:vAlign w:val="center"/>
            <w:hideMark/>
          </w:tcPr>
          <w:p w14:paraId="0A81F78A" w14:textId="77777777" w:rsidR="00F81204" w:rsidRPr="00FA2ABA" w:rsidRDefault="00F81204"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198,842</w:t>
            </w:r>
          </w:p>
        </w:tc>
      </w:tr>
      <w:tr w:rsidR="00DB0657" w:rsidRPr="00FA2ABA" w14:paraId="09FD782F" w14:textId="77777777" w:rsidTr="00736E3A">
        <w:trPr>
          <w:trHeight w:val="322"/>
        </w:trPr>
        <w:tc>
          <w:tcPr>
            <w:tcW w:w="1835" w:type="pct"/>
            <w:gridSpan w:val="2"/>
            <w:tcBorders>
              <w:top w:val="nil"/>
              <w:left w:val="nil"/>
              <w:bottom w:val="single" w:sz="8" w:space="0" w:color="B3EFFD"/>
              <w:right w:val="nil"/>
            </w:tcBorders>
            <w:shd w:val="clear" w:color="auto" w:fill="auto"/>
            <w:vAlign w:val="center"/>
            <w:hideMark/>
          </w:tcPr>
          <w:p w14:paraId="3D56F9E2" w14:textId="42492AFD" w:rsidR="00DB0657" w:rsidRPr="00FA2ABA" w:rsidRDefault="00DB0657" w:rsidP="00DB0657">
            <w:pPr>
              <w:rPr>
                <w:rFonts w:ascii="Arial Narrow" w:hAnsi="Arial Narrow" w:cs="Calibri"/>
                <w:color w:val="000000"/>
                <w:sz w:val="20"/>
              </w:rPr>
            </w:pPr>
            <w:r w:rsidRPr="00FA2ABA">
              <w:rPr>
                <w:rFonts w:ascii="Arial Narrow" w:hAnsi="Arial Narrow" w:cs="Calibri"/>
                <w:b/>
                <w:bCs/>
                <w:color w:val="000000"/>
                <w:sz w:val="20"/>
              </w:rPr>
              <w:t>Non-</w:t>
            </w:r>
            <w:r>
              <w:rPr>
                <w:rFonts w:ascii="Arial Narrow" w:hAnsi="Arial Narrow" w:cs="Calibri"/>
                <w:b/>
                <w:bCs/>
                <w:color w:val="000000"/>
                <w:sz w:val="20"/>
              </w:rPr>
              <w:t>Disadvantaged Communities</w:t>
            </w:r>
            <w:r w:rsidRPr="00FA2ABA">
              <w:rPr>
                <w:rFonts w:ascii="Arial Narrow" w:hAnsi="Arial Narrow" w:cs="Calibri"/>
                <w:color w:val="000000"/>
                <w:sz w:val="20"/>
              </w:rPr>
              <w:t> </w:t>
            </w:r>
          </w:p>
        </w:tc>
        <w:tc>
          <w:tcPr>
            <w:tcW w:w="694" w:type="pct"/>
            <w:tcBorders>
              <w:top w:val="nil"/>
              <w:left w:val="nil"/>
              <w:bottom w:val="single" w:sz="8" w:space="0" w:color="B3EFFD"/>
              <w:right w:val="nil"/>
            </w:tcBorders>
            <w:shd w:val="clear" w:color="auto" w:fill="auto"/>
            <w:noWrap/>
            <w:vAlign w:val="center"/>
            <w:hideMark/>
          </w:tcPr>
          <w:p w14:paraId="4CBD20E0"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665" w:type="pct"/>
            <w:tcBorders>
              <w:top w:val="nil"/>
              <w:left w:val="nil"/>
              <w:bottom w:val="single" w:sz="8" w:space="0" w:color="B3EFFD"/>
              <w:right w:val="nil"/>
            </w:tcBorders>
            <w:shd w:val="clear" w:color="auto" w:fill="auto"/>
            <w:noWrap/>
            <w:vAlign w:val="center"/>
            <w:hideMark/>
          </w:tcPr>
          <w:p w14:paraId="0EA3200C"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700" w:type="pct"/>
            <w:tcBorders>
              <w:top w:val="nil"/>
              <w:left w:val="nil"/>
              <w:bottom w:val="single" w:sz="8" w:space="0" w:color="B3EFFD"/>
              <w:right w:val="nil"/>
            </w:tcBorders>
            <w:shd w:val="clear" w:color="auto" w:fill="auto"/>
            <w:noWrap/>
            <w:vAlign w:val="center"/>
            <w:hideMark/>
          </w:tcPr>
          <w:p w14:paraId="23112AB4"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393" w:type="pct"/>
            <w:tcBorders>
              <w:top w:val="nil"/>
              <w:left w:val="nil"/>
              <w:bottom w:val="single" w:sz="8" w:space="0" w:color="B3EFFD"/>
              <w:right w:val="nil"/>
            </w:tcBorders>
            <w:shd w:val="clear" w:color="auto" w:fill="auto"/>
            <w:noWrap/>
            <w:vAlign w:val="center"/>
            <w:hideMark/>
          </w:tcPr>
          <w:p w14:paraId="649FF3A9"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713" w:type="pct"/>
            <w:tcBorders>
              <w:top w:val="nil"/>
              <w:left w:val="nil"/>
              <w:bottom w:val="single" w:sz="8" w:space="0" w:color="B3EFFD"/>
              <w:right w:val="nil"/>
            </w:tcBorders>
            <w:shd w:val="clear" w:color="auto" w:fill="auto"/>
            <w:vAlign w:val="center"/>
            <w:hideMark/>
          </w:tcPr>
          <w:p w14:paraId="6753840B"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r>
      <w:tr w:rsidR="00FA2ABA" w:rsidRPr="00FA2ABA" w14:paraId="449F3E49" w14:textId="77777777" w:rsidTr="00736E3A">
        <w:trPr>
          <w:trHeight w:val="300"/>
        </w:trPr>
        <w:tc>
          <w:tcPr>
            <w:tcW w:w="932" w:type="pct"/>
            <w:tcBorders>
              <w:top w:val="nil"/>
              <w:left w:val="nil"/>
              <w:bottom w:val="single" w:sz="8" w:space="0" w:color="B3EFFD"/>
              <w:right w:val="nil"/>
            </w:tcBorders>
            <w:shd w:val="clear" w:color="000000" w:fill="FFFFFF"/>
            <w:vAlign w:val="center"/>
            <w:hideMark/>
          </w:tcPr>
          <w:p w14:paraId="5BF862E9"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 </w:t>
            </w:r>
          </w:p>
        </w:tc>
        <w:tc>
          <w:tcPr>
            <w:tcW w:w="903" w:type="pct"/>
            <w:tcBorders>
              <w:top w:val="nil"/>
              <w:left w:val="nil"/>
              <w:bottom w:val="single" w:sz="8" w:space="0" w:color="B3EFFD"/>
              <w:right w:val="nil"/>
            </w:tcBorders>
            <w:shd w:val="clear" w:color="000000" w:fill="FFFFFF"/>
            <w:vAlign w:val="center"/>
            <w:hideMark/>
          </w:tcPr>
          <w:p w14:paraId="62F77B8E"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HVAC</w:t>
            </w:r>
          </w:p>
        </w:tc>
        <w:tc>
          <w:tcPr>
            <w:tcW w:w="694" w:type="pct"/>
            <w:tcBorders>
              <w:top w:val="nil"/>
              <w:left w:val="nil"/>
              <w:bottom w:val="single" w:sz="8" w:space="0" w:color="B3EFFD"/>
              <w:right w:val="nil"/>
            </w:tcBorders>
            <w:shd w:val="clear" w:color="000000" w:fill="FFFFFF"/>
            <w:noWrap/>
            <w:vAlign w:val="center"/>
            <w:hideMark/>
          </w:tcPr>
          <w:p w14:paraId="4B4BDA8A"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158,672</w:t>
            </w:r>
          </w:p>
        </w:tc>
        <w:tc>
          <w:tcPr>
            <w:tcW w:w="665" w:type="pct"/>
            <w:tcBorders>
              <w:top w:val="nil"/>
              <w:left w:val="nil"/>
              <w:bottom w:val="single" w:sz="8" w:space="0" w:color="B3EFFD"/>
              <w:right w:val="nil"/>
            </w:tcBorders>
            <w:shd w:val="clear" w:color="000000" w:fill="FFFFFF"/>
            <w:noWrap/>
            <w:vAlign w:val="center"/>
            <w:hideMark/>
          </w:tcPr>
          <w:p w14:paraId="380BC5D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94%</w:t>
            </w:r>
          </w:p>
        </w:tc>
        <w:tc>
          <w:tcPr>
            <w:tcW w:w="700" w:type="pct"/>
            <w:tcBorders>
              <w:top w:val="nil"/>
              <w:left w:val="nil"/>
              <w:bottom w:val="single" w:sz="8" w:space="0" w:color="B3EFFD"/>
              <w:right w:val="nil"/>
            </w:tcBorders>
            <w:shd w:val="clear" w:color="000000" w:fill="FFFFFF"/>
            <w:noWrap/>
            <w:vAlign w:val="center"/>
            <w:hideMark/>
          </w:tcPr>
          <w:p w14:paraId="36B082B2"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148,685</w:t>
            </w:r>
          </w:p>
        </w:tc>
        <w:tc>
          <w:tcPr>
            <w:tcW w:w="393" w:type="pct"/>
            <w:tcBorders>
              <w:top w:val="nil"/>
              <w:left w:val="nil"/>
              <w:bottom w:val="single" w:sz="8" w:space="0" w:color="B3EFFD"/>
              <w:right w:val="nil"/>
            </w:tcBorders>
            <w:shd w:val="clear" w:color="000000" w:fill="FFFFFF"/>
            <w:noWrap/>
            <w:vAlign w:val="center"/>
            <w:hideMark/>
          </w:tcPr>
          <w:p w14:paraId="2C92C11B"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0.74</w:t>
            </w:r>
          </w:p>
        </w:tc>
        <w:tc>
          <w:tcPr>
            <w:tcW w:w="713" w:type="pct"/>
            <w:tcBorders>
              <w:top w:val="nil"/>
              <w:left w:val="nil"/>
              <w:bottom w:val="single" w:sz="8" w:space="0" w:color="B3EFFD"/>
              <w:right w:val="nil"/>
            </w:tcBorders>
            <w:shd w:val="clear" w:color="000000" w:fill="FFFFFF"/>
            <w:vAlign w:val="center"/>
            <w:hideMark/>
          </w:tcPr>
          <w:p w14:paraId="1506E581"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113,057</w:t>
            </w:r>
          </w:p>
        </w:tc>
      </w:tr>
      <w:tr w:rsidR="00FA2ABA" w:rsidRPr="00FA2ABA" w14:paraId="2EC17ACC" w14:textId="77777777" w:rsidTr="00736E3A">
        <w:trPr>
          <w:trHeight w:val="300"/>
        </w:trPr>
        <w:tc>
          <w:tcPr>
            <w:tcW w:w="932" w:type="pct"/>
            <w:tcBorders>
              <w:top w:val="nil"/>
              <w:left w:val="nil"/>
              <w:bottom w:val="single" w:sz="8" w:space="0" w:color="B3EFFD"/>
              <w:right w:val="nil"/>
            </w:tcBorders>
            <w:shd w:val="clear" w:color="000000" w:fill="FFFFFF"/>
            <w:vAlign w:val="center"/>
            <w:hideMark/>
          </w:tcPr>
          <w:p w14:paraId="2C2547BE"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 </w:t>
            </w:r>
          </w:p>
        </w:tc>
        <w:tc>
          <w:tcPr>
            <w:tcW w:w="903" w:type="pct"/>
            <w:tcBorders>
              <w:top w:val="nil"/>
              <w:left w:val="nil"/>
              <w:bottom w:val="single" w:sz="8" w:space="0" w:color="B3EFFD"/>
              <w:right w:val="nil"/>
            </w:tcBorders>
            <w:shd w:val="clear" w:color="000000" w:fill="FFFFFF"/>
            <w:vAlign w:val="center"/>
            <w:hideMark/>
          </w:tcPr>
          <w:p w14:paraId="2D3E19F8"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Weatherization</w:t>
            </w:r>
          </w:p>
        </w:tc>
        <w:tc>
          <w:tcPr>
            <w:tcW w:w="694" w:type="pct"/>
            <w:tcBorders>
              <w:top w:val="nil"/>
              <w:left w:val="nil"/>
              <w:bottom w:val="single" w:sz="8" w:space="0" w:color="B3EFFD"/>
              <w:right w:val="nil"/>
            </w:tcBorders>
            <w:shd w:val="clear" w:color="000000" w:fill="FFFFFF"/>
            <w:noWrap/>
            <w:vAlign w:val="center"/>
            <w:hideMark/>
          </w:tcPr>
          <w:p w14:paraId="4276FFAF"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21,010</w:t>
            </w:r>
          </w:p>
        </w:tc>
        <w:tc>
          <w:tcPr>
            <w:tcW w:w="665" w:type="pct"/>
            <w:tcBorders>
              <w:top w:val="nil"/>
              <w:left w:val="nil"/>
              <w:bottom w:val="single" w:sz="8" w:space="0" w:color="B3EFFD"/>
              <w:right w:val="nil"/>
            </w:tcBorders>
            <w:shd w:val="clear" w:color="000000" w:fill="FFFFFF"/>
            <w:noWrap/>
            <w:vAlign w:val="center"/>
            <w:hideMark/>
          </w:tcPr>
          <w:p w14:paraId="6A3BA614"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114%</w:t>
            </w:r>
          </w:p>
        </w:tc>
        <w:tc>
          <w:tcPr>
            <w:tcW w:w="700" w:type="pct"/>
            <w:tcBorders>
              <w:top w:val="nil"/>
              <w:left w:val="nil"/>
              <w:bottom w:val="single" w:sz="8" w:space="0" w:color="B3EFFD"/>
              <w:right w:val="nil"/>
            </w:tcBorders>
            <w:shd w:val="clear" w:color="000000" w:fill="FFFFFF"/>
            <w:noWrap/>
            <w:vAlign w:val="center"/>
            <w:hideMark/>
          </w:tcPr>
          <w:p w14:paraId="0D5F2E6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23,935</w:t>
            </w:r>
          </w:p>
        </w:tc>
        <w:tc>
          <w:tcPr>
            <w:tcW w:w="393" w:type="pct"/>
            <w:tcBorders>
              <w:top w:val="nil"/>
              <w:left w:val="nil"/>
              <w:bottom w:val="single" w:sz="8" w:space="0" w:color="B3EFFD"/>
              <w:right w:val="nil"/>
            </w:tcBorders>
            <w:shd w:val="clear" w:color="000000" w:fill="FFFFFF"/>
            <w:noWrap/>
            <w:vAlign w:val="center"/>
            <w:hideMark/>
          </w:tcPr>
          <w:p w14:paraId="1782DBF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0.77</w:t>
            </w:r>
          </w:p>
        </w:tc>
        <w:tc>
          <w:tcPr>
            <w:tcW w:w="713" w:type="pct"/>
            <w:tcBorders>
              <w:top w:val="nil"/>
              <w:left w:val="nil"/>
              <w:bottom w:val="single" w:sz="8" w:space="0" w:color="B3EFFD"/>
              <w:right w:val="nil"/>
            </w:tcBorders>
            <w:shd w:val="clear" w:color="000000" w:fill="FFFFFF"/>
            <w:vAlign w:val="center"/>
            <w:hideMark/>
          </w:tcPr>
          <w:p w14:paraId="123C4F78"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21,110</w:t>
            </w:r>
          </w:p>
        </w:tc>
      </w:tr>
      <w:tr w:rsidR="00FA2ABA" w:rsidRPr="00FA2ABA" w14:paraId="3BAC89C4" w14:textId="77777777" w:rsidTr="00736E3A">
        <w:trPr>
          <w:trHeight w:val="300"/>
        </w:trPr>
        <w:tc>
          <w:tcPr>
            <w:tcW w:w="932" w:type="pct"/>
            <w:tcBorders>
              <w:top w:val="nil"/>
              <w:left w:val="nil"/>
              <w:bottom w:val="single" w:sz="8" w:space="0" w:color="B3EFFD"/>
              <w:right w:val="nil"/>
            </w:tcBorders>
            <w:shd w:val="clear" w:color="auto" w:fill="auto"/>
            <w:vAlign w:val="center"/>
            <w:hideMark/>
          </w:tcPr>
          <w:p w14:paraId="4F90B388"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 </w:t>
            </w:r>
          </w:p>
        </w:tc>
        <w:tc>
          <w:tcPr>
            <w:tcW w:w="903" w:type="pct"/>
            <w:tcBorders>
              <w:top w:val="nil"/>
              <w:left w:val="nil"/>
              <w:bottom w:val="single" w:sz="8" w:space="0" w:color="B3EFFD"/>
              <w:right w:val="nil"/>
            </w:tcBorders>
            <w:shd w:val="clear" w:color="auto" w:fill="auto"/>
            <w:vAlign w:val="center"/>
            <w:hideMark/>
          </w:tcPr>
          <w:p w14:paraId="7D4456EC"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ComEd Marketplace</w:t>
            </w:r>
          </w:p>
        </w:tc>
        <w:tc>
          <w:tcPr>
            <w:tcW w:w="694" w:type="pct"/>
            <w:tcBorders>
              <w:top w:val="nil"/>
              <w:left w:val="nil"/>
              <w:bottom w:val="single" w:sz="8" w:space="0" w:color="B3EFFD"/>
              <w:right w:val="nil"/>
            </w:tcBorders>
            <w:shd w:val="clear" w:color="auto" w:fill="auto"/>
            <w:noWrap/>
            <w:vAlign w:val="center"/>
            <w:hideMark/>
          </w:tcPr>
          <w:p w14:paraId="41C798DD"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276,345</w:t>
            </w:r>
          </w:p>
        </w:tc>
        <w:tc>
          <w:tcPr>
            <w:tcW w:w="665" w:type="pct"/>
            <w:tcBorders>
              <w:top w:val="nil"/>
              <w:left w:val="nil"/>
              <w:bottom w:val="single" w:sz="8" w:space="0" w:color="B3EFFD"/>
              <w:right w:val="nil"/>
            </w:tcBorders>
            <w:shd w:val="clear" w:color="000000" w:fill="FFFFFF"/>
            <w:noWrap/>
            <w:vAlign w:val="center"/>
            <w:hideMark/>
          </w:tcPr>
          <w:p w14:paraId="21403D5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100%</w:t>
            </w:r>
          </w:p>
        </w:tc>
        <w:tc>
          <w:tcPr>
            <w:tcW w:w="700" w:type="pct"/>
            <w:tcBorders>
              <w:top w:val="nil"/>
              <w:left w:val="nil"/>
              <w:bottom w:val="single" w:sz="8" w:space="0" w:color="B3EFFD"/>
              <w:right w:val="nil"/>
            </w:tcBorders>
            <w:shd w:val="clear" w:color="auto" w:fill="auto"/>
            <w:noWrap/>
            <w:vAlign w:val="center"/>
            <w:hideMark/>
          </w:tcPr>
          <w:p w14:paraId="387CF689"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276,344</w:t>
            </w:r>
          </w:p>
        </w:tc>
        <w:tc>
          <w:tcPr>
            <w:tcW w:w="393" w:type="pct"/>
            <w:tcBorders>
              <w:top w:val="nil"/>
              <w:left w:val="nil"/>
              <w:bottom w:val="single" w:sz="8" w:space="0" w:color="B3EFFD"/>
              <w:right w:val="nil"/>
            </w:tcBorders>
            <w:shd w:val="clear" w:color="auto" w:fill="auto"/>
            <w:noWrap/>
            <w:vAlign w:val="center"/>
            <w:hideMark/>
          </w:tcPr>
          <w:p w14:paraId="2D0AC2C2"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0.90</w:t>
            </w:r>
          </w:p>
        </w:tc>
        <w:tc>
          <w:tcPr>
            <w:tcW w:w="713" w:type="pct"/>
            <w:tcBorders>
              <w:top w:val="nil"/>
              <w:left w:val="nil"/>
              <w:bottom w:val="single" w:sz="8" w:space="0" w:color="B3EFFD"/>
              <w:right w:val="nil"/>
            </w:tcBorders>
            <w:shd w:val="clear" w:color="auto" w:fill="auto"/>
            <w:vAlign w:val="center"/>
            <w:hideMark/>
          </w:tcPr>
          <w:p w14:paraId="10DE4FEA"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248,709</w:t>
            </w:r>
          </w:p>
        </w:tc>
      </w:tr>
      <w:tr w:rsidR="009A0D42" w:rsidRPr="00FA2ABA" w14:paraId="40FC6FF3" w14:textId="77777777" w:rsidTr="009A0D42">
        <w:trPr>
          <w:trHeight w:val="300"/>
        </w:trPr>
        <w:tc>
          <w:tcPr>
            <w:tcW w:w="1835" w:type="pct"/>
            <w:gridSpan w:val="2"/>
            <w:tcBorders>
              <w:top w:val="nil"/>
              <w:left w:val="nil"/>
              <w:bottom w:val="single" w:sz="8" w:space="0" w:color="B3EFFD"/>
              <w:right w:val="nil"/>
            </w:tcBorders>
            <w:shd w:val="clear" w:color="000000" w:fill="FFFFFF"/>
            <w:vAlign w:val="center"/>
            <w:hideMark/>
          </w:tcPr>
          <w:p w14:paraId="3115D68E" w14:textId="2358F489" w:rsidR="009A0D42" w:rsidRPr="00FA2ABA" w:rsidRDefault="009A0D42" w:rsidP="009A0D42">
            <w:pPr>
              <w:rPr>
                <w:rFonts w:ascii="Arial Narrow" w:hAnsi="Arial Narrow" w:cs="Calibri"/>
                <w:b/>
                <w:bCs/>
                <w:i/>
                <w:iCs/>
                <w:color w:val="000000"/>
                <w:sz w:val="20"/>
              </w:rPr>
            </w:pPr>
            <w:r w:rsidRPr="00FA2ABA">
              <w:rPr>
                <w:rFonts w:ascii="Arial Narrow" w:hAnsi="Arial Narrow" w:cs="Calibri"/>
                <w:b/>
                <w:bCs/>
                <w:i/>
                <w:iCs/>
                <w:color w:val="000000"/>
                <w:sz w:val="20"/>
              </w:rPr>
              <w:t>Non-DAC Subtotal</w:t>
            </w:r>
          </w:p>
        </w:tc>
        <w:tc>
          <w:tcPr>
            <w:tcW w:w="694" w:type="pct"/>
            <w:tcBorders>
              <w:top w:val="nil"/>
              <w:left w:val="nil"/>
              <w:bottom w:val="single" w:sz="8" w:space="0" w:color="B3EFFD"/>
              <w:right w:val="nil"/>
            </w:tcBorders>
            <w:shd w:val="clear" w:color="000000" w:fill="FFFFFF"/>
            <w:noWrap/>
            <w:vAlign w:val="center"/>
            <w:hideMark/>
          </w:tcPr>
          <w:p w14:paraId="2DD4E280" w14:textId="77777777" w:rsidR="009A0D42" w:rsidRPr="00FA2ABA" w:rsidRDefault="009A0D42"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456,027</w:t>
            </w:r>
          </w:p>
        </w:tc>
        <w:tc>
          <w:tcPr>
            <w:tcW w:w="665" w:type="pct"/>
            <w:tcBorders>
              <w:top w:val="nil"/>
              <w:left w:val="nil"/>
              <w:bottom w:val="single" w:sz="8" w:space="0" w:color="B3EFFD"/>
              <w:right w:val="nil"/>
            </w:tcBorders>
            <w:shd w:val="clear" w:color="000000" w:fill="FFFFFF"/>
            <w:noWrap/>
            <w:vAlign w:val="center"/>
            <w:hideMark/>
          </w:tcPr>
          <w:p w14:paraId="5B0204F7" w14:textId="77777777" w:rsidR="009A0D42" w:rsidRPr="00FA2ABA" w:rsidRDefault="009A0D42"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98%</w:t>
            </w:r>
          </w:p>
        </w:tc>
        <w:tc>
          <w:tcPr>
            <w:tcW w:w="700" w:type="pct"/>
            <w:tcBorders>
              <w:top w:val="nil"/>
              <w:left w:val="nil"/>
              <w:bottom w:val="single" w:sz="8" w:space="0" w:color="B3EFFD"/>
              <w:right w:val="nil"/>
            </w:tcBorders>
            <w:shd w:val="clear" w:color="000000" w:fill="FFFFFF"/>
            <w:noWrap/>
            <w:vAlign w:val="center"/>
            <w:hideMark/>
          </w:tcPr>
          <w:p w14:paraId="778567F8" w14:textId="77777777" w:rsidR="009A0D42" w:rsidRPr="00FA2ABA" w:rsidRDefault="009A0D42"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448,964</w:t>
            </w:r>
          </w:p>
        </w:tc>
        <w:tc>
          <w:tcPr>
            <w:tcW w:w="393" w:type="pct"/>
            <w:tcBorders>
              <w:top w:val="nil"/>
              <w:left w:val="nil"/>
              <w:bottom w:val="single" w:sz="8" w:space="0" w:color="B3EFFD"/>
              <w:right w:val="nil"/>
            </w:tcBorders>
            <w:shd w:val="clear" w:color="000000" w:fill="FFFFFF"/>
            <w:noWrap/>
            <w:vAlign w:val="center"/>
            <w:hideMark/>
          </w:tcPr>
          <w:p w14:paraId="53F2990B" w14:textId="71A7EBC7" w:rsidR="009A0D42" w:rsidRPr="00FA2ABA" w:rsidRDefault="009A0D42" w:rsidP="00FA2ABA">
            <w:pPr>
              <w:jc w:val="right"/>
              <w:rPr>
                <w:rFonts w:ascii="Arial Narrow" w:hAnsi="Arial Narrow" w:cs="Calibri"/>
                <w:b/>
                <w:bCs/>
                <w:i/>
                <w:iCs/>
                <w:color w:val="000000"/>
                <w:sz w:val="20"/>
              </w:rPr>
            </w:pPr>
          </w:p>
        </w:tc>
        <w:tc>
          <w:tcPr>
            <w:tcW w:w="713" w:type="pct"/>
            <w:tcBorders>
              <w:top w:val="nil"/>
              <w:left w:val="nil"/>
              <w:bottom w:val="single" w:sz="8" w:space="0" w:color="B3EFFD"/>
              <w:right w:val="nil"/>
            </w:tcBorders>
            <w:shd w:val="clear" w:color="000000" w:fill="FFFFFF"/>
            <w:noWrap/>
            <w:vAlign w:val="center"/>
            <w:hideMark/>
          </w:tcPr>
          <w:p w14:paraId="1CE60FE4" w14:textId="77777777" w:rsidR="009A0D42" w:rsidRPr="00FA2ABA" w:rsidRDefault="009A0D42"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382,877</w:t>
            </w:r>
          </w:p>
        </w:tc>
      </w:tr>
      <w:tr w:rsidR="00FA2ABA" w:rsidRPr="00FA2ABA" w14:paraId="3BFF1E82" w14:textId="77777777" w:rsidTr="00736E3A">
        <w:trPr>
          <w:trHeight w:val="300"/>
        </w:trPr>
        <w:tc>
          <w:tcPr>
            <w:tcW w:w="1835" w:type="pct"/>
            <w:gridSpan w:val="2"/>
            <w:tcBorders>
              <w:top w:val="single" w:sz="8" w:space="0" w:color="B3EFFD"/>
              <w:left w:val="nil"/>
              <w:bottom w:val="single" w:sz="8" w:space="0" w:color="036479"/>
              <w:right w:val="nil"/>
            </w:tcBorders>
            <w:shd w:val="clear" w:color="auto" w:fill="auto"/>
            <w:vAlign w:val="center"/>
            <w:hideMark/>
          </w:tcPr>
          <w:p w14:paraId="2F5F9A1D" w14:textId="77777777" w:rsidR="00FA2ABA" w:rsidRPr="00FA2ABA" w:rsidRDefault="00FA2ABA" w:rsidP="00FA2ABA">
            <w:pPr>
              <w:rPr>
                <w:rFonts w:ascii="Arial Narrow" w:hAnsi="Arial Narrow" w:cs="Calibri"/>
                <w:b/>
                <w:bCs/>
                <w:color w:val="000000"/>
                <w:sz w:val="20"/>
              </w:rPr>
            </w:pPr>
            <w:r w:rsidRPr="00FA2ABA">
              <w:rPr>
                <w:rFonts w:ascii="Arial Narrow" w:hAnsi="Arial Narrow" w:cs="Calibri"/>
                <w:b/>
                <w:bCs/>
                <w:color w:val="000000"/>
                <w:sz w:val="20"/>
              </w:rPr>
              <w:t>Total or Weighted Average</w:t>
            </w:r>
          </w:p>
        </w:tc>
        <w:tc>
          <w:tcPr>
            <w:tcW w:w="694" w:type="pct"/>
            <w:tcBorders>
              <w:top w:val="nil"/>
              <w:left w:val="nil"/>
              <w:bottom w:val="single" w:sz="8" w:space="0" w:color="036479"/>
              <w:right w:val="nil"/>
            </w:tcBorders>
            <w:shd w:val="clear" w:color="auto" w:fill="auto"/>
            <w:noWrap/>
            <w:vAlign w:val="center"/>
            <w:hideMark/>
          </w:tcPr>
          <w:p w14:paraId="01A82667" w14:textId="77777777" w:rsidR="00FA2ABA" w:rsidRPr="00FA2ABA" w:rsidRDefault="00FA2ABA" w:rsidP="00FA2ABA">
            <w:pPr>
              <w:jc w:val="right"/>
              <w:rPr>
                <w:rFonts w:ascii="Arial Narrow" w:hAnsi="Arial Narrow" w:cs="Calibri"/>
                <w:b/>
                <w:bCs/>
                <w:color w:val="000000"/>
                <w:sz w:val="20"/>
              </w:rPr>
            </w:pPr>
            <w:r w:rsidRPr="00FA2ABA">
              <w:rPr>
                <w:rFonts w:ascii="Arial Narrow" w:hAnsi="Arial Narrow" w:cs="Calibri"/>
                <w:b/>
                <w:bCs/>
                <w:color w:val="000000"/>
                <w:sz w:val="20"/>
              </w:rPr>
              <w:t>656,839</w:t>
            </w:r>
          </w:p>
        </w:tc>
        <w:tc>
          <w:tcPr>
            <w:tcW w:w="665" w:type="pct"/>
            <w:tcBorders>
              <w:top w:val="nil"/>
              <w:left w:val="nil"/>
              <w:bottom w:val="single" w:sz="8" w:space="0" w:color="036479"/>
              <w:right w:val="nil"/>
            </w:tcBorders>
            <w:shd w:val="clear" w:color="auto" w:fill="auto"/>
            <w:noWrap/>
            <w:vAlign w:val="center"/>
            <w:hideMark/>
          </w:tcPr>
          <w:p w14:paraId="2AD5E50F" w14:textId="77777777" w:rsidR="00FA2ABA" w:rsidRPr="00FA2ABA" w:rsidRDefault="00FA2ABA" w:rsidP="00FA2ABA">
            <w:pPr>
              <w:jc w:val="right"/>
              <w:rPr>
                <w:rFonts w:ascii="Arial Narrow" w:hAnsi="Arial Narrow" w:cs="Calibri"/>
                <w:b/>
                <w:bCs/>
                <w:color w:val="000000"/>
                <w:sz w:val="20"/>
              </w:rPr>
            </w:pPr>
            <w:r w:rsidRPr="00FA2ABA">
              <w:rPr>
                <w:rFonts w:ascii="Arial Narrow" w:hAnsi="Arial Narrow" w:cs="Calibri"/>
                <w:b/>
                <w:bCs/>
                <w:color w:val="000000"/>
                <w:sz w:val="20"/>
              </w:rPr>
              <w:t>99%</w:t>
            </w:r>
          </w:p>
        </w:tc>
        <w:tc>
          <w:tcPr>
            <w:tcW w:w="700" w:type="pct"/>
            <w:tcBorders>
              <w:top w:val="nil"/>
              <w:left w:val="nil"/>
              <w:bottom w:val="single" w:sz="8" w:space="0" w:color="036479"/>
              <w:right w:val="nil"/>
            </w:tcBorders>
            <w:shd w:val="clear" w:color="auto" w:fill="auto"/>
            <w:noWrap/>
            <w:vAlign w:val="center"/>
            <w:hideMark/>
          </w:tcPr>
          <w:p w14:paraId="6AC1274C" w14:textId="77777777" w:rsidR="00FA2ABA" w:rsidRPr="00FA2ABA" w:rsidRDefault="00FA2ABA" w:rsidP="00FA2ABA">
            <w:pPr>
              <w:jc w:val="right"/>
              <w:rPr>
                <w:rFonts w:ascii="Arial Narrow" w:hAnsi="Arial Narrow" w:cs="Calibri"/>
                <w:b/>
                <w:bCs/>
                <w:color w:val="000000"/>
                <w:sz w:val="20"/>
              </w:rPr>
            </w:pPr>
            <w:r w:rsidRPr="00FA2ABA">
              <w:rPr>
                <w:rFonts w:ascii="Arial Narrow" w:hAnsi="Arial Narrow" w:cs="Calibri"/>
                <w:b/>
                <w:bCs/>
                <w:color w:val="000000"/>
                <w:sz w:val="20"/>
              </w:rPr>
              <w:t>647,806</w:t>
            </w:r>
          </w:p>
        </w:tc>
        <w:tc>
          <w:tcPr>
            <w:tcW w:w="393" w:type="pct"/>
            <w:tcBorders>
              <w:top w:val="nil"/>
              <w:left w:val="nil"/>
              <w:bottom w:val="single" w:sz="8" w:space="0" w:color="036479"/>
              <w:right w:val="nil"/>
            </w:tcBorders>
            <w:shd w:val="clear" w:color="auto" w:fill="auto"/>
            <w:noWrap/>
            <w:vAlign w:val="center"/>
            <w:hideMark/>
          </w:tcPr>
          <w:p w14:paraId="0F0D7274" w14:textId="67B2C4B2" w:rsidR="00FA2ABA" w:rsidRPr="00FA2ABA" w:rsidRDefault="00FA2ABA" w:rsidP="00FA2ABA">
            <w:pPr>
              <w:jc w:val="right"/>
              <w:rPr>
                <w:rFonts w:ascii="Arial Narrow" w:hAnsi="Arial Narrow" w:cs="Calibri"/>
                <w:b/>
                <w:bCs/>
                <w:color w:val="000000"/>
                <w:sz w:val="20"/>
              </w:rPr>
            </w:pPr>
          </w:p>
        </w:tc>
        <w:tc>
          <w:tcPr>
            <w:tcW w:w="713" w:type="pct"/>
            <w:tcBorders>
              <w:top w:val="nil"/>
              <w:left w:val="nil"/>
              <w:bottom w:val="single" w:sz="8" w:space="0" w:color="036479"/>
              <w:right w:val="nil"/>
            </w:tcBorders>
            <w:shd w:val="clear" w:color="auto" w:fill="auto"/>
            <w:noWrap/>
            <w:vAlign w:val="center"/>
            <w:hideMark/>
          </w:tcPr>
          <w:p w14:paraId="11EC943A" w14:textId="77777777" w:rsidR="00FA2ABA" w:rsidRPr="00FA2ABA" w:rsidRDefault="00FA2ABA" w:rsidP="00FA2ABA">
            <w:pPr>
              <w:jc w:val="right"/>
              <w:rPr>
                <w:rFonts w:ascii="Arial Narrow" w:hAnsi="Arial Narrow" w:cs="Calibri"/>
                <w:b/>
                <w:bCs/>
                <w:color w:val="000000"/>
                <w:sz w:val="20"/>
              </w:rPr>
            </w:pPr>
            <w:r w:rsidRPr="00FA2ABA">
              <w:rPr>
                <w:rFonts w:ascii="Arial Narrow" w:hAnsi="Arial Narrow" w:cs="Calibri"/>
                <w:b/>
                <w:bCs/>
                <w:color w:val="000000"/>
                <w:sz w:val="20"/>
              </w:rPr>
              <w:t>581,719</w:t>
            </w:r>
          </w:p>
        </w:tc>
      </w:tr>
    </w:tbl>
    <w:p w14:paraId="59AE19B0"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71C54A0" w14:textId="483A4387" w:rsidR="00E93A62" w:rsidRPr="00DB0657"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bookmarkStart w:id="33" w:name="_Hlk162900607"/>
      <w:r w:rsidR="00A36FAB" w:rsidRPr="00DB0657">
        <w:rPr>
          <w:rFonts w:ascii="Arial" w:hAnsi="Arial" w:cs="Arial"/>
        </w:rPr>
        <w:fldChar w:fldCharType="begin"/>
      </w:r>
      <w:r w:rsidR="00A36FAB" w:rsidRPr="00DB0657">
        <w:rPr>
          <w:rFonts w:ascii="Arial" w:hAnsi="Arial" w:cs="Arial"/>
        </w:rPr>
        <w:instrText>HYPERLINK "https://www.ilsag.info/evaluator-ntg-recommendations-for-2023/"</w:instrText>
      </w:r>
      <w:r w:rsidR="00A36FAB" w:rsidRPr="00DB0657">
        <w:rPr>
          <w:rFonts w:ascii="Arial" w:hAnsi="Arial" w:cs="Arial"/>
        </w:rPr>
      </w:r>
      <w:r w:rsidR="00A36FAB" w:rsidRPr="00DB0657">
        <w:rPr>
          <w:rFonts w:ascii="Arial" w:hAnsi="Arial" w:cs="Arial"/>
        </w:rPr>
        <w:fldChar w:fldCharType="separate"/>
      </w:r>
      <w:r w:rsidR="00A36FAB" w:rsidRPr="00DB0657">
        <w:rPr>
          <w:rStyle w:val="Hyperlink"/>
          <w:rFonts w:cs="Arial"/>
          <w:sz w:val="18"/>
        </w:rPr>
        <w:t>https://www.ilsag.info/evaluator-ntg-recommendations-for-2023/</w:t>
      </w:r>
      <w:r w:rsidR="00A36FAB" w:rsidRPr="00DB0657">
        <w:rPr>
          <w:rFonts w:ascii="Arial" w:hAnsi="Arial" w:cs="Arial"/>
        </w:rPr>
        <w:fldChar w:fldCharType="end"/>
      </w:r>
      <w:r w:rsidR="00A36FAB" w:rsidRPr="00DB0657">
        <w:rPr>
          <w:rFonts w:ascii="Arial" w:hAnsi="Arial" w:cs="Arial"/>
        </w:rPr>
        <w:t xml:space="preserve">. </w:t>
      </w:r>
      <w:r w:rsidR="00A36FAB" w:rsidRPr="00DB0657">
        <w:rPr>
          <w:rFonts w:ascii="Arial" w:hAnsi="Arial" w:cs="Arial"/>
          <w:szCs w:val="18"/>
        </w:rPr>
        <w:t xml:space="preserve">Disadvantaged communities (DAC) designated sites based on </w:t>
      </w:r>
      <w:r w:rsidR="00DB0657">
        <w:rPr>
          <w:rFonts w:ascii="Arial" w:hAnsi="Arial" w:cs="Arial"/>
          <w:szCs w:val="18"/>
        </w:rPr>
        <w:t>census track</w:t>
      </w:r>
      <w:r w:rsidR="00A36FAB" w:rsidRPr="00DB0657">
        <w:rPr>
          <w:rFonts w:ascii="Arial" w:hAnsi="Arial" w:cs="Arial"/>
          <w:szCs w:val="18"/>
        </w:rPr>
        <w:t xml:space="preserve"> used a NTG of 1.0.</w:t>
      </w:r>
      <w:bookmarkEnd w:id="33"/>
    </w:p>
    <w:bookmarkEnd w:id="32"/>
    <w:p w14:paraId="64E72FE0" w14:textId="77777777" w:rsidR="00E93A62" w:rsidRPr="00F65903" w:rsidRDefault="00E93A62" w:rsidP="00E93A62">
      <w:pPr>
        <w:pStyle w:val="Source"/>
        <w:keepNext/>
        <w:keepLines/>
        <w:rPr>
          <w:rFonts w:cs="Arial"/>
          <w:sz w:val="18"/>
          <w:szCs w:val="18"/>
        </w:rPr>
      </w:pPr>
      <w:r w:rsidRPr="00F65903">
        <w:rPr>
          <w:rFonts w:cs="Arial"/>
          <w:sz w:val="18"/>
          <w:szCs w:val="18"/>
        </w:rPr>
        <w:t>Source: Peoples Gas tracking data and Guidehouse evaluation team analysis.</w:t>
      </w:r>
    </w:p>
    <w:p w14:paraId="14249598" w14:textId="77777777" w:rsidR="00E93A62" w:rsidRDefault="00E93A62" w:rsidP="00E93A62"/>
    <w:p w14:paraId="5269E9E0" w14:textId="77777777" w:rsidR="00236EC0" w:rsidRDefault="00236EC0">
      <w:r>
        <w:br w:type="page"/>
      </w:r>
    </w:p>
    <w:p w14:paraId="5A8BAD4D" w14:textId="53E3A2A5" w:rsidR="00E93A62" w:rsidRDefault="00E93A62" w:rsidP="00E93A62">
      <w:r>
        <w:lastRenderedPageBreak/>
        <w:fldChar w:fldCharType="begin"/>
      </w:r>
      <w:r>
        <w:instrText xml:space="preserve"> REF _Ref51682914 \h </w:instrText>
      </w:r>
      <w:r>
        <w:fldChar w:fldCharType="separate"/>
      </w:r>
      <w:r>
        <w:t xml:space="preserve">Table </w:t>
      </w:r>
      <w:r>
        <w:rPr>
          <w:noProof/>
        </w:rPr>
        <w:t>3</w:t>
      </w:r>
      <w:r>
        <w:noBreakHyphen/>
      </w:r>
      <w:r>
        <w:rPr>
          <w:noProof/>
        </w:rPr>
        <w:t>2</w:t>
      </w:r>
      <w:r>
        <w:fldChar w:fldCharType="end"/>
      </w:r>
      <w:r>
        <w:t xml:space="preserve"> </w:t>
      </w:r>
      <w:r w:rsidRPr="00A90B62">
        <w:t>summarize</w:t>
      </w:r>
      <w:r>
        <w:t>s</w:t>
      </w:r>
      <w:r w:rsidRPr="00A90B62">
        <w:t xml:space="preserve"> the </w:t>
      </w:r>
      <w:r>
        <w:t xml:space="preserve">energy </w:t>
      </w:r>
      <w:r w:rsidRPr="00A90B62">
        <w:t xml:space="preserve">savings the </w:t>
      </w:r>
      <w:r>
        <w:t xml:space="preserve">NSG </w:t>
      </w:r>
      <w:r w:rsidR="0018594E">
        <w:t>Home Energy Rebates</w:t>
      </w:r>
      <w:r>
        <w:t xml:space="preserve"> P</w:t>
      </w:r>
      <w:r w:rsidRPr="00A90B62">
        <w:t>rogram</w:t>
      </w:r>
      <w:r>
        <w:t xml:space="preserve"> achieved by </w:t>
      </w:r>
      <w:r w:rsidR="009F682F">
        <w:t>community and</w:t>
      </w:r>
      <w:r>
        <w:t xml:space="preserve"> path in </w:t>
      </w:r>
      <w:r w:rsidR="00F65903">
        <w:t>202</w:t>
      </w:r>
      <w:r w:rsidR="004D5CB9">
        <w:t>3</w:t>
      </w:r>
      <w:r>
        <w:t>.</w:t>
      </w:r>
    </w:p>
    <w:p w14:paraId="3B844EF2" w14:textId="77777777" w:rsidR="00E93A62" w:rsidRDefault="00E93A62" w:rsidP="00E93A62"/>
    <w:p w14:paraId="5DD569F0" w14:textId="7B2A391B" w:rsidR="00E93A62" w:rsidRDefault="00E93A62" w:rsidP="00E93A62">
      <w:pPr>
        <w:pStyle w:val="Caption"/>
        <w:keepLines/>
      </w:pPr>
      <w:bookmarkStart w:id="34" w:name="_Ref51682914"/>
      <w:bookmarkStart w:id="35" w:name="_Toc61360477"/>
      <w:bookmarkStart w:id="36" w:name="_Toc163169241"/>
      <w:r>
        <w:t xml:space="preserve">Table </w:t>
      </w:r>
      <w:r w:rsidR="008A2ECC">
        <w:fldChar w:fldCharType="begin"/>
      </w:r>
      <w:r w:rsidR="008A2ECC">
        <w:instrText xml:space="preserve"> STYLEREF 1 \s </w:instrText>
      </w:r>
      <w:r w:rsidR="008A2ECC">
        <w:fldChar w:fldCharType="separate"/>
      </w:r>
      <w:r>
        <w:rPr>
          <w:noProof/>
        </w:rPr>
        <w:t>3</w:t>
      </w:r>
      <w:r w:rsidR="008A2ECC">
        <w:rPr>
          <w:noProof/>
        </w:rPr>
        <w:fldChar w:fldCharType="end"/>
      </w:r>
      <w:r>
        <w:noBreakHyphen/>
      </w:r>
      <w:r w:rsidR="008A2ECC">
        <w:fldChar w:fldCharType="begin"/>
      </w:r>
      <w:r w:rsidR="008A2ECC">
        <w:instrText xml:space="preserve"> SEQ Table \* ARABIC \s</w:instrText>
      </w:r>
      <w:r w:rsidR="008A2ECC">
        <w:instrText xml:space="preserve"> 1 </w:instrText>
      </w:r>
      <w:r w:rsidR="008A2ECC">
        <w:fldChar w:fldCharType="separate"/>
      </w:r>
      <w:r>
        <w:rPr>
          <w:noProof/>
        </w:rPr>
        <w:t>2</w:t>
      </w:r>
      <w:r w:rsidR="008A2ECC">
        <w:rPr>
          <w:noProof/>
        </w:rPr>
        <w:fldChar w:fldCharType="end"/>
      </w:r>
      <w:bookmarkEnd w:id="34"/>
      <w:r>
        <w:t xml:space="preserve">. </w:t>
      </w:r>
      <w:r w:rsidR="00F65903">
        <w:t>202</w:t>
      </w:r>
      <w:r w:rsidR="004D5CB9">
        <w:t>3</w:t>
      </w:r>
      <w:r>
        <w:t xml:space="preserve"> Annual Energy Savings Summary for NSG</w:t>
      </w:r>
      <w:bookmarkEnd w:id="35"/>
      <w:bookmarkEnd w:id="36"/>
    </w:p>
    <w:tbl>
      <w:tblPr>
        <w:tblW w:w="5000" w:type="pct"/>
        <w:tblLook w:val="04A0" w:firstRow="1" w:lastRow="0" w:firstColumn="1" w:lastColumn="0" w:noHBand="0" w:noVBand="1"/>
      </w:tblPr>
      <w:tblGrid>
        <w:gridCol w:w="2096"/>
        <w:gridCol w:w="1553"/>
        <w:gridCol w:w="1367"/>
        <w:gridCol w:w="899"/>
        <w:gridCol w:w="1329"/>
        <w:gridCol w:w="899"/>
        <w:gridCol w:w="1217"/>
      </w:tblGrid>
      <w:tr w:rsidR="00FA2ABA" w:rsidRPr="00FA2ABA" w14:paraId="1493CFE5" w14:textId="77777777" w:rsidTr="00A36FAB">
        <w:trPr>
          <w:trHeight w:val="790"/>
          <w:tblHeader/>
        </w:trPr>
        <w:tc>
          <w:tcPr>
            <w:tcW w:w="1120" w:type="pct"/>
            <w:tcBorders>
              <w:top w:val="nil"/>
              <w:left w:val="nil"/>
              <w:bottom w:val="single" w:sz="12" w:space="0" w:color="95D600"/>
              <w:right w:val="nil"/>
            </w:tcBorders>
            <w:shd w:val="clear" w:color="000000" w:fill="036479"/>
            <w:vAlign w:val="center"/>
            <w:hideMark/>
          </w:tcPr>
          <w:p w14:paraId="42969CB5" w14:textId="77777777" w:rsidR="00FA2ABA" w:rsidRPr="00FA2ABA" w:rsidRDefault="00FA2ABA" w:rsidP="00FA2ABA">
            <w:pPr>
              <w:rPr>
                <w:rFonts w:ascii="Arial Narrow" w:hAnsi="Arial Narrow" w:cs="Calibri"/>
                <w:color w:val="FFFFFF"/>
                <w:sz w:val="20"/>
              </w:rPr>
            </w:pPr>
            <w:r w:rsidRPr="00FA2ABA">
              <w:rPr>
                <w:rFonts w:ascii="Arial Narrow" w:hAnsi="Arial Narrow" w:cs="Calibri"/>
                <w:color w:val="FFFFFF"/>
                <w:sz w:val="20"/>
              </w:rPr>
              <w:t>Program Category</w:t>
            </w:r>
          </w:p>
        </w:tc>
        <w:tc>
          <w:tcPr>
            <w:tcW w:w="830" w:type="pct"/>
            <w:tcBorders>
              <w:top w:val="nil"/>
              <w:left w:val="nil"/>
              <w:bottom w:val="single" w:sz="12" w:space="0" w:color="95D600"/>
              <w:right w:val="nil"/>
            </w:tcBorders>
            <w:shd w:val="clear" w:color="000000" w:fill="036479"/>
            <w:vAlign w:val="center"/>
            <w:hideMark/>
          </w:tcPr>
          <w:p w14:paraId="2706B315" w14:textId="77777777" w:rsidR="00FA2ABA" w:rsidRPr="00FA2ABA" w:rsidRDefault="00FA2ABA" w:rsidP="00FA2ABA">
            <w:pPr>
              <w:rPr>
                <w:rFonts w:ascii="Arial Narrow" w:hAnsi="Arial Narrow" w:cs="Calibri"/>
                <w:color w:val="FFFFFF"/>
                <w:sz w:val="20"/>
              </w:rPr>
            </w:pPr>
            <w:r w:rsidRPr="00FA2ABA">
              <w:rPr>
                <w:rFonts w:ascii="Arial Narrow" w:hAnsi="Arial Narrow" w:cs="Calibri"/>
                <w:color w:val="FFFFFF"/>
                <w:sz w:val="20"/>
              </w:rPr>
              <w:t>Program Path</w:t>
            </w:r>
          </w:p>
        </w:tc>
        <w:tc>
          <w:tcPr>
            <w:tcW w:w="730" w:type="pct"/>
            <w:tcBorders>
              <w:top w:val="nil"/>
              <w:left w:val="nil"/>
              <w:bottom w:val="single" w:sz="12" w:space="0" w:color="95D600"/>
              <w:right w:val="nil"/>
            </w:tcBorders>
            <w:shd w:val="clear" w:color="000000" w:fill="036479"/>
            <w:vAlign w:val="center"/>
            <w:hideMark/>
          </w:tcPr>
          <w:p w14:paraId="1A8DBA8B" w14:textId="77777777" w:rsidR="00236EC0" w:rsidRDefault="00FA2ABA" w:rsidP="00FA2ABA">
            <w:pPr>
              <w:jc w:val="right"/>
              <w:rPr>
                <w:rFonts w:ascii="Arial Narrow" w:hAnsi="Arial Narrow" w:cs="Calibri"/>
                <w:color w:val="FFFFFF"/>
                <w:sz w:val="20"/>
              </w:rPr>
            </w:pPr>
            <w:r w:rsidRPr="00FA2ABA">
              <w:rPr>
                <w:rFonts w:ascii="Arial Narrow" w:hAnsi="Arial Narrow" w:cs="Calibri"/>
                <w:color w:val="FFFFFF"/>
                <w:sz w:val="20"/>
              </w:rPr>
              <w:t xml:space="preserve">Ex Ante </w:t>
            </w:r>
          </w:p>
          <w:p w14:paraId="4710F29D" w14:textId="7D03EC50"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Gross Savings (Therms)</w:t>
            </w:r>
          </w:p>
        </w:tc>
        <w:tc>
          <w:tcPr>
            <w:tcW w:w="480" w:type="pct"/>
            <w:tcBorders>
              <w:top w:val="nil"/>
              <w:left w:val="nil"/>
              <w:bottom w:val="single" w:sz="12" w:space="0" w:color="95D600"/>
              <w:right w:val="nil"/>
            </w:tcBorders>
            <w:shd w:val="clear" w:color="000000" w:fill="036479"/>
            <w:vAlign w:val="center"/>
            <w:hideMark/>
          </w:tcPr>
          <w:p w14:paraId="70383D89"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Verified Gross RR*</w:t>
            </w:r>
          </w:p>
        </w:tc>
        <w:tc>
          <w:tcPr>
            <w:tcW w:w="710" w:type="pct"/>
            <w:tcBorders>
              <w:top w:val="nil"/>
              <w:left w:val="nil"/>
              <w:bottom w:val="single" w:sz="12" w:space="0" w:color="95D600"/>
              <w:right w:val="nil"/>
            </w:tcBorders>
            <w:shd w:val="clear" w:color="000000" w:fill="036479"/>
            <w:vAlign w:val="center"/>
            <w:hideMark/>
          </w:tcPr>
          <w:p w14:paraId="05C382CB" w14:textId="77777777" w:rsidR="00236EC0" w:rsidRDefault="00FA2ABA" w:rsidP="00FA2ABA">
            <w:pPr>
              <w:jc w:val="right"/>
              <w:rPr>
                <w:rFonts w:ascii="Arial Narrow" w:hAnsi="Arial Narrow" w:cs="Calibri"/>
                <w:color w:val="FFFFFF"/>
                <w:sz w:val="20"/>
              </w:rPr>
            </w:pPr>
            <w:r w:rsidRPr="00FA2ABA">
              <w:rPr>
                <w:rFonts w:ascii="Arial Narrow" w:hAnsi="Arial Narrow" w:cs="Calibri"/>
                <w:color w:val="FFFFFF"/>
                <w:sz w:val="20"/>
              </w:rPr>
              <w:t xml:space="preserve">Verified </w:t>
            </w:r>
          </w:p>
          <w:p w14:paraId="389D9C11" w14:textId="57AF93BC"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Gross Savings (Therms</w:t>
            </w:r>
          </w:p>
        </w:tc>
        <w:tc>
          <w:tcPr>
            <w:tcW w:w="480" w:type="pct"/>
            <w:tcBorders>
              <w:top w:val="nil"/>
              <w:left w:val="nil"/>
              <w:bottom w:val="single" w:sz="12" w:space="0" w:color="95D600"/>
              <w:right w:val="nil"/>
            </w:tcBorders>
            <w:shd w:val="clear" w:color="000000" w:fill="036479"/>
            <w:vAlign w:val="center"/>
            <w:hideMark/>
          </w:tcPr>
          <w:p w14:paraId="11791637" w14:textId="77777777"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NTG</w:t>
            </w:r>
            <w:r w:rsidRPr="00FA2ABA">
              <w:rPr>
                <w:rFonts w:ascii="Calibri" w:hAnsi="Calibri" w:cs="Calibri"/>
                <w:color w:val="FFFFFF"/>
                <w:sz w:val="20"/>
              </w:rPr>
              <w:t>†</w:t>
            </w:r>
          </w:p>
        </w:tc>
        <w:tc>
          <w:tcPr>
            <w:tcW w:w="650" w:type="pct"/>
            <w:tcBorders>
              <w:top w:val="nil"/>
              <w:left w:val="nil"/>
              <w:bottom w:val="single" w:sz="12" w:space="0" w:color="95D600"/>
              <w:right w:val="nil"/>
            </w:tcBorders>
            <w:shd w:val="clear" w:color="000000" w:fill="036479"/>
            <w:vAlign w:val="center"/>
            <w:hideMark/>
          </w:tcPr>
          <w:p w14:paraId="35D84938" w14:textId="77777777" w:rsidR="00236EC0" w:rsidRDefault="00FA2ABA" w:rsidP="00FA2ABA">
            <w:pPr>
              <w:jc w:val="right"/>
              <w:rPr>
                <w:rFonts w:ascii="Arial Narrow" w:hAnsi="Arial Narrow" w:cs="Calibri"/>
                <w:color w:val="FFFFFF"/>
                <w:sz w:val="20"/>
              </w:rPr>
            </w:pPr>
            <w:r w:rsidRPr="00FA2ABA">
              <w:rPr>
                <w:rFonts w:ascii="Arial Narrow" w:hAnsi="Arial Narrow" w:cs="Calibri"/>
                <w:color w:val="FFFFFF"/>
                <w:sz w:val="20"/>
              </w:rPr>
              <w:t xml:space="preserve">Verified </w:t>
            </w:r>
          </w:p>
          <w:p w14:paraId="6D55EDE1" w14:textId="05C37125" w:rsidR="00FA2ABA" w:rsidRPr="00FA2ABA" w:rsidRDefault="00FA2ABA" w:rsidP="00FA2ABA">
            <w:pPr>
              <w:jc w:val="right"/>
              <w:rPr>
                <w:rFonts w:ascii="Arial Narrow" w:hAnsi="Arial Narrow" w:cs="Calibri"/>
                <w:color w:val="FFFFFF"/>
                <w:sz w:val="20"/>
              </w:rPr>
            </w:pPr>
            <w:r w:rsidRPr="00FA2ABA">
              <w:rPr>
                <w:rFonts w:ascii="Arial Narrow" w:hAnsi="Arial Narrow" w:cs="Calibri"/>
                <w:color w:val="FFFFFF"/>
                <w:sz w:val="20"/>
              </w:rPr>
              <w:t>Net Savings (Therms)</w:t>
            </w:r>
          </w:p>
        </w:tc>
      </w:tr>
      <w:tr w:rsidR="00DB0657" w:rsidRPr="00FA2ABA" w14:paraId="66A94039" w14:textId="77777777" w:rsidTr="00DB0657">
        <w:trPr>
          <w:trHeight w:val="249"/>
        </w:trPr>
        <w:tc>
          <w:tcPr>
            <w:tcW w:w="1949" w:type="pct"/>
            <w:gridSpan w:val="2"/>
            <w:tcBorders>
              <w:top w:val="nil"/>
              <w:left w:val="nil"/>
              <w:bottom w:val="single" w:sz="8" w:space="0" w:color="B3EFFD"/>
              <w:right w:val="nil"/>
            </w:tcBorders>
            <w:shd w:val="clear" w:color="auto" w:fill="auto"/>
            <w:vAlign w:val="center"/>
            <w:hideMark/>
          </w:tcPr>
          <w:p w14:paraId="301D9C80" w14:textId="4805F94A" w:rsidR="00DB0657" w:rsidRPr="00FA2ABA" w:rsidRDefault="00DB0657" w:rsidP="00DB0657">
            <w:pPr>
              <w:rPr>
                <w:rFonts w:ascii="Arial Narrow" w:hAnsi="Arial Narrow" w:cs="Calibri"/>
                <w:color w:val="000000"/>
                <w:sz w:val="20"/>
              </w:rPr>
            </w:pPr>
            <w:r w:rsidRPr="00FA2ABA">
              <w:rPr>
                <w:rFonts w:ascii="Arial Narrow" w:hAnsi="Arial Narrow" w:cs="Calibri"/>
                <w:b/>
                <w:bCs/>
                <w:color w:val="000000"/>
                <w:sz w:val="20"/>
              </w:rPr>
              <w:t>Disadvantaged Communities</w:t>
            </w:r>
            <w:r>
              <w:rPr>
                <w:rFonts w:ascii="Arial Narrow" w:hAnsi="Arial Narrow" w:cs="Calibri"/>
                <w:b/>
                <w:bCs/>
                <w:color w:val="000000"/>
                <w:sz w:val="20"/>
              </w:rPr>
              <w:t xml:space="preserve"> (DAC)</w:t>
            </w:r>
            <w:r w:rsidRPr="00FA2ABA">
              <w:rPr>
                <w:rFonts w:ascii="Arial Narrow" w:hAnsi="Arial Narrow" w:cs="Calibri"/>
                <w:color w:val="000000"/>
                <w:sz w:val="20"/>
              </w:rPr>
              <w:t> </w:t>
            </w:r>
          </w:p>
        </w:tc>
        <w:tc>
          <w:tcPr>
            <w:tcW w:w="730" w:type="pct"/>
            <w:tcBorders>
              <w:top w:val="nil"/>
              <w:left w:val="nil"/>
              <w:bottom w:val="single" w:sz="8" w:space="0" w:color="B3EFFD"/>
              <w:right w:val="nil"/>
            </w:tcBorders>
            <w:shd w:val="clear" w:color="auto" w:fill="auto"/>
            <w:noWrap/>
            <w:vAlign w:val="center"/>
            <w:hideMark/>
          </w:tcPr>
          <w:p w14:paraId="7B099F5B"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480" w:type="pct"/>
            <w:tcBorders>
              <w:top w:val="nil"/>
              <w:left w:val="nil"/>
              <w:bottom w:val="single" w:sz="8" w:space="0" w:color="B3EFFD"/>
              <w:right w:val="nil"/>
            </w:tcBorders>
            <w:shd w:val="clear" w:color="auto" w:fill="auto"/>
            <w:noWrap/>
            <w:vAlign w:val="center"/>
            <w:hideMark/>
          </w:tcPr>
          <w:p w14:paraId="3B33637D"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710" w:type="pct"/>
            <w:tcBorders>
              <w:top w:val="nil"/>
              <w:left w:val="nil"/>
              <w:bottom w:val="single" w:sz="8" w:space="0" w:color="B3EFFD"/>
              <w:right w:val="nil"/>
            </w:tcBorders>
            <w:shd w:val="clear" w:color="auto" w:fill="auto"/>
            <w:noWrap/>
            <w:vAlign w:val="center"/>
            <w:hideMark/>
          </w:tcPr>
          <w:p w14:paraId="3D7C8EF2"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480" w:type="pct"/>
            <w:tcBorders>
              <w:top w:val="nil"/>
              <w:left w:val="nil"/>
              <w:bottom w:val="single" w:sz="8" w:space="0" w:color="B3EFFD"/>
              <w:right w:val="nil"/>
            </w:tcBorders>
            <w:shd w:val="clear" w:color="auto" w:fill="auto"/>
            <w:noWrap/>
            <w:vAlign w:val="center"/>
            <w:hideMark/>
          </w:tcPr>
          <w:p w14:paraId="6E84C043"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650" w:type="pct"/>
            <w:tcBorders>
              <w:top w:val="nil"/>
              <w:left w:val="nil"/>
              <w:bottom w:val="single" w:sz="8" w:space="0" w:color="B3EFFD"/>
              <w:right w:val="nil"/>
            </w:tcBorders>
            <w:shd w:val="clear" w:color="auto" w:fill="auto"/>
            <w:vAlign w:val="center"/>
            <w:hideMark/>
          </w:tcPr>
          <w:p w14:paraId="75D0CF2F"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r>
      <w:tr w:rsidR="00FA2ABA" w:rsidRPr="00FA2ABA" w14:paraId="5927C20E" w14:textId="77777777" w:rsidTr="00A36FAB">
        <w:trPr>
          <w:trHeight w:val="300"/>
        </w:trPr>
        <w:tc>
          <w:tcPr>
            <w:tcW w:w="1120" w:type="pct"/>
            <w:tcBorders>
              <w:top w:val="nil"/>
              <w:left w:val="nil"/>
              <w:bottom w:val="single" w:sz="8" w:space="0" w:color="B3EFFD"/>
              <w:right w:val="nil"/>
            </w:tcBorders>
            <w:shd w:val="clear" w:color="000000" w:fill="FFFFFF"/>
            <w:vAlign w:val="center"/>
            <w:hideMark/>
          </w:tcPr>
          <w:p w14:paraId="0611B82E"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 </w:t>
            </w:r>
          </w:p>
        </w:tc>
        <w:tc>
          <w:tcPr>
            <w:tcW w:w="830" w:type="pct"/>
            <w:tcBorders>
              <w:top w:val="nil"/>
              <w:left w:val="nil"/>
              <w:bottom w:val="single" w:sz="8" w:space="0" w:color="B3EFFD"/>
              <w:right w:val="nil"/>
            </w:tcBorders>
            <w:shd w:val="clear" w:color="000000" w:fill="FFFFFF"/>
            <w:vAlign w:val="center"/>
            <w:hideMark/>
          </w:tcPr>
          <w:p w14:paraId="70D37EA5"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HVAC</w:t>
            </w:r>
          </w:p>
        </w:tc>
        <w:tc>
          <w:tcPr>
            <w:tcW w:w="730" w:type="pct"/>
            <w:tcBorders>
              <w:top w:val="nil"/>
              <w:left w:val="nil"/>
              <w:bottom w:val="single" w:sz="8" w:space="0" w:color="B3EFFD"/>
              <w:right w:val="nil"/>
            </w:tcBorders>
            <w:shd w:val="clear" w:color="000000" w:fill="FFFFFF"/>
            <w:noWrap/>
            <w:vAlign w:val="center"/>
            <w:hideMark/>
          </w:tcPr>
          <w:p w14:paraId="7CAE7A25"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6,308</w:t>
            </w:r>
          </w:p>
        </w:tc>
        <w:tc>
          <w:tcPr>
            <w:tcW w:w="480" w:type="pct"/>
            <w:tcBorders>
              <w:top w:val="nil"/>
              <w:left w:val="nil"/>
              <w:bottom w:val="single" w:sz="8" w:space="0" w:color="B3EFFD"/>
              <w:right w:val="nil"/>
            </w:tcBorders>
            <w:shd w:val="clear" w:color="000000" w:fill="FFFFFF"/>
            <w:noWrap/>
            <w:vAlign w:val="center"/>
            <w:hideMark/>
          </w:tcPr>
          <w:p w14:paraId="4C90E789"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89%</w:t>
            </w:r>
          </w:p>
        </w:tc>
        <w:tc>
          <w:tcPr>
            <w:tcW w:w="710" w:type="pct"/>
            <w:tcBorders>
              <w:top w:val="nil"/>
              <w:left w:val="nil"/>
              <w:bottom w:val="single" w:sz="8" w:space="0" w:color="B3EFFD"/>
              <w:right w:val="nil"/>
            </w:tcBorders>
            <w:shd w:val="clear" w:color="000000" w:fill="FFFFFF"/>
            <w:noWrap/>
            <w:vAlign w:val="center"/>
            <w:hideMark/>
          </w:tcPr>
          <w:p w14:paraId="6E0F439D"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5,593</w:t>
            </w:r>
          </w:p>
        </w:tc>
        <w:tc>
          <w:tcPr>
            <w:tcW w:w="480" w:type="pct"/>
            <w:tcBorders>
              <w:top w:val="nil"/>
              <w:left w:val="nil"/>
              <w:bottom w:val="single" w:sz="8" w:space="0" w:color="B3EFFD"/>
              <w:right w:val="nil"/>
            </w:tcBorders>
            <w:shd w:val="clear" w:color="000000" w:fill="FFFFFF"/>
            <w:noWrap/>
            <w:vAlign w:val="center"/>
            <w:hideMark/>
          </w:tcPr>
          <w:p w14:paraId="5AA1DDDD"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1.00</w:t>
            </w:r>
          </w:p>
        </w:tc>
        <w:tc>
          <w:tcPr>
            <w:tcW w:w="650" w:type="pct"/>
            <w:tcBorders>
              <w:top w:val="nil"/>
              <w:left w:val="nil"/>
              <w:bottom w:val="single" w:sz="8" w:space="0" w:color="B3EFFD"/>
              <w:right w:val="nil"/>
            </w:tcBorders>
            <w:shd w:val="clear" w:color="000000" w:fill="FFFFFF"/>
            <w:vAlign w:val="center"/>
            <w:hideMark/>
          </w:tcPr>
          <w:p w14:paraId="0EC93CA2"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5,593</w:t>
            </w:r>
          </w:p>
        </w:tc>
      </w:tr>
      <w:tr w:rsidR="00FA2ABA" w:rsidRPr="00FA2ABA" w14:paraId="41EA34C7" w14:textId="77777777" w:rsidTr="00A36FAB">
        <w:trPr>
          <w:trHeight w:val="300"/>
        </w:trPr>
        <w:tc>
          <w:tcPr>
            <w:tcW w:w="1120" w:type="pct"/>
            <w:tcBorders>
              <w:top w:val="nil"/>
              <w:left w:val="nil"/>
              <w:bottom w:val="single" w:sz="8" w:space="0" w:color="B3EFFD"/>
              <w:right w:val="nil"/>
            </w:tcBorders>
            <w:shd w:val="clear" w:color="auto" w:fill="auto"/>
            <w:vAlign w:val="center"/>
            <w:hideMark/>
          </w:tcPr>
          <w:p w14:paraId="654C7D8F"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 </w:t>
            </w:r>
          </w:p>
        </w:tc>
        <w:tc>
          <w:tcPr>
            <w:tcW w:w="830" w:type="pct"/>
            <w:tcBorders>
              <w:top w:val="nil"/>
              <w:left w:val="nil"/>
              <w:bottom w:val="single" w:sz="8" w:space="0" w:color="B3EFFD"/>
              <w:right w:val="nil"/>
            </w:tcBorders>
            <w:shd w:val="clear" w:color="auto" w:fill="auto"/>
            <w:vAlign w:val="center"/>
            <w:hideMark/>
          </w:tcPr>
          <w:p w14:paraId="4279B50F"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ComEd Marketplace</w:t>
            </w:r>
          </w:p>
        </w:tc>
        <w:tc>
          <w:tcPr>
            <w:tcW w:w="730" w:type="pct"/>
            <w:tcBorders>
              <w:top w:val="nil"/>
              <w:left w:val="nil"/>
              <w:bottom w:val="single" w:sz="8" w:space="0" w:color="B3EFFD"/>
              <w:right w:val="nil"/>
            </w:tcBorders>
            <w:shd w:val="clear" w:color="auto" w:fill="auto"/>
            <w:noWrap/>
            <w:vAlign w:val="center"/>
            <w:hideMark/>
          </w:tcPr>
          <w:p w14:paraId="5223DFAF"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10,708</w:t>
            </w:r>
          </w:p>
        </w:tc>
        <w:tc>
          <w:tcPr>
            <w:tcW w:w="480" w:type="pct"/>
            <w:tcBorders>
              <w:top w:val="nil"/>
              <w:left w:val="nil"/>
              <w:bottom w:val="single" w:sz="8" w:space="0" w:color="B3EFFD"/>
              <w:right w:val="nil"/>
            </w:tcBorders>
            <w:shd w:val="clear" w:color="000000" w:fill="FFFFFF"/>
            <w:noWrap/>
            <w:vAlign w:val="center"/>
            <w:hideMark/>
          </w:tcPr>
          <w:p w14:paraId="4549113E"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100%</w:t>
            </w:r>
          </w:p>
        </w:tc>
        <w:tc>
          <w:tcPr>
            <w:tcW w:w="710" w:type="pct"/>
            <w:tcBorders>
              <w:top w:val="nil"/>
              <w:left w:val="nil"/>
              <w:bottom w:val="single" w:sz="8" w:space="0" w:color="B3EFFD"/>
              <w:right w:val="nil"/>
            </w:tcBorders>
            <w:shd w:val="clear" w:color="auto" w:fill="auto"/>
            <w:noWrap/>
            <w:vAlign w:val="center"/>
            <w:hideMark/>
          </w:tcPr>
          <w:p w14:paraId="1F275B1B"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10,708</w:t>
            </w:r>
          </w:p>
        </w:tc>
        <w:tc>
          <w:tcPr>
            <w:tcW w:w="480" w:type="pct"/>
            <w:tcBorders>
              <w:top w:val="nil"/>
              <w:left w:val="nil"/>
              <w:bottom w:val="single" w:sz="8" w:space="0" w:color="B3EFFD"/>
              <w:right w:val="nil"/>
            </w:tcBorders>
            <w:shd w:val="clear" w:color="auto" w:fill="auto"/>
            <w:noWrap/>
            <w:vAlign w:val="center"/>
            <w:hideMark/>
          </w:tcPr>
          <w:p w14:paraId="43DEDDA5"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1.00</w:t>
            </w:r>
          </w:p>
        </w:tc>
        <w:tc>
          <w:tcPr>
            <w:tcW w:w="650" w:type="pct"/>
            <w:tcBorders>
              <w:top w:val="nil"/>
              <w:left w:val="nil"/>
              <w:bottom w:val="single" w:sz="8" w:space="0" w:color="B3EFFD"/>
              <w:right w:val="nil"/>
            </w:tcBorders>
            <w:shd w:val="clear" w:color="auto" w:fill="auto"/>
            <w:vAlign w:val="center"/>
            <w:hideMark/>
          </w:tcPr>
          <w:p w14:paraId="57E9DDAE"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10,708</w:t>
            </w:r>
          </w:p>
        </w:tc>
      </w:tr>
      <w:tr w:rsidR="00901737" w:rsidRPr="00FA2ABA" w14:paraId="3F4B780A" w14:textId="77777777" w:rsidTr="00901737">
        <w:trPr>
          <w:trHeight w:val="300"/>
        </w:trPr>
        <w:tc>
          <w:tcPr>
            <w:tcW w:w="1949" w:type="pct"/>
            <w:gridSpan w:val="2"/>
            <w:tcBorders>
              <w:top w:val="nil"/>
              <w:left w:val="nil"/>
              <w:bottom w:val="single" w:sz="8" w:space="0" w:color="B3EFFD"/>
              <w:right w:val="nil"/>
            </w:tcBorders>
            <w:shd w:val="clear" w:color="000000" w:fill="FFFFFF"/>
            <w:vAlign w:val="center"/>
            <w:hideMark/>
          </w:tcPr>
          <w:p w14:paraId="42A68DF1" w14:textId="3B7166BC" w:rsidR="00901737" w:rsidRPr="00FA2ABA" w:rsidRDefault="00901737" w:rsidP="00901737">
            <w:pPr>
              <w:rPr>
                <w:rFonts w:ascii="Arial Narrow" w:hAnsi="Arial Narrow" w:cs="Calibri"/>
                <w:b/>
                <w:bCs/>
                <w:i/>
                <w:iCs/>
                <w:color w:val="000000"/>
                <w:sz w:val="20"/>
              </w:rPr>
            </w:pPr>
            <w:r w:rsidRPr="00FA2ABA">
              <w:rPr>
                <w:rFonts w:ascii="Arial Narrow" w:hAnsi="Arial Narrow" w:cs="Calibri"/>
                <w:b/>
                <w:bCs/>
                <w:i/>
                <w:iCs/>
                <w:color w:val="000000"/>
                <w:sz w:val="20"/>
              </w:rPr>
              <w:t>DAC Subtotal </w:t>
            </w:r>
          </w:p>
        </w:tc>
        <w:tc>
          <w:tcPr>
            <w:tcW w:w="730" w:type="pct"/>
            <w:tcBorders>
              <w:top w:val="nil"/>
              <w:left w:val="nil"/>
              <w:bottom w:val="single" w:sz="8" w:space="0" w:color="B3EFFD"/>
              <w:right w:val="nil"/>
            </w:tcBorders>
            <w:shd w:val="clear" w:color="000000" w:fill="FFFFFF"/>
            <w:noWrap/>
            <w:vAlign w:val="center"/>
            <w:hideMark/>
          </w:tcPr>
          <w:p w14:paraId="0AA01E69" w14:textId="77777777" w:rsidR="00901737" w:rsidRPr="00FA2ABA" w:rsidRDefault="00901737"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17,016</w:t>
            </w:r>
          </w:p>
        </w:tc>
        <w:tc>
          <w:tcPr>
            <w:tcW w:w="480" w:type="pct"/>
            <w:tcBorders>
              <w:top w:val="nil"/>
              <w:left w:val="nil"/>
              <w:bottom w:val="single" w:sz="8" w:space="0" w:color="B3EFFD"/>
              <w:right w:val="nil"/>
            </w:tcBorders>
            <w:shd w:val="clear" w:color="000000" w:fill="FFFFFF"/>
            <w:noWrap/>
            <w:vAlign w:val="center"/>
            <w:hideMark/>
          </w:tcPr>
          <w:p w14:paraId="3BBB5D0A" w14:textId="77777777" w:rsidR="00901737" w:rsidRPr="00FA2ABA" w:rsidRDefault="00901737"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96%</w:t>
            </w:r>
          </w:p>
        </w:tc>
        <w:tc>
          <w:tcPr>
            <w:tcW w:w="710" w:type="pct"/>
            <w:tcBorders>
              <w:top w:val="nil"/>
              <w:left w:val="nil"/>
              <w:bottom w:val="single" w:sz="8" w:space="0" w:color="B3EFFD"/>
              <w:right w:val="nil"/>
            </w:tcBorders>
            <w:shd w:val="clear" w:color="000000" w:fill="FFFFFF"/>
            <w:noWrap/>
            <w:vAlign w:val="center"/>
            <w:hideMark/>
          </w:tcPr>
          <w:p w14:paraId="1DED19A2" w14:textId="77777777" w:rsidR="00901737" w:rsidRPr="00FA2ABA" w:rsidRDefault="00901737"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16,301</w:t>
            </w:r>
          </w:p>
        </w:tc>
        <w:tc>
          <w:tcPr>
            <w:tcW w:w="480" w:type="pct"/>
            <w:tcBorders>
              <w:top w:val="nil"/>
              <w:left w:val="nil"/>
              <w:bottom w:val="single" w:sz="8" w:space="0" w:color="B3EFFD"/>
              <w:right w:val="nil"/>
            </w:tcBorders>
            <w:shd w:val="clear" w:color="000000" w:fill="FFFFFF"/>
            <w:noWrap/>
            <w:vAlign w:val="center"/>
            <w:hideMark/>
          </w:tcPr>
          <w:p w14:paraId="2BFD1CE4" w14:textId="385381E8" w:rsidR="00901737" w:rsidRPr="00FA2ABA" w:rsidRDefault="00901737" w:rsidP="00FA2ABA">
            <w:pPr>
              <w:jc w:val="right"/>
              <w:rPr>
                <w:rFonts w:ascii="Arial Narrow" w:hAnsi="Arial Narrow" w:cs="Calibri"/>
                <w:b/>
                <w:bCs/>
                <w:i/>
                <w:iCs/>
                <w:color w:val="000000"/>
                <w:sz w:val="20"/>
              </w:rPr>
            </w:pPr>
          </w:p>
        </w:tc>
        <w:tc>
          <w:tcPr>
            <w:tcW w:w="650" w:type="pct"/>
            <w:tcBorders>
              <w:top w:val="nil"/>
              <w:left w:val="nil"/>
              <w:bottom w:val="single" w:sz="8" w:space="0" w:color="B3EFFD"/>
              <w:right w:val="nil"/>
            </w:tcBorders>
            <w:shd w:val="clear" w:color="000000" w:fill="FFFFFF"/>
            <w:noWrap/>
            <w:vAlign w:val="center"/>
            <w:hideMark/>
          </w:tcPr>
          <w:p w14:paraId="284A23C8" w14:textId="77777777" w:rsidR="00901737" w:rsidRPr="00FA2ABA" w:rsidRDefault="00901737"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16,301</w:t>
            </w:r>
          </w:p>
        </w:tc>
      </w:tr>
      <w:tr w:rsidR="00DB0657" w:rsidRPr="00FA2ABA" w14:paraId="02F1FCF2" w14:textId="77777777" w:rsidTr="00DB0657">
        <w:trPr>
          <w:trHeight w:val="241"/>
        </w:trPr>
        <w:tc>
          <w:tcPr>
            <w:tcW w:w="1949" w:type="pct"/>
            <w:gridSpan w:val="2"/>
            <w:tcBorders>
              <w:top w:val="nil"/>
              <w:left w:val="nil"/>
              <w:bottom w:val="single" w:sz="8" w:space="0" w:color="B3EFFD"/>
              <w:right w:val="nil"/>
            </w:tcBorders>
            <w:shd w:val="clear" w:color="auto" w:fill="auto"/>
            <w:vAlign w:val="center"/>
            <w:hideMark/>
          </w:tcPr>
          <w:p w14:paraId="7F50E410" w14:textId="6F5E45D7" w:rsidR="00DB0657" w:rsidRPr="00FA2ABA" w:rsidRDefault="00DB0657" w:rsidP="00DB0657">
            <w:pPr>
              <w:rPr>
                <w:rFonts w:ascii="Arial Narrow" w:hAnsi="Arial Narrow" w:cs="Calibri"/>
                <w:color w:val="000000"/>
                <w:sz w:val="20"/>
              </w:rPr>
            </w:pPr>
            <w:r w:rsidRPr="00FA2ABA">
              <w:rPr>
                <w:rFonts w:ascii="Arial Narrow" w:hAnsi="Arial Narrow" w:cs="Calibri"/>
                <w:b/>
                <w:bCs/>
                <w:color w:val="000000"/>
                <w:sz w:val="20"/>
              </w:rPr>
              <w:t>Non-Disadvantaged Communities</w:t>
            </w:r>
            <w:r w:rsidRPr="00FA2ABA">
              <w:rPr>
                <w:rFonts w:ascii="Arial Narrow" w:hAnsi="Arial Narrow" w:cs="Calibri"/>
                <w:color w:val="000000"/>
                <w:sz w:val="20"/>
              </w:rPr>
              <w:t> </w:t>
            </w:r>
          </w:p>
        </w:tc>
        <w:tc>
          <w:tcPr>
            <w:tcW w:w="730" w:type="pct"/>
            <w:tcBorders>
              <w:top w:val="nil"/>
              <w:left w:val="nil"/>
              <w:bottom w:val="single" w:sz="8" w:space="0" w:color="B3EFFD"/>
              <w:right w:val="nil"/>
            </w:tcBorders>
            <w:shd w:val="clear" w:color="auto" w:fill="auto"/>
            <w:noWrap/>
            <w:vAlign w:val="center"/>
            <w:hideMark/>
          </w:tcPr>
          <w:p w14:paraId="5D4A23D6"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480" w:type="pct"/>
            <w:tcBorders>
              <w:top w:val="nil"/>
              <w:left w:val="nil"/>
              <w:bottom w:val="single" w:sz="8" w:space="0" w:color="B3EFFD"/>
              <w:right w:val="nil"/>
            </w:tcBorders>
            <w:shd w:val="clear" w:color="auto" w:fill="auto"/>
            <w:noWrap/>
            <w:vAlign w:val="center"/>
            <w:hideMark/>
          </w:tcPr>
          <w:p w14:paraId="004DA37C"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710" w:type="pct"/>
            <w:tcBorders>
              <w:top w:val="nil"/>
              <w:left w:val="nil"/>
              <w:bottom w:val="single" w:sz="8" w:space="0" w:color="B3EFFD"/>
              <w:right w:val="nil"/>
            </w:tcBorders>
            <w:shd w:val="clear" w:color="auto" w:fill="auto"/>
            <w:noWrap/>
            <w:vAlign w:val="center"/>
            <w:hideMark/>
          </w:tcPr>
          <w:p w14:paraId="3D857E40"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480" w:type="pct"/>
            <w:tcBorders>
              <w:top w:val="nil"/>
              <w:left w:val="nil"/>
              <w:bottom w:val="single" w:sz="8" w:space="0" w:color="B3EFFD"/>
              <w:right w:val="nil"/>
            </w:tcBorders>
            <w:shd w:val="clear" w:color="auto" w:fill="auto"/>
            <w:noWrap/>
            <w:vAlign w:val="center"/>
            <w:hideMark/>
          </w:tcPr>
          <w:p w14:paraId="45492B8D"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c>
          <w:tcPr>
            <w:tcW w:w="650" w:type="pct"/>
            <w:tcBorders>
              <w:top w:val="nil"/>
              <w:left w:val="nil"/>
              <w:bottom w:val="single" w:sz="8" w:space="0" w:color="B3EFFD"/>
              <w:right w:val="nil"/>
            </w:tcBorders>
            <w:shd w:val="clear" w:color="auto" w:fill="auto"/>
            <w:vAlign w:val="center"/>
            <w:hideMark/>
          </w:tcPr>
          <w:p w14:paraId="2318A155" w14:textId="77777777" w:rsidR="00DB0657" w:rsidRPr="00FA2ABA" w:rsidRDefault="00DB0657" w:rsidP="00FA2ABA">
            <w:pPr>
              <w:jc w:val="right"/>
              <w:rPr>
                <w:rFonts w:ascii="Arial Narrow" w:hAnsi="Arial Narrow" w:cs="Calibri"/>
                <w:color w:val="000000"/>
                <w:sz w:val="20"/>
              </w:rPr>
            </w:pPr>
            <w:r w:rsidRPr="00FA2ABA">
              <w:rPr>
                <w:rFonts w:ascii="Arial Narrow" w:hAnsi="Arial Narrow" w:cs="Calibri"/>
                <w:color w:val="000000"/>
                <w:sz w:val="20"/>
              </w:rPr>
              <w:t> </w:t>
            </w:r>
          </w:p>
        </w:tc>
      </w:tr>
      <w:tr w:rsidR="00FA2ABA" w:rsidRPr="00FA2ABA" w14:paraId="16CE654A" w14:textId="77777777" w:rsidTr="00A36FAB">
        <w:trPr>
          <w:trHeight w:val="300"/>
        </w:trPr>
        <w:tc>
          <w:tcPr>
            <w:tcW w:w="1120" w:type="pct"/>
            <w:tcBorders>
              <w:top w:val="nil"/>
              <w:left w:val="nil"/>
              <w:bottom w:val="single" w:sz="8" w:space="0" w:color="B3EFFD"/>
              <w:right w:val="nil"/>
            </w:tcBorders>
            <w:shd w:val="clear" w:color="000000" w:fill="FFFFFF"/>
            <w:vAlign w:val="center"/>
            <w:hideMark/>
          </w:tcPr>
          <w:p w14:paraId="188172D5"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 </w:t>
            </w:r>
          </w:p>
        </w:tc>
        <w:tc>
          <w:tcPr>
            <w:tcW w:w="830" w:type="pct"/>
            <w:tcBorders>
              <w:top w:val="nil"/>
              <w:left w:val="nil"/>
              <w:bottom w:val="single" w:sz="8" w:space="0" w:color="B3EFFD"/>
              <w:right w:val="nil"/>
            </w:tcBorders>
            <w:shd w:val="clear" w:color="000000" w:fill="FFFFFF"/>
            <w:vAlign w:val="center"/>
            <w:hideMark/>
          </w:tcPr>
          <w:p w14:paraId="391F2196"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HVAC</w:t>
            </w:r>
          </w:p>
        </w:tc>
        <w:tc>
          <w:tcPr>
            <w:tcW w:w="730" w:type="pct"/>
            <w:tcBorders>
              <w:top w:val="nil"/>
              <w:left w:val="nil"/>
              <w:bottom w:val="single" w:sz="8" w:space="0" w:color="B3EFFD"/>
              <w:right w:val="nil"/>
            </w:tcBorders>
            <w:shd w:val="clear" w:color="000000" w:fill="FFFFFF"/>
            <w:noWrap/>
            <w:vAlign w:val="center"/>
            <w:hideMark/>
          </w:tcPr>
          <w:p w14:paraId="7A58378D"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172,629</w:t>
            </w:r>
          </w:p>
        </w:tc>
        <w:tc>
          <w:tcPr>
            <w:tcW w:w="480" w:type="pct"/>
            <w:tcBorders>
              <w:top w:val="nil"/>
              <w:left w:val="nil"/>
              <w:bottom w:val="single" w:sz="8" w:space="0" w:color="B3EFFD"/>
              <w:right w:val="nil"/>
            </w:tcBorders>
            <w:shd w:val="clear" w:color="000000" w:fill="FFFFFF"/>
            <w:noWrap/>
            <w:vAlign w:val="center"/>
            <w:hideMark/>
          </w:tcPr>
          <w:p w14:paraId="2558280A"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94%</w:t>
            </w:r>
          </w:p>
        </w:tc>
        <w:tc>
          <w:tcPr>
            <w:tcW w:w="710" w:type="pct"/>
            <w:tcBorders>
              <w:top w:val="nil"/>
              <w:left w:val="nil"/>
              <w:bottom w:val="single" w:sz="8" w:space="0" w:color="B3EFFD"/>
              <w:right w:val="nil"/>
            </w:tcBorders>
            <w:shd w:val="clear" w:color="000000" w:fill="FFFFFF"/>
            <w:noWrap/>
            <w:vAlign w:val="center"/>
            <w:hideMark/>
          </w:tcPr>
          <w:p w14:paraId="4204DF6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162,363</w:t>
            </w:r>
          </w:p>
        </w:tc>
        <w:tc>
          <w:tcPr>
            <w:tcW w:w="480" w:type="pct"/>
            <w:tcBorders>
              <w:top w:val="nil"/>
              <w:left w:val="nil"/>
              <w:bottom w:val="single" w:sz="8" w:space="0" w:color="B3EFFD"/>
              <w:right w:val="nil"/>
            </w:tcBorders>
            <w:shd w:val="clear" w:color="000000" w:fill="FFFFFF"/>
            <w:noWrap/>
            <w:vAlign w:val="center"/>
            <w:hideMark/>
          </w:tcPr>
          <w:p w14:paraId="4FFA344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0.74</w:t>
            </w:r>
          </w:p>
        </w:tc>
        <w:tc>
          <w:tcPr>
            <w:tcW w:w="650" w:type="pct"/>
            <w:tcBorders>
              <w:top w:val="nil"/>
              <w:left w:val="nil"/>
              <w:bottom w:val="single" w:sz="8" w:space="0" w:color="B3EFFD"/>
              <w:right w:val="nil"/>
            </w:tcBorders>
            <w:shd w:val="clear" w:color="000000" w:fill="FFFFFF"/>
            <w:vAlign w:val="center"/>
            <w:hideMark/>
          </w:tcPr>
          <w:p w14:paraId="4CB354F0"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122,617</w:t>
            </w:r>
          </w:p>
        </w:tc>
      </w:tr>
      <w:tr w:rsidR="00FA2ABA" w:rsidRPr="00FA2ABA" w14:paraId="6CBFAFB2" w14:textId="77777777" w:rsidTr="00A36FAB">
        <w:trPr>
          <w:trHeight w:val="300"/>
        </w:trPr>
        <w:tc>
          <w:tcPr>
            <w:tcW w:w="1120" w:type="pct"/>
            <w:tcBorders>
              <w:top w:val="nil"/>
              <w:left w:val="nil"/>
              <w:bottom w:val="single" w:sz="8" w:space="0" w:color="B3EFFD"/>
              <w:right w:val="nil"/>
            </w:tcBorders>
            <w:shd w:val="clear" w:color="000000" w:fill="FFFFFF"/>
            <w:vAlign w:val="center"/>
            <w:hideMark/>
          </w:tcPr>
          <w:p w14:paraId="07108328"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 </w:t>
            </w:r>
          </w:p>
        </w:tc>
        <w:tc>
          <w:tcPr>
            <w:tcW w:w="830" w:type="pct"/>
            <w:tcBorders>
              <w:top w:val="nil"/>
              <w:left w:val="nil"/>
              <w:bottom w:val="single" w:sz="8" w:space="0" w:color="B3EFFD"/>
              <w:right w:val="nil"/>
            </w:tcBorders>
            <w:shd w:val="clear" w:color="000000" w:fill="FFFFFF"/>
            <w:vAlign w:val="center"/>
            <w:hideMark/>
          </w:tcPr>
          <w:p w14:paraId="1F843CA5"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Weatherization</w:t>
            </w:r>
          </w:p>
        </w:tc>
        <w:tc>
          <w:tcPr>
            <w:tcW w:w="730" w:type="pct"/>
            <w:tcBorders>
              <w:top w:val="nil"/>
              <w:left w:val="nil"/>
              <w:bottom w:val="single" w:sz="8" w:space="0" w:color="B3EFFD"/>
              <w:right w:val="nil"/>
            </w:tcBorders>
            <w:shd w:val="clear" w:color="000000" w:fill="FFFFFF"/>
            <w:noWrap/>
            <w:vAlign w:val="center"/>
            <w:hideMark/>
          </w:tcPr>
          <w:p w14:paraId="2F1758BD"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20,757</w:t>
            </w:r>
          </w:p>
        </w:tc>
        <w:tc>
          <w:tcPr>
            <w:tcW w:w="480" w:type="pct"/>
            <w:tcBorders>
              <w:top w:val="nil"/>
              <w:left w:val="nil"/>
              <w:bottom w:val="single" w:sz="8" w:space="0" w:color="B3EFFD"/>
              <w:right w:val="nil"/>
            </w:tcBorders>
            <w:shd w:val="clear" w:color="000000" w:fill="FFFFFF"/>
            <w:noWrap/>
            <w:vAlign w:val="center"/>
            <w:hideMark/>
          </w:tcPr>
          <w:p w14:paraId="2DB4197C"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111%</w:t>
            </w:r>
          </w:p>
        </w:tc>
        <w:tc>
          <w:tcPr>
            <w:tcW w:w="710" w:type="pct"/>
            <w:tcBorders>
              <w:top w:val="nil"/>
              <w:left w:val="nil"/>
              <w:bottom w:val="single" w:sz="8" w:space="0" w:color="B3EFFD"/>
              <w:right w:val="nil"/>
            </w:tcBorders>
            <w:shd w:val="clear" w:color="000000" w:fill="FFFFFF"/>
            <w:noWrap/>
            <w:vAlign w:val="center"/>
            <w:hideMark/>
          </w:tcPr>
          <w:p w14:paraId="7142872E"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23,029</w:t>
            </w:r>
          </w:p>
        </w:tc>
        <w:tc>
          <w:tcPr>
            <w:tcW w:w="480" w:type="pct"/>
            <w:tcBorders>
              <w:top w:val="nil"/>
              <w:left w:val="nil"/>
              <w:bottom w:val="single" w:sz="8" w:space="0" w:color="B3EFFD"/>
              <w:right w:val="nil"/>
            </w:tcBorders>
            <w:shd w:val="clear" w:color="000000" w:fill="FFFFFF"/>
            <w:noWrap/>
            <w:vAlign w:val="center"/>
            <w:hideMark/>
          </w:tcPr>
          <w:p w14:paraId="2048E773"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0.77</w:t>
            </w:r>
          </w:p>
        </w:tc>
        <w:tc>
          <w:tcPr>
            <w:tcW w:w="650" w:type="pct"/>
            <w:tcBorders>
              <w:top w:val="nil"/>
              <w:left w:val="nil"/>
              <w:bottom w:val="single" w:sz="8" w:space="0" w:color="B3EFFD"/>
              <w:right w:val="nil"/>
            </w:tcBorders>
            <w:shd w:val="clear" w:color="000000" w:fill="FFFFFF"/>
            <w:vAlign w:val="center"/>
            <w:hideMark/>
          </w:tcPr>
          <w:p w14:paraId="27E3E472"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20,211</w:t>
            </w:r>
          </w:p>
        </w:tc>
      </w:tr>
      <w:tr w:rsidR="00FA2ABA" w:rsidRPr="00FA2ABA" w14:paraId="045ADF3A" w14:textId="77777777" w:rsidTr="00A36FAB">
        <w:trPr>
          <w:trHeight w:val="300"/>
        </w:trPr>
        <w:tc>
          <w:tcPr>
            <w:tcW w:w="1120" w:type="pct"/>
            <w:tcBorders>
              <w:top w:val="nil"/>
              <w:left w:val="nil"/>
              <w:bottom w:val="single" w:sz="8" w:space="0" w:color="B3EFFD"/>
              <w:right w:val="nil"/>
            </w:tcBorders>
            <w:shd w:val="clear" w:color="auto" w:fill="auto"/>
            <w:vAlign w:val="center"/>
            <w:hideMark/>
          </w:tcPr>
          <w:p w14:paraId="10C4280B" w14:textId="77777777" w:rsidR="00FA2ABA" w:rsidRPr="00FA2ABA" w:rsidRDefault="00FA2ABA" w:rsidP="00FA2ABA">
            <w:pPr>
              <w:rPr>
                <w:rFonts w:ascii="Arial Narrow" w:hAnsi="Arial Narrow" w:cs="Calibri"/>
                <w:color w:val="000000"/>
                <w:sz w:val="20"/>
              </w:rPr>
            </w:pPr>
            <w:r w:rsidRPr="00FA2ABA">
              <w:rPr>
                <w:rFonts w:ascii="Arial Narrow" w:hAnsi="Arial Narrow" w:cs="Calibri"/>
                <w:color w:val="000000"/>
                <w:sz w:val="20"/>
              </w:rPr>
              <w:t> </w:t>
            </w:r>
          </w:p>
        </w:tc>
        <w:tc>
          <w:tcPr>
            <w:tcW w:w="830" w:type="pct"/>
            <w:tcBorders>
              <w:top w:val="nil"/>
              <w:left w:val="nil"/>
              <w:bottom w:val="single" w:sz="8" w:space="0" w:color="B3EFFD"/>
              <w:right w:val="nil"/>
            </w:tcBorders>
            <w:shd w:val="clear" w:color="auto" w:fill="auto"/>
            <w:vAlign w:val="center"/>
            <w:hideMark/>
          </w:tcPr>
          <w:p w14:paraId="5040E285" w14:textId="77777777" w:rsidR="00FA2ABA" w:rsidRPr="00FA2ABA" w:rsidRDefault="00FA2ABA" w:rsidP="00A36FAB">
            <w:pPr>
              <w:rPr>
                <w:rFonts w:ascii="Arial Narrow" w:hAnsi="Arial Narrow" w:cs="Calibri"/>
                <w:color w:val="000000"/>
                <w:sz w:val="20"/>
              </w:rPr>
            </w:pPr>
            <w:r w:rsidRPr="00FA2ABA">
              <w:rPr>
                <w:rFonts w:ascii="Arial Narrow" w:hAnsi="Arial Narrow" w:cs="Calibri"/>
                <w:color w:val="000000"/>
                <w:sz w:val="20"/>
              </w:rPr>
              <w:t>ComEd Marketplace</w:t>
            </w:r>
          </w:p>
        </w:tc>
        <w:tc>
          <w:tcPr>
            <w:tcW w:w="730" w:type="pct"/>
            <w:tcBorders>
              <w:top w:val="nil"/>
              <w:left w:val="nil"/>
              <w:bottom w:val="single" w:sz="8" w:space="0" w:color="B3EFFD"/>
              <w:right w:val="nil"/>
            </w:tcBorders>
            <w:shd w:val="clear" w:color="auto" w:fill="auto"/>
            <w:noWrap/>
            <w:vAlign w:val="center"/>
            <w:hideMark/>
          </w:tcPr>
          <w:p w14:paraId="643EEED1"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87,065</w:t>
            </w:r>
          </w:p>
        </w:tc>
        <w:tc>
          <w:tcPr>
            <w:tcW w:w="480" w:type="pct"/>
            <w:tcBorders>
              <w:top w:val="nil"/>
              <w:left w:val="nil"/>
              <w:bottom w:val="single" w:sz="8" w:space="0" w:color="B3EFFD"/>
              <w:right w:val="nil"/>
            </w:tcBorders>
            <w:shd w:val="clear" w:color="000000" w:fill="FFFFFF"/>
            <w:noWrap/>
            <w:vAlign w:val="center"/>
            <w:hideMark/>
          </w:tcPr>
          <w:p w14:paraId="5D5CB458"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100%</w:t>
            </w:r>
          </w:p>
        </w:tc>
        <w:tc>
          <w:tcPr>
            <w:tcW w:w="710" w:type="pct"/>
            <w:tcBorders>
              <w:top w:val="nil"/>
              <w:left w:val="nil"/>
              <w:bottom w:val="single" w:sz="8" w:space="0" w:color="B3EFFD"/>
              <w:right w:val="nil"/>
            </w:tcBorders>
            <w:shd w:val="clear" w:color="auto" w:fill="auto"/>
            <w:noWrap/>
            <w:vAlign w:val="center"/>
            <w:hideMark/>
          </w:tcPr>
          <w:p w14:paraId="487F8DCD"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87,064</w:t>
            </w:r>
          </w:p>
        </w:tc>
        <w:tc>
          <w:tcPr>
            <w:tcW w:w="480" w:type="pct"/>
            <w:tcBorders>
              <w:top w:val="nil"/>
              <w:left w:val="nil"/>
              <w:bottom w:val="single" w:sz="8" w:space="0" w:color="B3EFFD"/>
              <w:right w:val="nil"/>
            </w:tcBorders>
            <w:shd w:val="clear" w:color="auto" w:fill="auto"/>
            <w:noWrap/>
            <w:vAlign w:val="center"/>
            <w:hideMark/>
          </w:tcPr>
          <w:p w14:paraId="606FD8A6"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0.90</w:t>
            </w:r>
          </w:p>
        </w:tc>
        <w:tc>
          <w:tcPr>
            <w:tcW w:w="650" w:type="pct"/>
            <w:tcBorders>
              <w:top w:val="nil"/>
              <w:left w:val="nil"/>
              <w:bottom w:val="single" w:sz="8" w:space="0" w:color="B3EFFD"/>
              <w:right w:val="nil"/>
            </w:tcBorders>
            <w:shd w:val="clear" w:color="auto" w:fill="auto"/>
            <w:vAlign w:val="center"/>
            <w:hideMark/>
          </w:tcPr>
          <w:p w14:paraId="3DD736B7" w14:textId="77777777" w:rsidR="00FA2ABA" w:rsidRPr="00FA2ABA" w:rsidRDefault="00FA2ABA" w:rsidP="00FA2ABA">
            <w:pPr>
              <w:jc w:val="right"/>
              <w:rPr>
                <w:rFonts w:ascii="Arial Narrow" w:hAnsi="Arial Narrow" w:cs="Calibri"/>
                <w:color w:val="000000"/>
                <w:sz w:val="20"/>
              </w:rPr>
            </w:pPr>
            <w:r w:rsidRPr="00FA2ABA">
              <w:rPr>
                <w:rFonts w:ascii="Arial Narrow" w:hAnsi="Arial Narrow" w:cs="Calibri"/>
                <w:color w:val="000000"/>
                <w:sz w:val="20"/>
              </w:rPr>
              <w:t>78,358</w:t>
            </w:r>
          </w:p>
        </w:tc>
      </w:tr>
      <w:tr w:rsidR="00901737" w:rsidRPr="00FA2ABA" w14:paraId="31B1619D" w14:textId="77777777" w:rsidTr="00901737">
        <w:trPr>
          <w:trHeight w:val="300"/>
        </w:trPr>
        <w:tc>
          <w:tcPr>
            <w:tcW w:w="1949" w:type="pct"/>
            <w:gridSpan w:val="2"/>
            <w:tcBorders>
              <w:top w:val="nil"/>
              <w:left w:val="nil"/>
              <w:bottom w:val="single" w:sz="8" w:space="0" w:color="B3EFFD"/>
              <w:right w:val="nil"/>
            </w:tcBorders>
            <w:shd w:val="clear" w:color="000000" w:fill="FFFFFF"/>
            <w:vAlign w:val="center"/>
            <w:hideMark/>
          </w:tcPr>
          <w:p w14:paraId="043C3AB2" w14:textId="069603E3" w:rsidR="00901737" w:rsidRPr="00FA2ABA" w:rsidRDefault="00901737" w:rsidP="00901737">
            <w:pPr>
              <w:rPr>
                <w:rFonts w:ascii="Arial Narrow" w:hAnsi="Arial Narrow" w:cs="Calibri"/>
                <w:b/>
                <w:bCs/>
                <w:i/>
                <w:iCs/>
                <w:color w:val="000000"/>
                <w:sz w:val="20"/>
              </w:rPr>
            </w:pPr>
            <w:r w:rsidRPr="00FA2ABA">
              <w:rPr>
                <w:rFonts w:ascii="Arial Narrow" w:hAnsi="Arial Narrow" w:cs="Calibri"/>
                <w:b/>
                <w:bCs/>
                <w:i/>
                <w:iCs/>
                <w:color w:val="000000"/>
                <w:sz w:val="20"/>
              </w:rPr>
              <w:t>Non-DAC Subtotal</w:t>
            </w:r>
          </w:p>
        </w:tc>
        <w:tc>
          <w:tcPr>
            <w:tcW w:w="730" w:type="pct"/>
            <w:tcBorders>
              <w:top w:val="nil"/>
              <w:left w:val="nil"/>
              <w:bottom w:val="single" w:sz="8" w:space="0" w:color="B3EFFD"/>
              <w:right w:val="nil"/>
            </w:tcBorders>
            <w:shd w:val="clear" w:color="000000" w:fill="FFFFFF"/>
            <w:noWrap/>
            <w:vAlign w:val="center"/>
            <w:hideMark/>
          </w:tcPr>
          <w:p w14:paraId="15A4736B" w14:textId="77777777" w:rsidR="00901737" w:rsidRPr="00FA2ABA" w:rsidRDefault="00901737"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280,451</w:t>
            </w:r>
          </w:p>
        </w:tc>
        <w:tc>
          <w:tcPr>
            <w:tcW w:w="480" w:type="pct"/>
            <w:tcBorders>
              <w:top w:val="nil"/>
              <w:left w:val="nil"/>
              <w:bottom w:val="single" w:sz="8" w:space="0" w:color="B3EFFD"/>
              <w:right w:val="nil"/>
            </w:tcBorders>
            <w:shd w:val="clear" w:color="000000" w:fill="FFFFFF"/>
            <w:noWrap/>
            <w:vAlign w:val="center"/>
            <w:hideMark/>
          </w:tcPr>
          <w:p w14:paraId="60EC7E8D" w14:textId="77777777" w:rsidR="00901737" w:rsidRPr="00FA2ABA" w:rsidRDefault="00901737"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97%</w:t>
            </w:r>
          </w:p>
        </w:tc>
        <w:tc>
          <w:tcPr>
            <w:tcW w:w="710" w:type="pct"/>
            <w:tcBorders>
              <w:top w:val="nil"/>
              <w:left w:val="nil"/>
              <w:bottom w:val="single" w:sz="8" w:space="0" w:color="B3EFFD"/>
              <w:right w:val="nil"/>
            </w:tcBorders>
            <w:shd w:val="clear" w:color="000000" w:fill="FFFFFF"/>
            <w:noWrap/>
            <w:vAlign w:val="center"/>
            <w:hideMark/>
          </w:tcPr>
          <w:p w14:paraId="6BBFC747" w14:textId="77777777" w:rsidR="00901737" w:rsidRPr="00FA2ABA" w:rsidRDefault="00901737"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272,457</w:t>
            </w:r>
          </w:p>
        </w:tc>
        <w:tc>
          <w:tcPr>
            <w:tcW w:w="480" w:type="pct"/>
            <w:tcBorders>
              <w:top w:val="nil"/>
              <w:left w:val="nil"/>
              <w:bottom w:val="single" w:sz="8" w:space="0" w:color="B3EFFD"/>
              <w:right w:val="nil"/>
            </w:tcBorders>
            <w:shd w:val="clear" w:color="000000" w:fill="FFFFFF"/>
            <w:noWrap/>
            <w:vAlign w:val="center"/>
            <w:hideMark/>
          </w:tcPr>
          <w:p w14:paraId="374CE9C0" w14:textId="77777777" w:rsidR="00901737" w:rsidRPr="00FA2ABA" w:rsidRDefault="00901737"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 </w:t>
            </w:r>
          </w:p>
        </w:tc>
        <w:tc>
          <w:tcPr>
            <w:tcW w:w="650" w:type="pct"/>
            <w:tcBorders>
              <w:top w:val="nil"/>
              <w:left w:val="nil"/>
              <w:bottom w:val="single" w:sz="8" w:space="0" w:color="B3EFFD"/>
              <w:right w:val="nil"/>
            </w:tcBorders>
            <w:shd w:val="clear" w:color="000000" w:fill="FFFFFF"/>
            <w:noWrap/>
            <w:vAlign w:val="center"/>
            <w:hideMark/>
          </w:tcPr>
          <w:p w14:paraId="1CB04770" w14:textId="77777777" w:rsidR="00901737" w:rsidRPr="00FA2ABA" w:rsidRDefault="00901737" w:rsidP="00FA2ABA">
            <w:pPr>
              <w:jc w:val="right"/>
              <w:rPr>
                <w:rFonts w:ascii="Arial Narrow" w:hAnsi="Arial Narrow" w:cs="Calibri"/>
                <w:b/>
                <w:bCs/>
                <w:i/>
                <w:iCs/>
                <w:color w:val="000000"/>
                <w:sz w:val="20"/>
              </w:rPr>
            </w:pPr>
            <w:r w:rsidRPr="00FA2ABA">
              <w:rPr>
                <w:rFonts w:ascii="Arial Narrow" w:hAnsi="Arial Narrow" w:cs="Calibri"/>
                <w:b/>
                <w:bCs/>
                <w:i/>
                <w:iCs/>
                <w:color w:val="000000"/>
                <w:sz w:val="20"/>
              </w:rPr>
              <w:t>221,186</w:t>
            </w:r>
          </w:p>
        </w:tc>
      </w:tr>
      <w:tr w:rsidR="00FA2ABA" w:rsidRPr="00FA2ABA" w14:paraId="5BDCEE39" w14:textId="77777777" w:rsidTr="00DB0657">
        <w:trPr>
          <w:trHeight w:val="300"/>
        </w:trPr>
        <w:tc>
          <w:tcPr>
            <w:tcW w:w="1949" w:type="pct"/>
            <w:gridSpan w:val="2"/>
            <w:tcBorders>
              <w:top w:val="single" w:sz="8" w:space="0" w:color="B3EFFD"/>
              <w:left w:val="nil"/>
              <w:bottom w:val="single" w:sz="8" w:space="0" w:color="036479"/>
              <w:right w:val="nil"/>
            </w:tcBorders>
            <w:shd w:val="clear" w:color="auto" w:fill="auto"/>
            <w:vAlign w:val="center"/>
            <w:hideMark/>
          </w:tcPr>
          <w:p w14:paraId="7CFA9A46" w14:textId="77777777" w:rsidR="00FA2ABA" w:rsidRPr="00FA2ABA" w:rsidRDefault="00FA2ABA" w:rsidP="00FA2ABA">
            <w:pPr>
              <w:rPr>
                <w:rFonts w:ascii="Arial Narrow" w:hAnsi="Arial Narrow" w:cs="Calibri"/>
                <w:b/>
                <w:bCs/>
                <w:color w:val="000000"/>
                <w:sz w:val="20"/>
              </w:rPr>
            </w:pPr>
            <w:r w:rsidRPr="00FA2ABA">
              <w:rPr>
                <w:rFonts w:ascii="Arial Narrow" w:hAnsi="Arial Narrow" w:cs="Calibri"/>
                <w:b/>
                <w:bCs/>
                <w:color w:val="000000"/>
                <w:sz w:val="20"/>
              </w:rPr>
              <w:t>Total or Weighted Average</w:t>
            </w:r>
          </w:p>
        </w:tc>
        <w:tc>
          <w:tcPr>
            <w:tcW w:w="730" w:type="pct"/>
            <w:tcBorders>
              <w:top w:val="nil"/>
              <w:left w:val="nil"/>
              <w:bottom w:val="single" w:sz="8" w:space="0" w:color="036479"/>
              <w:right w:val="nil"/>
            </w:tcBorders>
            <w:shd w:val="clear" w:color="auto" w:fill="auto"/>
            <w:noWrap/>
            <w:vAlign w:val="center"/>
            <w:hideMark/>
          </w:tcPr>
          <w:p w14:paraId="34FD7241" w14:textId="77777777" w:rsidR="00FA2ABA" w:rsidRPr="00FA2ABA" w:rsidRDefault="00FA2ABA" w:rsidP="00FA2ABA">
            <w:pPr>
              <w:jc w:val="right"/>
              <w:rPr>
                <w:rFonts w:ascii="Arial Narrow" w:hAnsi="Arial Narrow" w:cs="Calibri"/>
                <w:b/>
                <w:bCs/>
                <w:color w:val="000000"/>
                <w:sz w:val="20"/>
              </w:rPr>
            </w:pPr>
            <w:r w:rsidRPr="00FA2ABA">
              <w:rPr>
                <w:rFonts w:ascii="Arial Narrow" w:hAnsi="Arial Narrow" w:cs="Calibri"/>
                <w:b/>
                <w:bCs/>
                <w:color w:val="000000"/>
                <w:sz w:val="20"/>
              </w:rPr>
              <w:t>297,467</w:t>
            </w:r>
          </w:p>
        </w:tc>
        <w:tc>
          <w:tcPr>
            <w:tcW w:w="480" w:type="pct"/>
            <w:tcBorders>
              <w:top w:val="nil"/>
              <w:left w:val="nil"/>
              <w:bottom w:val="single" w:sz="8" w:space="0" w:color="036479"/>
              <w:right w:val="nil"/>
            </w:tcBorders>
            <w:shd w:val="clear" w:color="auto" w:fill="auto"/>
            <w:noWrap/>
            <w:vAlign w:val="center"/>
            <w:hideMark/>
          </w:tcPr>
          <w:p w14:paraId="7A150725" w14:textId="77777777" w:rsidR="00FA2ABA" w:rsidRPr="00FA2ABA" w:rsidRDefault="00FA2ABA" w:rsidP="00FA2ABA">
            <w:pPr>
              <w:jc w:val="right"/>
              <w:rPr>
                <w:rFonts w:ascii="Arial Narrow" w:hAnsi="Arial Narrow" w:cs="Calibri"/>
                <w:b/>
                <w:bCs/>
                <w:color w:val="000000"/>
                <w:sz w:val="20"/>
              </w:rPr>
            </w:pPr>
            <w:r w:rsidRPr="00FA2ABA">
              <w:rPr>
                <w:rFonts w:ascii="Arial Narrow" w:hAnsi="Arial Narrow" w:cs="Calibri"/>
                <w:b/>
                <w:bCs/>
                <w:color w:val="000000"/>
                <w:sz w:val="20"/>
              </w:rPr>
              <w:t>97%</w:t>
            </w:r>
          </w:p>
        </w:tc>
        <w:tc>
          <w:tcPr>
            <w:tcW w:w="710" w:type="pct"/>
            <w:tcBorders>
              <w:top w:val="nil"/>
              <w:left w:val="nil"/>
              <w:bottom w:val="single" w:sz="8" w:space="0" w:color="036479"/>
              <w:right w:val="nil"/>
            </w:tcBorders>
            <w:shd w:val="clear" w:color="auto" w:fill="auto"/>
            <w:noWrap/>
            <w:vAlign w:val="center"/>
            <w:hideMark/>
          </w:tcPr>
          <w:p w14:paraId="13C006FD" w14:textId="77777777" w:rsidR="00FA2ABA" w:rsidRPr="00FA2ABA" w:rsidRDefault="00FA2ABA" w:rsidP="00FA2ABA">
            <w:pPr>
              <w:jc w:val="right"/>
              <w:rPr>
                <w:rFonts w:ascii="Arial Narrow" w:hAnsi="Arial Narrow" w:cs="Calibri"/>
                <w:b/>
                <w:bCs/>
                <w:color w:val="000000"/>
                <w:sz w:val="20"/>
              </w:rPr>
            </w:pPr>
            <w:r w:rsidRPr="00FA2ABA">
              <w:rPr>
                <w:rFonts w:ascii="Arial Narrow" w:hAnsi="Arial Narrow" w:cs="Calibri"/>
                <w:b/>
                <w:bCs/>
                <w:color w:val="000000"/>
                <w:sz w:val="20"/>
              </w:rPr>
              <w:t>288,758</w:t>
            </w:r>
          </w:p>
        </w:tc>
        <w:tc>
          <w:tcPr>
            <w:tcW w:w="480" w:type="pct"/>
            <w:tcBorders>
              <w:top w:val="nil"/>
              <w:left w:val="nil"/>
              <w:bottom w:val="single" w:sz="8" w:space="0" w:color="036479"/>
              <w:right w:val="nil"/>
            </w:tcBorders>
            <w:shd w:val="clear" w:color="auto" w:fill="auto"/>
            <w:noWrap/>
            <w:vAlign w:val="center"/>
            <w:hideMark/>
          </w:tcPr>
          <w:p w14:paraId="48D8C4CB" w14:textId="5E98C964" w:rsidR="00FA2ABA" w:rsidRPr="00FA2ABA" w:rsidRDefault="00FA2ABA" w:rsidP="00FA2ABA">
            <w:pPr>
              <w:jc w:val="right"/>
              <w:rPr>
                <w:rFonts w:ascii="Arial Narrow" w:hAnsi="Arial Narrow" w:cs="Calibri"/>
                <w:b/>
                <w:bCs/>
                <w:color w:val="000000"/>
                <w:sz w:val="20"/>
              </w:rPr>
            </w:pPr>
          </w:p>
        </w:tc>
        <w:tc>
          <w:tcPr>
            <w:tcW w:w="650" w:type="pct"/>
            <w:tcBorders>
              <w:top w:val="nil"/>
              <w:left w:val="nil"/>
              <w:bottom w:val="single" w:sz="8" w:space="0" w:color="036479"/>
              <w:right w:val="nil"/>
            </w:tcBorders>
            <w:shd w:val="clear" w:color="auto" w:fill="auto"/>
            <w:noWrap/>
            <w:vAlign w:val="center"/>
            <w:hideMark/>
          </w:tcPr>
          <w:p w14:paraId="3F027205" w14:textId="77777777" w:rsidR="00FA2ABA" w:rsidRPr="00FA2ABA" w:rsidRDefault="00FA2ABA" w:rsidP="00FA2ABA">
            <w:pPr>
              <w:jc w:val="right"/>
              <w:rPr>
                <w:rFonts w:ascii="Arial Narrow" w:hAnsi="Arial Narrow" w:cs="Calibri"/>
                <w:b/>
                <w:bCs/>
                <w:color w:val="000000"/>
                <w:sz w:val="20"/>
              </w:rPr>
            </w:pPr>
            <w:r w:rsidRPr="00FA2ABA">
              <w:rPr>
                <w:rFonts w:ascii="Arial Narrow" w:hAnsi="Arial Narrow" w:cs="Calibri"/>
                <w:b/>
                <w:bCs/>
                <w:color w:val="000000"/>
                <w:sz w:val="20"/>
              </w:rPr>
              <w:t>237,487</w:t>
            </w:r>
          </w:p>
        </w:tc>
      </w:tr>
    </w:tbl>
    <w:p w14:paraId="0459BCC5"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39CBEB7E" w14:textId="513BC90A" w:rsidR="00DB0657" w:rsidRPr="00DB0657" w:rsidRDefault="00E93A62" w:rsidP="00DB0657">
      <w:pPr>
        <w:pStyle w:val="GraphFootnote"/>
        <w:rPr>
          <w:rFonts w:ascii="Arial" w:hAnsi="Arial" w:cs="Arial"/>
          <w:szCs w:val="18"/>
        </w:rPr>
      </w:pPr>
      <w:r w:rsidRPr="00F65903">
        <w:rPr>
          <w:rFonts w:ascii="Arial" w:hAnsi="Arial" w:cs="Arial"/>
          <w:szCs w:val="18"/>
        </w:rPr>
        <w:t xml:space="preserve">† </w:t>
      </w:r>
      <w:r w:rsidRPr="00DB0657">
        <w:rPr>
          <w:rFonts w:ascii="Arial" w:hAnsi="Arial" w:cs="Arial"/>
          <w:szCs w:val="18"/>
        </w:rPr>
        <w:t xml:space="preserve">A deemed value. Available on the SAG web site: </w:t>
      </w:r>
      <w:hyperlink r:id="rId21" w:history="1">
        <w:r w:rsidR="00DB0657" w:rsidRPr="00DB0657">
          <w:rPr>
            <w:rStyle w:val="Hyperlink"/>
            <w:rFonts w:cs="Arial"/>
            <w:sz w:val="18"/>
          </w:rPr>
          <w:t>https://www.ilsag.info/evaluator-ntg-recommendations-for-2023/</w:t>
        </w:r>
      </w:hyperlink>
      <w:r w:rsidR="00DB0657" w:rsidRPr="00DB0657">
        <w:rPr>
          <w:rFonts w:ascii="Arial" w:hAnsi="Arial" w:cs="Arial"/>
        </w:rPr>
        <w:t xml:space="preserve">. </w:t>
      </w:r>
      <w:r w:rsidR="00DB0657" w:rsidRPr="00DB0657">
        <w:rPr>
          <w:rFonts w:ascii="Arial" w:hAnsi="Arial" w:cs="Arial"/>
          <w:szCs w:val="18"/>
        </w:rPr>
        <w:t xml:space="preserve">Disadvantaged communities (DAC) designated sites based on </w:t>
      </w:r>
      <w:r w:rsidR="00DB0657">
        <w:rPr>
          <w:rFonts w:ascii="Arial" w:hAnsi="Arial" w:cs="Arial"/>
          <w:szCs w:val="18"/>
        </w:rPr>
        <w:t>census track</w:t>
      </w:r>
      <w:r w:rsidR="00DB0657" w:rsidRPr="00DB0657">
        <w:rPr>
          <w:rFonts w:ascii="Arial" w:hAnsi="Arial" w:cs="Arial"/>
          <w:szCs w:val="18"/>
        </w:rPr>
        <w:t xml:space="preserve"> used a NTG of 1.0.</w:t>
      </w:r>
    </w:p>
    <w:p w14:paraId="2D523AB4" w14:textId="3E78C28A" w:rsidR="00E93A62" w:rsidRDefault="00E93A62" w:rsidP="00DB0657">
      <w:pPr>
        <w:pStyle w:val="GraphFootnote"/>
        <w:rPr>
          <w:rFonts w:ascii="Arial" w:hAnsi="Arial" w:cs="Arial"/>
          <w:i/>
          <w:color w:val="000000" w:themeColor="text1"/>
          <w:szCs w:val="18"/>
        </w:rPr>
      </w:pPr>
      <w:r w:rsidRPr="00DB0657">
        <w:rPr>
          <w:rFonts w:ascii="Arial" w:hAnsi="Arial" w:cs="Arial"/>
          <w:i/>
          <w:color w:val="000000" w:themeColor="text1"/>
          <w:szCs w:val="18"/>
        </w:rPr>
        <w:t>Source: North Shore Gas tracking data and Guidehouse evaluation team analysis.</w:t>
      </w:r>
    </w:p>
    <w:p w14:paraId="1A4115C5" w14:textId="77777777" w:rsidR="00DB0657" w:rsidRPr="00DB0657" w:rsidRDefault="00DB0657" w:rsidP="00DB0657"/>
    <w:p w14:paraId="61C740B2" w14:textId="7C7AABDA" w:rsidR="001B2B93" w:rsidRDefault="00F20206" w:rsidP="001B2B93">
      <w:pPr>
        <w:pStyle w:val="Heading1"/>
      </w:pPr>
      <w:bookmarkStart w:id="37" w:name="_Toc163169264"/>
      <w:r>
        <w:t>Program Savings by Measure</w:t>
      </w:r>
      <w:bookmarkEnd w:id="37"/>
    </w:p>
    <w:p w14:paraId="544DBBE0" w14:textId="59058CA0" w:rsidR="00E93A62" w:rsidRPr="009D4752" w:rsidRDefault="00E93A62" w:rsidP="00E93A62">
      <w:pPr>
        <w:rPr>
          <w:color w:val="7030A0"/>
        </w:rPr>
      </w:pPr>
      <w:bookmarkStart w:id="38" w:name="_Toc398546640"/>
      <w:bookmarkStart w:id="39" w:name="_Toc423009489"/>
      <w:bookmarkStart w:id="40" w:name="_Toc459627231"/>
      <w:bookmarkStart w:id="41" w:name="_Toc61360800"/>
      <w:bookmarkEnd w:id="2"/>
      <w:bookmarkEnd w:id="3"/>
      <w:r>
        <w:t>The PGL program includes</w:t>
      </w:r>
      <w:r w:rsidR="0018594E">
        <w:t xml:space="preserve"> 18 </w:t>
      </w:r>
      <w:r>
        <w:t>measures</w:t>
      </w:r>
      <w:r w:rsidR="001765A0" w:rsidRPr="001765A0">
        <w:t xml:space="preserve"> </w:t>
      </w:r>
      <w:r w:rsidR="001765A0">
        <w:t>in both DAC and non-DAC designated sites</w:t>
      </w:r>
      <w:r w:rsidR="00FF4C27">
        <w:t>,</w:t>
      </w:r>
      <w:r>
        <w:t xml:space="preserve"> </w:t>
      </w:r>
      <w:r w:rsidRPr="0018594E">
        <w:t xml:space="preserve">as shown in </w:t>
      </w:r>
      <w:r w:rsidR="00FF4C27">
        <w:fldChar w:fldCharType="begin"/>
      </w:r>
      <w:r w:rsidR="00FF4C27">
        <w:instrText xml:space="preserve"> REF _Ref162937588 \h </w:instrText>
      </w:r>
      <w:r w:rsidR="00FF4C27">
        <w:fldChar w:fldCharType="separate"/>
      </w:r>
      <w:r w:rsidR="00FF4C27">
        <w:t xml:space="preserve">Table </w:t>
      </w:r>
      <w:r w:rsidR="00FF4C27">
        <w:rPr>
          <w:noProof/>
        </w:rPr>
        <w:t>4</w:t>
      </w:r>
      <w:r w:rsidR="00FF4C27">
        <w:noBreakHyphen/>
      </w:r>
      <w:r w:rsidR="00FF4C27">
        <w:rPr>
          <w:noProof/>
        </w:rPr>
        <w:t>1</w:t>
      </w:r>
      <w:r w:rsidR="00FF4C27">
        <w:fldChar w:fldCharType="end"/>
      </w:r>
      <w:r w:rsidRPr="0018594E">
        <w:t xml:space="preserve">. </w:t>
      </w:r>
      <w:r w:rsidR="0018594E" w:rsidRPr="0018594E">
        <w:t>Advanced Thermostats and Furnaces</w:t>
      </w:r>
      <w:r w:rsidRPr="0018594E">
        <w:t xml:space="preserve"> contributed the most savings. </w:t>
      </w:r>
    </w:p>
    <w:p w14:paraId="7885FAAA" w14:textId="77777777" w:rsidR="00E93A62" w:rsidRDefault="00E93A62" w:rsidP="00E93A62">
      <w:pPr>
        <w:pStyle w:val="Instructions"/>
      </w:pPr>
    </w:p>
    <w:p w14:paraId="46EE5327" w14:textId="2672E7AF" w:rsidR="00E93A62" w:rsidRPr="00A90B62" w:rsidRDefault="00E93A62" w:rsidP="00E93A62">
      <w:pPr>
        <w:pStyle w:val="Caption"/>
        <w:keepLines/>
      </w:pPr>
      <w:bookmarkStart w:id="42" w:name="_Ref162937588"/>
      <w:bookmarkStart w:id="43" w:name="_Toc398546655"/>
      <w:bookmarkStart w:id="44" w:name="_Toc423009517"/>
      <w:bookmarkStart w:id="45" w:name="_Toc426278635"/>
      <w:bookmarkStart w:id="46" w:name="_Toc61360478"/>
      <w:bookmarkStart w:id="47" w:name="_Toc163169242"/>
      <w:bookmarkStart w:id="48" w:name="_Hlk29910940"/>
      <w:r>
        <w:t xml:space="preserve">Table </w:t>
      </w:r>
      <w:r w:rsidR="008A2ECC">
        <w:fldChar w:fldCharType="begin"/>
      </w:r>
      <w:r w:rsidR="008A2ECC">
        <w:instrText xml:space="preserve"> STYLEREF 1 \s </w:instrText>
      </w:r>
      <w:r w:rsidR="008A2ECC">
        <w:fldChar w:fldCharType="separate"/>
      </w:r>
      <w:r>
        <w:rPr>
          <w:noProof/>
        </w:rPr>
        <w:t>4</w:t>
      </w:r>
      <w:r w:rsidR="008A2ECC">
        <w:rPr>
          <w:noProof/>
        </w:rPr>
        <w:fldChar w:fldCharType="end"/>
      </w:r>
      <w:r>
        <w:noBreakHyphen/>
      </w:r>
      <w:r w:rsidR="008A2ECC">
        <w:fldChar w:fldCharType="begin"/>
      </w:r>
      <w:r w:rsidR="008A2ECC">
        <w:instrText xml:space="preserve"> SEQ Table \* ARABIC \s 1 </w:instrText>
      </w:r>
      <w:r w:rsidR="008A2ECC">
        <w:fldChar w:fldCharType="separate"/>
      </w:r>
      <w:r>
        <w:rPr>
          <w:noProof/>
        </w:rPr>
        <w:t>1</w:t>
      </w:r>
      <w:r w:rsidR="008A2ECC">
        <w:rPr>
          <w:noProof/>
        </w:rPr>
        <w:fldChar w:fldCharType="end"/>
      </w:r>
      <w:bookmarkEnd w:id="42"/>
      <w:r>
        <w:t xml:space="preserve">. </w:t>
      </w:r>
      <w:r w:rsidR="00F65903">
        <w:t>202</w:t>
      </w:r>
      <w:r w:rsidR="004D5CB9">
        <w:t>3</w:t>
      </w:r>
      <w:r w:rsidRPr="00A90B62">
        <w:t xml:space="preserve"> </w:t>
      </w:r>
      <w:r>
        <w:t>Annual Energy Savings by Measure</w:t>
      </w:r>
      <w:bookmarkEnd w:id="43"/>
      <w:bookmarkEnd w:id="44"/>
      <w:bookmarkEnd w:id="45"/>
      <w:r>
        <w:t xml:space="preserve"> for PGL</w:t>
      </w:r>
      <w:bookmarkEnd w:id="46"/>
      <w:bookmarkEnd w:id="47"/>
    </w:p>
    <w:tbl>
      <w:tblPr>
        <w:tblW w:w="5000" w:type="pct"/>
        <w:tblLook w:val="04A0" w:firstRow="1" w:lastRow="0" w:firstColumn="1" w:lastColumn="0" w:noHBand="0" w:noVBand="1"/>
      </w:tblPr>
      <w:tblGrid>
        <w:gridCol w:w="1697"/>
        <w:gridCol w:w="1310"/>
        <w:gridCol w:w="2271"/>
        <w:gridCol w:w="882"/>
        <w:gridCol w:w="773"/>
        <w:gridCol w:w="882"/>
        <w:gridCol w:w="663"/>
        <w:gridCol w:w="882"/>
      </w:tblGrid>
      <w:tr w:rsidR="0018594E" w:rsidRPr="001711FC" w14:paraId="3F48ECC4" w14:textId="77777777" w:rsidTr="001D0839">
        <w:trPr>
          <w:trHeight w:val="1065"/>
          <w:tblHeader/>
        </w:trPr>
        <w:tc>
          <w:tcPr>
            <w:tcW w:w="907" w:type="pct"/>
            <w:tcBorders>
              <w:top w:val="nil"/>
              <w:left w:val="nil"/>
              <w:bottom w:val="single" w:sz="12" w:space="0" w:color="95D600"/>
              <w:right w:val="nil"/>
            </w:tcBorders>
            <w:shd w:val="clear" w:color="000000" w:fill="036479"/>
            <w:vAlign w:val="center"/>
            <w:hideMark/>
          </w:tcPr>
          <w:p w14:paraId="75718DB6"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Program Category</w:t>
            </w:r>
          </w:p>
        </w:tc>
        <w:tc>
          <w:tcPr>
            <w:tcW w:w="700" w:type="pct"/>
            <w:tcBorders>
              <w:top w:val="nil"/>
              <w:left w:val="nil"/>
              <w:bottom w:val="single" w:sz="12" w:space="0" w:color="95D600"/>
              <w:right w:val="nil"/>
            </w:tcBorders>
            <w:shd w:val="clear" w:color="000000" w:fill="036479"/>
            <w:vAlign w:val="center"/>
            <w:hideMark/>
          </w:tcPr>
          <w:p w14:paraId="2056835E"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Program Path</w:t>
            </w:r>
          </w:p>
        </w:tc>
        <w:tc>
          <w:tcPr>
            <w:tcW w:w="1213" w:type="pct"/>
            <w:tcBorders>
              <w:top w:val="nil"/>
              <w:left w:val="nil"/>
              <w:bottom w:val="single" w:sz="12" w:space="0" w:color="95D600"/>
              <w:right w:val="nil"/>
            </w:tcBorders>
            <w:shd w:val="clear" w:color="000000" w:fill="036479"/>
            <w:vAlign w:val="center"/>
            <w:hideMark/>
          </w:tcPr>
          <w:p w14:paraId="31FA778E" w14:textId="77777777" w:rsidR="001711FC" w:rsidRPr="001711FC" w:rsidRDefault="001711FC" w:rsidP="00A36FAB">
            <w:pPr>
              <w:rPr>
                <w:rFonts w:ascii="Arial Narrow" w:hAnsi="Arial Narrow" w:cs="Calibri"/>
                <w:color w:val="FFFFFF"/>
                <w:sz w:val="20"/>
              </w:rPr>
            </w:pPr>
            <w:r w:rsidRPr="001711FC">
              <w:rPr>
                <w:rFonts w:ascii="Arial Narrow" w:hAnsi="Arial Narrow" w:cs="Calibri"/>
                <w:color w:val="FFFFFF"/>
                <w:sz w:val="20"/>
              </w:rPr>
              <w:t>Savings Category</w:t>
            </w:r>
          </w:p>
        </w:tc>
        <w:tc>
          <w:tcPr>
            <w:tcW w:w="471" w:type="pct"/>
            <w:tcBorders>
              <w:top w:val="nil"/>
              <w:left w:val="nil"/>
              <w:bottom w:val="single" w:sz="12" w:space="0" w:color="95D600"/>
              <w:right w:val="nil"/>
            </w:tcBorders>
            <w:shd w:val="clear" w:color="000000" w:fill="036479"/>
            <w:vAlign w:val="center"/>
            <w:hideMark/>
          </w:tcPr>
          <w:p w14:paraId="70C94438"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Ex Ante Gross Savings (Therms)</w:t>
            </w:r>
          </w:p>
        </w:tc>
        <w:tc>
          <w:tcPr>
            <w:tcW w:w="413" w:type="pct"/>
            <w:tcBorders>
              <w:top w:val="nil"/>
              <w:left w:val="nil"/>
              <w:bottom w:val="single" w:sz="12" w:space="0" w:color="95D600"/>
              <w:right w:val="nil"/>
            </w:tcBorders>
            <w:shd w:val="clear" w:color="000000" w:fill="036479"/>
            <w:vAlign w:val="center"/>
            <w:hideMark/>
          </w:tcPr>
          <w:p w14:paraId="744B1D0A"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Verified Gross RR*</w:t>
            </w:r>
          </w:p>
        </w:tc>
        <w:tc>
          <w:tcPr>
            <w:tcW w:w="471" w:type="pct"/>
            <w:tcBorders>
              <w:top w:val="nil"/>
              <w:left w:val="nil"/>
              <w:bottom w:val="single" w:sz="12" w:space="0" w:color="95D600"/>
              <w:right w:val="nil"/>
            </w:tcBorders>
            <w:shd w:val="clear" w:color="000000" w:fill="036479"/>
            <w:vAlign w:val="center"/>
            <w:hideMark/>
          </w:tcPr>
          <w:p w14:paraId="00A5FCDA"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Verified Gross Savings (Therms)</w:t>
            </w:r>
          </w:p>
        </w:tc>
        <w:tc>
          <w:tcPr>
            <w:tcW w:w="354" w:type="pct"/>
            <w:tcBorders>
              <w:top w:val="nil"/>
              <w:left w:val="nil"/>
              <w:bottom w:val="single" w:sz="12" w:space="0" w:color="95D600"/>
              <w:right w:val="nil"/>
            </w:tcBorders>
            <w:shd w:val="clear" w:color="000000" w:fill="036479"/>
            <w:vAlign w:val="center"/>
            <w:hideMark/>
          </w:tcPr>
          <w:p w14:paraId="7AE1E02E"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NTG</w:t>
            </w:r>
            <w:r w:rsidRPr="001711FC">
              <w:rPr>
                <w:rFonts w:ascii="Calibri" w:hAnsi="Calibri" w:cs="Calibri"/>
                <w:color w:val="FFFFFF"/>
                <w:sz w:val="20"/>
              </w:rPr>
              <w:t>†</w:t>
            </w:r>
          </w:p>
        </w:tc>
        <w:tc>
          <w:tcPr>
            <w:tcW w:w="471" w:type="pct"/>
            <w:tcBorders>
              <w:top w:val="nil"/>
              <w:left w:val="nil"/>
              <w:bottom w:val="single" w:sz="12" w:space="0" w:color="95D600"/>
              <w:right w:val="nil"/>
            </w:tcBorders>
            <w:shd w:val="clear" w:color="000000" w:fill="036479"/>
            <w:vAlign w:val="center"/>
            <w:hideMark/>
          </w:tcPr>
          <w:p w14:paraId="46622C43"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Verified Net Savings (Therms)</w:t>
            </w:r>
          </w:p>
        </w:tc>
      </w:tr>
      <w:tr w:rsidR="0018594E" w:rsidRPr="001711FC" w14:paraId="3C2BBED0" w14:textId="77777777" w:rsidTr="001D0839">
        <w:trPr>
          <w:trHeight w:val="540"/>
        </w:trPr>
        <w:tc>
          <w:tcPr>
            <w:tcW w:w="907" w:type="pct"/>
            <w:vMerge w:val="restart"/>
            <w:tcBorders>
              <w:top w:val="nil"/>
              <w:left w:val="nil"/>
              <w:bottom w:val="single" w:sz="8" w:space="0" w:color="B3EFFD"/>
              <w:right w:val="nil"/>
            </w:tcBorders>
            <w:shd w:val="clear" w:color="000000" w:fill="FFFFFF"/>
            <w:vAlign w:val="center"/>
            <w:hideMark/>
          </w:tcPr>
          <w:p w14:paraId="6BB000A7" w14:textId="77777777" w:rsidR="001711FC" w:rsidRPr="001711FC" w:rsidRDefault="001711FC" w:rsidP="00A36FAB">
            <w:pPr>
              <w:rPr>
                <w:rFonts w:ascii="Arial Narrow" w:hAnsi="Arial Narrow" w:cs="Calibri"/>
                <w:b/>
                <w:bCs/>
                <w:color w:val="000000"/>
                <w:sz w:val="20"/>
              </w:rPr>
            </w:pPr>
            <w:r w:rsidRPr="001711FC">
              <w:rPr>
                <w:rFonts w:ascii="Arial Narrow" w:hAnsi="Arial Narrow" w:cs="Calibri"/>
                <w:b/>
                <w:bCs/>
                <w:color w:val="000000"/>
                <w:sz w:val="20"/>
              </w:rPr>
              <w:t>Disadvantaged Communities</w:t>
            </w:r>
          </w:p>
        </w:tc>
        <w:tc>
          <w:tcPr>
            <w:tcW w:w="700" w:type="pct"/>
            <w:vMerge w:val="restart"/>
            <w:tcBorders>
              <w:top w:val="nil"/>
              <w:left w:val="nil"/>
              <w:bottom w:val="single" w:sz="8" w:space="0" w:color="B3EFFD"/>
              <w:right w:val="nil"/>
            </w:tcBorders>
            <w:shd w:val="clear" w:color="000000" w:fill="FFFFFF"/>
            <w:vAlign w:val="center"/>
            <w:hideMark/>
          </w:tcPr>
          <w:p w14:paraId="5A16049F"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HVAC</w:t>
            </w:r>
          </w:p>
        </w:tc>
        <w:tc>
          <w:tcPr>
            <w:tcW w:w="1213" w:type="pct"/>
            <w:tcBorders>
              <w:top w:val="nil"/>
              <w:left w:val="nil"/>
              <w:bottom w:val="single" w:sz="8" w:space="0" w:color="B3EFFD"/>
              <w:right w:val="nil"/>
            </w:tcBorders>
            <w:shd w:val="clear" w:color="000000" w:fill="FFFFFF"/>
            <w:vAlign w:val="center"/>
            <w:hideMark/>
          </w:tcPr>
          <w:p w14:paraId="19BC2EA4"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(Condo)</w:t>
            </w:r>
          </w:p>
        </w:tc>
        <w:tc>
          <w:tcPr>
            <w:tcW w:w="471" w:type="pct"/>
            <w:tcBorders>
              <w:top w:val="nil"/>
              <w:left w:val="nil"/>
              <w:bottom w:val="single" w:sz="8" w:space="0" w:color="B3EFFD"/>
              <w:right w:val="nil"/>
            </w:tcBorders>
            <w:shd w:val="clear" w:color="000000" w:fill="FFFFFF"/>
            <w:noWrap/>
            <w:vAlign w:val="center"/>
            <w:hideMark/>
          </w:tcPr>
          <w:p w14:paraId="63560C1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466</w:t>
            </w:r>
          </w:p>
        </w:tc>
        <w:tc>
          <w:tcPr>
            <w:tcW w:w="413" w:type="pct"/>
            <w:tcBorders>
              <w:top w:val="nil"/>
              <w:left w:val="nil"/>
              <w:bottom w:val="single" w:sz="8" w:space="0" w:color="B3EFFD"/>
              <w:right w:val="nil"/>
            </w:tcBorders>
            <w:shd w:val="clear" w:color="000000" w:fill="FFFFFF"/>
            <w:noWrap/>
            <w:vAlign w:val="center"/>
            <w:hideMark/>
          </w:tcPr>
          <w:p w14:paraId="771B99C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8E6B6E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466</w:t>
            </w:r>
          </w:p>
        </w:tc>
        <w:tc>
          <w:tcPr>
            <w:tcW w:w="354" w:type="pct"/>
            <w:tcBorders>
              <w:top w:val="nil"/>
              <w:left w:val="nil"/>
              <w:bottom w:val="single" w:sz="8" w:space="0" w:color="B3EFFD"/>
              <w:right w:val="nil"/>
            </w:tcBorders>
            <w:shd w:val="clear" w:color="000000" w:fill="FFFFFF"/>
            <w:vAlign w:val="center"/>
            <w:hideMark/>
          </w:tcPr>
          <w:p w14:paraId="460315C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7F67621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466</w:t>
            </w:r>
          </w:p>
        </w:tc>
      </w:tr>
      <w:tr w:rsidR="001711FC" w:rsidRPr="001711FC" w14:paraId="50C2299C" w14:textId="77777777" w:rsidTr="001D0839">
        <w:trPr>
          <w:trHeight w:val="530"/>
        </w:trPr>
        <w:tc>
          <w:tcPr>
            <w:tcW w:w="907" w:type="pct"/>
            <w:vMerge/>
            <w:tcBorders>
              <w:top w:val="nil"/>
              <w:left w:val="nil"/>
              <w:bottom w:val="single" w:sz="8" w:space="0" w:color="B3EFFD"/>
              <w:right w:val="nil"/>
            </w:tcBorders>
            <w:vAlign w:val="center"/>
            <w:hideMark/>
          </w:tcPr>
          <w:p w14:paraId="7544081A"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4DF7C5C8"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356B58B5"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(Single Family)</w:t>
            </w:r>
          </w:p>
        </w:tc>
        <w:tc>
          <w:tcPr>
            <w:tcW w:w="471" w:type="pct"/>
            <w:tcBorders>
              <w:top w:val="nil"/>
              <w:left w:val="nil"/>
              <w:bottom w:val="single" w:sz="8" w:space="0" w:color="B3EFFD"/>
              <w:right w:val="nil"/>
            </w:tcBorders>
            <w:shd w:val="clear" w:color="000000" w:fill="FFFFFF"/>
            <w:noWrap/>
            <w:vAlign w:val="center"/>
            <w:hideMark/>
          </w:tcPr>
          <w:p w14:paraId="7236E36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2,153</w:t>
            </w:r>
          </w:p>
        </w:tc>
        <w:tc>
          <w:tcPr>
            <w:tcW w:w="413" w:type="pct"/>
            <w:tcBorders>
              <w:top w:val="nil"/>
              <w:left w:val="nil"/>
              <w:bottom w:val="single" w:sz="8" w:space="0" w:color="B3EFFD"/>
              <w:right w:val="nil"/>
            </w:tcBorders>
            <w:shd w:val="clear" w:color="000000" w:fill="FFFFFF"/>
            <w:noWrap/>
            <w:vAlign w:val="center"/>
            <w:hideMark/>
          </w:tcPr>
          <w:p w14:paraId="3EBFDE5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90%</w:t>
            </w:r>
          </w:p>
        </w:tc>
        <w:tc>
          <w:tcPr>
            <w:tcW w:w="471" w:type="pct"/>
            <w:tcBorders>
              <w:top w:val="nil"/>
              <w:left w:val="nil"/>
              <w:bottom w:val="single" w:sz="8" w:space="0" w:color="B3EFFD"/>
              <w:right w:val="nil"/>
            </w:tcBorders>
            <w:shd w:val="clear" w:color="000000" w:fill="FFFFFF"/>
            <w:noWrap/>
            <w:vAlign w:val="center"/>
            <w:hideMark/>
          </w:tcPr>
          <w:p w14:paraId="61C147F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1,948</w:t>
            </w:r>
          </w:p>
        </w:tc>
        <w:tc>
          <w:tcPr>
            <w:tcW w:w="354" w:type="pct"/>
            <w:tcBorders>
              <w:top w:val="nil"/>
              <w:left w:val="nil"/>
              <w:bottom w:val="single" w:sz="8" w:space="0" w:color="B3EFFD"/>
              <w:right w:val="nil"/>
            </w:tcBorders>
            <w:shd w:val="clear" w:color="000000" w:fill="FFFFFF"/>
            <w:vAlign w:val="center"/>
            <w:hideMark/>
          </w:tcPr>
          <w:p w14:paraId="4EF25D1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42EB1CF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1,948</w:t>
            </w:r>
          </w:p>
        </w:tc>
      </w:tr>
      <w:tr w:rsidR="001711FC" w:rsidRPr="001711FC" w14:paraId="4B007649" w14:textId="77777777" w:rsidTr="001D0839">
        <w:trPr>
          <w:trHeight w:val="530"/>
        </w:trPr>
        <w:tc>
          <w:tcPr>
            <w:tcW w:w="907" w:type="pct"/>
            <w:vMerge/>
            <w:tcBorders>
              <w:top w:val="nil"/>
              <w:left w:val="nil"/>
              <w:bottom w:val="single" w:sz="8" w:space="0" w:color="B3EFFD"/>
              <w:right w:val="nil"/>
            </w:tcBorders>
            <w:vAlign w:val="center"/>
            <w:hideMark/>
          </w:tcPr>
          <w:p w14:paraId="43C31A44"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2ED37F51"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02C80D63"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(Condo)</w:t>
            </w:r>
          </w:p>
        </w:tc>
        <w:tc>
          <w:tcPr>
            <w:tcW w:w="471" w:type="pct"/>
            <w:tcBorders>
              <w:top w:val="nil"/>
              <w:left w:val="nil"/>
              <w:bottom w:val="single" w:sz="8" w:space="0" w:color="B3EFFD"/>
              <w:right w:val="nil"/>
            </w:tcBorders>
            <w:shd w:val="clear" w:color="000000" w:fill="FFFFFF"/>
            <w:noWrap/>
            <w:vAlign w:val="center"/>
            <w:hideMark/>
          </w:tcPr>
          <w:p w14:paraId="4FB642F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649</w:t>
            </w:r>
          </w:p>
        </w:tc>
        <w:tc>
          <w:tcPr>
            <w:tcW w:w="413" w:type="pct"/>
            <w:tcBorders>
              <w:top w:val="nil"/>
              <w:left w:val="nil"/>
              <w:bottom w:val="single" w:sz="8" w:space="0" w:color="B3EFFD"/>
              <w:right w:val="nil"/>
            </w:tcBorders>
            <w:shd w:val="clear" w:color="000000" w:fill="FFFFFF"/>
            <w:noWrap/>
            <w:vAlign w:val="center"/>
            <w:hideMark/>
          </w:tcPr>
          <w:p w14:paraId="1E33D9D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93%</w:t>
            </w:r>
          </w:p>
        </w:tc>
        <w:tc>
          <w:tcPr>
            <w:tcW w:w="471" w:type="pct"/>
            <w:tcBorders>
              <w:top w:val="nil"/>
              <w:left w:val="nil"/>
              <w:bottom w:val="single" w:sz="8" w:space="0" w:color="B3EFFD"/>
              <w:right w:val="nil"/>
            </w:tcBorders>
            <w:shd w:val="clear" w:color="000000" w:fill="FFFFFF"/>
            <w:noWrap/>
            <w:vAlign w:val="center"/>
            <w:hideMark/>
          </w:tcPr>
          <w:p w14:paraId="463820D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603</w:t>
            </w:r>
          </w:p>
        </w:tc>
        <w:tc>
          <w:tcPr>
            <w:tcW w:w="354" w:type="pct"/>
            <w:tcBorders>
              <w:top w:val="nil"/>
              <w:left w:val="nil"/>
              <w:bottom w:val="single" w:sz="8" w:space="0" w:color="B3EFFD"/>
              <w:right w:val="nil"/>
            </w:tcBorders>
            <w:shd w:val="clear" w:color="000000" w:fill="FFFFFF"/>
            <w:vAlign w:val="center"/>
            <w:hideMark/>
          </w:tcPr>
          <w:p w14:paraId="7250798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1452E3F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603</w:t>
            </w:r>
          </w:p>
        </w:tc>
      </w:tr>
      <w:tr w:rsidR="001711FC" w:rsidRPr="001711FC" w14:paraId="14B67E0F" w14:textId="77777777" w:rsidTr="001D0839">
        <w:trPr>
          <w:trHeight w:val="530"/>
        </w:trPr>
        <w:tc>
          <w:tcPr>
            <w:tcW w:w="907" w:type="pct"/>
            <w:vMerge/>
            <w:tcBorders>
              <w:top w:val="nil"/>
              <w:left w:val="nil"/>
              <w:bottom w:val="single" w:sz="8" w:space="0" w:color="B3EFFD"/>
              <w:right w:val="nil"/>
            </w:tcBorders>
            <w:vAlign w:val="center"/>
            <w:hideMark/>
          </w:tcPr>
          <w:p w14:paraId="6BC6BC83"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423AE04E"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67BBEDC5"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(Single Family)</w:t>
            </w:r>
          </w:p>
        </w:tc>
        <w:tc>
          <w:tcPr>
            <w:tcW w:w="471" w:type="pct"/>
            <w:tcBorders>
              <w:top w:val="nil"/>
              <w:left w:val="nil"/>
              <w:bottom w:val="single" w:sz="8" w:space="0" w:color="B3EFFD"/>
              <w:right w:val="nil"/>
            </w:tcBorders>
            <w:shd w:val="clear" w:color="000000" w:fill="FFFFFF"/>
            <w:noWrap/>
            <w:vAlign w:val="center"/>
            <w:hideMark/>
          </w:tcPr>
          <w:p w14:paraId="2F9D8BD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1,142</w:t>
            </w:r>
          </w:p>
        </w:tc>
        <w:tc>
          <w:tcPr>
            <w:tcW w:w="413" w:type="pct"/>
            <w:tcBorders>
              <w:top w:val="nil"/>
              <w:left w:val="nil"/>
              <w:bottom w:val="single" w:sz="8" w:space="0" w:color="B3EFFD"/>
              <w:right w:val="nil"/>
            </w:tcBorders>
            <w:shd w:val="clear" w:color="000000" w:fill="FFFFFF"/>
            <w:noWrap/>
            <w:vAlign w:val="center"/>
            <w:hideMark/>
          </w:tcPr>
          <w:p w14:paraId="4A097DF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94%</w:t>
            </w:r>
          </w:p>
        </w:tc>
        <w:tc>
          <w:tcPr>
            <w:tcW w:w="471" w:type="pct"/>
            <w:tcBorders>
              <w:top w:val="nil"/>
              <w:left w:val="nil"/>
              <w:bottom w:val="single" w:sz="8" w:space="0" w:color="B3EFFD"/>
              <w:right w:val="nil"/>
            </w:tcBorders>
            <w:shd w:val="clear" w:color="000000" w:fill="FFFFFF"/>
            <w:noWrap/>
            <w:vAlign w:val="center"/>
            <w:hideMark/>
          </w:tcPr>
          <w:p w14:paraId="6932003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1,070</w:t>
            </w:r>
          </w:p>
        </w:tc>
        <w:tc>
          <w:tcPr>
            <w:tcW w:w="354" w:type="pct"/>
            <w:tcBorders>
              <w:top w:val="nil"/>
              <w:left w:val="nil"/>
              <w:bottom w:val="single" w:sz="8" w:space="0" w:color="B3EFFD"/>
              <w:right w:val="nil"/>
            </w:tcBorders>
            <w:shd w:val="clear" w:color="000000" w:fill="FFFFFF"/>
            <w:vAlign w:val="center"/>
            <w:hideMark/>
          </w:tcPr>
          <w:p w14:paraId="3E3EFA2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110F582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1,070</w:t>
            </w:r>
          </w:p>
        </w:tc>
      </w:tr>
      <w:tr w:rsidR="001711FC" w:rsidRPr="001711FC" w14:paraId="5127F110" w14:textId="77777777" w:rsidTr="001D0839">
        <w:trPr>
          <w:trHeight w:val="300"/>
        </w:trPr>
        <w:tc>
          <w:tcPr>
            <w:tcW w:w="907" w:type="pct"/>
            <w:vMerge/>
            <w:tcBorders>
              <w:top w:val="nil"/>
              <w:left w:val="nil"/>
              <w:bottom w:val="single" w:sz="8" w:space="0" w:color="B3EFFD"/>
              <w:right w:val="nil"/>
            </w:tcBorders>
            <w:vAlign w:val="center"/>
            <w:hideMark/>
          </w:tcPr>
          <w:p w14:paraId="380EB268"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26DF1906"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57CFBB78"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Boiler - HW</w:t>
            </w:r>
          </w:p>
        </w:tc>
        <w:tc>
          <w:tcPr>
            <w:tcW w:w="471" w:type="pct"/>
            <w:tcBorders>
              <w:top w:val="nil"/>
              <w:left w:val="nil"/>
              <w:bottom w:val="single" w:sz="8" w:space="0" w:color="B3EFFD"/>
              <w:right w:val="nil"/>
            </w:tcBorders>
            <w:shd w:val="clear" w:color="000000" w:fill="FFFFFF"/>
            <w:noWrap/>
            <w:vAlign w:val="center"/>
            <w:hideMark/>
          </w:tcPr>
          <w:p w14:paraId="5757BE9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1,553</w:t>
            </w:r>
          </w:p>
        </w:tc>
        <w:tc>
          <w:tcPr>
            <w:tcW w:w="413" w:type="pct"/>
            <w:tcBorders>
              <w:top w:val="nil"/>
              <w:left w:val="nil"/>
              <w:bottom w:val="single" w:sz="8" w:space="0" w:color="B3EFFD"/>
              <w:right w:val="nil"/>
            </w:tcBorders>
            <w:shd w:val="clear" w:color="000000" w:fill="FFFFFF"/>
            <w:noWrap/>
            <w:vAlign w:val="center"/>
            <w:hideMark/>
          </w:tcPr>
          <w:p w14:paraId="5C37721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78%</w:t>
            </w:r>
          </w:p>
        </w:tc>
        <w:tc>
          <w:tcPr>
            <w:tcW w:w="471" w:type="pct"/>
            <w:tcBorders>
              <w:top w:val="nil"/>
              <w:left w:val="nil"/>
              <w:bottom w:val="single" w:sz="8" w:space="0" w:color="B3EFFD"/>
              <w:right w:val="nil"/>
            </w:tcBorders>
            <w:shd w:val="clear" w:color="000000" w:fill="FFFFFF"/>
            <w:noWrap/>
            <w:vAlign w:val="center"/>
            <w:hideMark/>
          </w:tcPr>
          <w:p w14:paraId="5620778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1,211</w:t>
            </w:r>
          </w:p>
        </w:tc>
        <w:tc>
          <w:tcPr>
            <w:tcW w:w="354" w:type="pct"/>
            <w:tcBorders>
              <w:top w:val="nil"/>
              <w:left w:val="nil"/>
              <w:bottom w:val="single" w:sz="8" w:space="0" w:color="B3EFFD"/>
              <w:right w:val="nil"/>
            </w:tcBorders>
            <w:shd w:val="clear" w:color="000000" w:fill="FFFFFF"/>
            <w:vAlign w:val="center"/>
            <w:hideMark/>
          </w:tcPr>
          <w:p w14:paraId="369759F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6762B78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1,211</w:t>
            </w:r>
          </w:p>
        </w:tc>
      </w:tr>
      <w:tr w:rsidR="001711FC" w:rsidRPr="001711FC" w14:paraId="65F70AD6" w14:textId="77777777" w:rsidTr="001D0839">
        <w:trPr>
          <w:trHeight w:val="300"/>
        </w:trPr>
        <w:tc>
          <w:tcPr>
            <w:tcW w:w="907" w:type="pct"/>
            <w:vMerge/>
            <w:tcBorders>
              <w:top w:val="nil"/>
              <w:left w:val="nil"/>
              <w:bottom w:val="single" w:sz="8" w:space="0" w:color="B3EFFD"/>
              <w:right w:val="nil"/>
            </w:tcBorders>
            <w:vAlign w:val="center"/>
            <w:hideMark/>
          </w:tcPr>
          <w:p w14:paraId="0457DB0B"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397ADB83"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3943F201"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Boiler - Steam</w:t>
            </w:r>
          </w:p>
        </w:tc>
        <w:tc>
          <w:tcPr>
            <w:tcW w:w="471" w:type="pct"/>
            <w:tcBorders>
              <w:top w:val="nil"/>
              <w:left w:val="nil"/>
              <w:bottom w:val="single" w:sz="8" w:space="0" w:color="B3EFFD"/>
              <w:right w:val="nil"/>
            </w:tcBorders>
            <w:shd w:val="clear" w:color="000000" w:fill="FFFFFF"/>
            <w:noWrap/>
            <w:vAlign w:val="center"/>
            <w:hideMark/>
          </w:tcPr>
          <w:p w14:paraId="7EA7D9C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39</w:t>
            </w:r>
          </w:p>
        </w:tc>
        <w:tc>
          <w:tcPr>
            <w:tcW w:w="413" w:type="pct"/>
            <w:tcBorders>
              <w:top w:val="nil"/>
              <w:left w:val="nil"/>
              <w:bottom w:val="single" w:sz="8" w:space="0" w:color="B3EFFD"/>
              <w:right w:val="nil"/>
            </w:tcBorders>
            <w:shd w:val="clear" w:color="000000" w:fill="FFFFFF"/>
            <w:noWrap/>
            <w:vAlign w:val="center"/>
            <w:hideMark/>
          </w:tcPr>
          <w:p w14:paraId="085B1AE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165%</w:t>
            </w:r>
          </w:p>
        </w:tc>
        <w:tc>
          <w:tcPr>
            <w:tcW w:w="471" w:type="pct"/>
            <w:tcBorders>
              <w:top w:val="nil"/>
              <w:left w:val="nil"/>
              <w:bottom w:val="single" w:sz="8" w:space="0" w:color="B3EFFD"/>
              <w:right w:val="nil"/>
            </w:tcBorders>
            <w:shd w:val="clear" w:color="000000" w:fill="FFFFFF"/>
            <w:noWrap/>
            <w:vAlign w:val="center"/>
            <w:hideMark/>
          </w:tcPr>
          <w:p w14:paraId="2A233DB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64</w:t>
            </w:r>
          </w:p>
        </w:tc>
        <w:tc>
          <w:tcPr>
            <w:tcW w:w="354" w:type="pct"/>
            <w:tcBorders>
              <w:top w:val="nil"/>
              <w:left w:val="nil"/>
              <w:bottom w:val="single" w:sz="8" w:space="0" w:color="B3EFFD"/>
              <w:right w:val="nil"/>
            </w:tcBorders>
            <w:shd w:val="clear" w:color="000000" w:fill="FFFFFF"/>
            <w:vAlign w:val="center"/>
            <w:hideMark/>
          </w:tcPr>
          <w:p w14:paraId="2503B21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19D39B3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64</w:t>
            </w:r>
          </w:p>
        </w:tc>
      </w:tr>
      <w:tr w:rsidR="001711FC" w:rsidRPr="001711FC" w14:paraId="0A0179AC" w14:textId="77777777" w:rsidTr="001D0839">
        <w:trPr>
          <w:trHeight w:val="300"/>
        </w:trPr>
        <w:tc>
          <w:tcPr>
            <w:tcW w:w="907" w:type="pct"/>
            <w:vMerge/>
            <w:tcBorders>
              <w:top w:val="nil"/>
              <w:left w:val="nil"/>
              <w:bottom w:val="single" w:sz="8" w:space="0" w:color="B3EFFD"/>
              <w:right w:val="nil"/>
            </w:tcBorders>
            <w:vAlign w:val="center"/>
            <w:hideMark/>
          </w:tcPr>
          <w:p w14:paraId="51679CDE"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0EF9C46C"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1EF1198F"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Boiler - Two-in-One</w:t>
            </w:r>
          </w:p>
        </w:tc>
        <w:tc>
          <w:tcPr>
            <w:tcW w:w="471" w:type="pct"/>
            <w:tcBorders>
              <w:top w:val="nil"/>
              <w:left w:val="nil"/>
              <w:bottom w:val="single" w:sz="8" w:space="0" w:color="B3EFFD"/>
              <w:right w:val="nil"/>
            </w:tcBorders>
            <w:shd w:val="clear" w:color="000000" w:fill="FFFFFF"/>
            <w:noWrap/>
            <w:vAlign w:val="center"/>
            <w:hideMark/>
          </w:tcPr>
          <w:p w14:paraId="226E50E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2,891</w:t>
            </w:r>
          </w:p>
        </w:tc>
        <w:tc>
          <w:tcPr>
            <w:tcW w:w="413" w:type="pct"/>
            <w:tcBorders>
              <w:top w:val="nil"/>
              <w:left w:val="nil"/>
              <w:bottom w:val="single" w:sz="8" w:space="0" w:color="B3EFFD"/>
              <w:right w:val="nil"/>
            </w:tcBorders>
            <w:shd w:val="clear" w:color="000000" w:fill="FFFFFF"/>
            <w:noWrap/>
            <w:vAlign w:val="center"/>
            <w:hideMark/>
          </w:tcPr>
          <w:p w14:paraId="7D21779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90%</w:t>
            </w:r>
          </w:p>
        </w:tc>
        <w:tc>
          <w:tcPr>
            <w:tcW w:w="471" w:type="pct"/>
            <w:tcBorders>
              <w:top w:val="nil"/>
              <w:left w:val="nil"/>
              <w:bottom w:val="single" w:sz="8" w:space="0" w:color="B3EFFD"/>
              <w:right w:val="nil"/>
            </w:tcBorders>
            <w:shd w:val="clear" w:color="000000" w:fill="FFFFFF"/>
            <w:noWrap/>
            <w:vAlign w:val="center"/>
            <w:hideMark/>
          </w:tcPr>
          <w:p w14:paraId="07F6C4D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2,616</w:t>
            </w:r>
          </w:p>
        </w:tc>
        <w:tc>
          <w:tcPr>
            <w:tcW w:w="354" w:type="pct"/>
            <w:tcBorders>
              <w:top w:val="nil"/>
              <w:left w:val="nil"/>
              <w:bottom w:val="single" w:sz="8" w:space="0" w:color="B3EFFD"/>
              <w:right w:val="nil"/>
            </w:tcBorders>
            <w:shd w:val="clear" w:color="000000" w:fill="FFFFFF"/>
            <w:vAlign w:val="center"/>
            <w:hideMark/>
          </w:tcPr>
          <w:p w14:paraId="20EB0B7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742351A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2,616</w:t>
            </w:r>
          </w:p>
        </w:tc>
      </w:tr>
      <w:tr w:rsidR="001711FC" w:rsidRPr="001711FC" w14:paraId="603DFB71" w14:textId="77777777" w:rsidTr="001D0839">
        <w:trPr>
          <w:trHeight w:val="300"/>
        </w:trPr>
        <w:tc>
          <w:tcPr>
            <w:tcW w:w="907" w:type="pct"/>
            <w:vMerge/>
            <w:tcBorders>
              <w:top w:val="nil"/>
              <w:left w:val="nil"/>
              <w:bottom w:val="single" w:sz="8" w:space="0" w:color="B3EFFD"/>
              <w:right w:val="nil"/>
            </w:tcBorders>
            <w:vAlign w:val="center"/>
            <w:hideMark/>
          </w:tcPr>
          <w:p w14:paraId="75A57FE4"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692847CF"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4957C550"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Furnace</w:t>
            </w:r>
          </w:p>
        </w:tc>
        <w:tc>
          <w:tcPr>
            <w:tcW w:w="471" w:type="pct"/>
            <w:tcBorders>
              <w:top w:val="nil"/>
              <w:left w:val="nil"/>
              <w:bottom w:val="single" w:sz="8" w:space="0" w:color="B3EFFD"/>
              <w:right w:val="nil"/>
            </w:tcBorders>
            <w:shd w:val="clear" w:color="000000" w:fill="FFFFFF"/>
            <w:noWrap/>
            <w:vAlign w:val="center"/>
            <w:hideMark/>
          </w:tcPr>
          <w:p w14:paraId="4739643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33,457</w:t>
            </w:r>
          </w:p>
        </w:tc>
        <w:tc>
          <w:tcPr>
            <w:tcW w:w="413" w:type="pct"/>
            <w:tcBorders>
              <w:top w:val="nil"/>
              <w:left w:val="nil"/>
              <w:bottom w:val="single" w:sz="8" w:space="0" w:color="B3EFFD"/>
              <w:right w:val="nil"/>
            </w:tcBorders>
            <w:shd w:val="clear" w:color="000000" w:fill="FFFFFF"/>
            <w:noWrap/>
            <w:vAlign w:val="center"/>
            <w:hideMark/>
          </w:tcPr>
          <w:p w14:paraId="7FC700E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94%</w:t>
            </w:r>
          </w:p>
        </w:tc>
        <w:tc>
          <w:tcPr>
            <w:tcW w:w="471" w:type="pct"/>
            <w:tcBorders>
              <w:top w:val="nil"/>
              <w:left w:val="nil"/>
              <w:bottom w:val="single" w:sz="8" w:space="0" w:color="B3EFFD"/>
              <w:right w:val="nil"/>
            </w:tcBorders>
            <w:shd w:val="clear" w:color="000000" w:fill="FFFFFF"/>
            <w:noWrap/>
            <w:vAlign w:val="center"/>
            <w:hideMark/>
          </w:tcPr>
          <w:p w14:paraId="107B679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31,527</w:t>
            </w:r>
          </w:p>
        </w:tc>
        <w:tc>
          <w:tcPr>
            <w:tcW w:w="354" w:type="pct"/>
            <w:tcBorders>
              <w:top w:val="nil"/>
              <w:left w:val="nil"/>
              <w:bottom w:val="single" w:sz="8" w:space="0" w:color="B3EFFD"/>
              <w:right w:val="nil"/>
            </w:tcBorders>
            <w:shd w:val="clear" w:color="000000" w:fill="FFFFFF"/>
            <w:vAlign w:val="center"/>
            <w:hideMark/>
          </w:tcPr>
          <w:p w14:paraId="6942612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3296DA3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31,527</w:t>
            </w:r>
          </w:p>
        </w:tc>
      </w:tr>
      <w:tr w:rsidR="001711FC" w:rsidRPr="001711FC" w14:paraId="68AF6605" w14:textId="77777777" w:rsidTr="001D0839">
        <w:trPr>
          <w:trHeight w:val="300"/>
        </w:trPr>
        <w:tc>
          <w:tcPr>
            <w:tcW w:w="907" w:type="pct"/>
            <w:vMerge/>
            <w:tcBorders>
              <w:top w:val="nil"/>
              <w:left w:val="nil"/>
              <w:bottom w:val="single" w:sz="8" w:space="0" w:color="B3EFFD"/>
              <w:right w:val="nil"/>
            </w:tcBorders>
            <w:vAlign w:val="center"/>
            <w:hideMark/>
          </w:tcPr>
          <w:p w14:paraId="44E4163C"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7D35E31F"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1757089C"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Programmable Thermostat - Boiler</w:t>
            </w:r>
          </w:p>
        </w:tc>
        <w:tc>
          <w:tcPr>
            <w:tcW w:w="471" w:type="pct"/>
            <w:tcBorders>
              <w:top w:val="nil"/>
              <w:left w:val="nil"/>
              <w:bottom w:val="single" w:sz="8" w:space="0" w:color="B3EFFD"/>
              <w:right w:val="nil"/>
            </w:tcBorders>
            <w:shd w:val="clear" w:color="000000" w:fill="FFFFFF"/>
            <w:noWrap/>
            <w:vAlign w:val="center"/>
            <w:hideMark/>
          </w:tcPr>
          <w:p w14:paraId="00F2155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217</w:t>
            </w:r>
          </w:p>
        </w:tc>
        <w:tc>
          <w:tcPr>
            <w:tcW w:w="413" w:type="pct"/>
            <w:tcBorders>
              <w:top w:val="nil"/>
              <w:left w:val="nil"/>
              <w:bottom w:val="single" w:sz="8" w:space="0" w:color="B3EFFD"/>
              <w:right w:val="nil"/>
            </w:tcBorders>
            <w:shd w:val="clear" w:color="000000" w:fill="FFFFFF"/>
            <w:noWrap/>
            <w:vAlign w:val="center"/>
            <w:hideMark/>
          </w:tcPr>
          <w:p w14:paraId="6228E40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99%</w:t>
            </w:r>
          </w:p>
        </w:tc>
        <w:tc>
          <w:tcPr>
            <w:tcW w:w="471" w:type="pct"/>
            <w:tcBorders>
              <w:top w:val="nil"/>
              <w:left w:val="nil"/>
              <w:bottom w:val="single" w:sz="8" w:space="0" w:color="B3EFFD"/>
              <w:right w:val="nil"/>
            </w:tcBorders>
            <w:shd w:val="clear" w:color="000000" w:fill="FFFFFF"/>
            <w:noWrap/>
            <w:vAlign w:val="center"/>
            <w:hideMark/>
          </w:tcPr>
          <w:p w14:paraId="55C08FF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215</w:t>
            </w:r>
          </w:p>
        </w:tc>
        <w:tc>
          <w:tcPr>
            <w:tcW w:w="354" w:type="pct"/>
            <w:tcBorders>
              <w:top w:val="nil"/>
              <w:left w:val="nil"/>
              <w:bottom w:val="single" w:sz="8" w:space="0" w:color="B3EFFD"/>
              <w:right w:val="nil"/>
            </w:tcBorders>
            <w:shd w:val="clear" w:color="000000" w:fill="FFFFFF"/>
            <w:vAlign w:val="center"/>
            <w:hideMark/>
          </w:tcPr>
          <w:p w14:paraId="576027E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1EE8EBE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215</w:t>
            </w:r>
          </w:p>
        </w:tc>
      </w:tr>
      <w:tr w:rsidR="001711FC" w:rsidRPr="001711FC" w14:paraId="6A758E76" w14:textId="77777777" w:rsidTr="001D0839">
        <w:trPr>
          <w:trHeight w:val="300"/>
        </w:trPr>
        <w:tc>
          <w:tcPr>
            <w:tcW w:w="907" w:type="pct"/>
            <w:vMerge/>
            <w:tcBorders>
              <w:top w:val="nil"/>
              <w:left w:val="nil"/>
              <w:bottom w:val="single" w:sz="8" w:space="0" w:color="B3EFFD"/>
              <w:right w:val="nil"/>
            </w:tcBorders>
            <w:vAlign w:val="center"/>
            <w:hideMark/>
          </w:tcPr>
          <w:p w14:paraId="2BE9AAE1"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3E4D4424"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353C0114"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Programmable Thermostat - Furnace</w:t>
            </w:r>
          </w:p>
        </w:tc>
        <w:tc>
          <w:tcPr>
            <w:tcW w:w="471" w:type="pct"/>
            <w:tcBorders>
              <w:top w:val="nil"/>
              <w:left w:val="nil"/>
              <w:bottom w:val="single" w:sz="8" w:space="0" w:color="B3EFFD"/>
              <w:right w:val="nil"/>
            </w:tcBorders>
            <w:shd w:val="clear" w:color="000000" w:fill="FFFFFF"/>
            <w:noWrap/>
            <w:vAlign w:val="center"/>
            <w:hideMark/>
          </w:tcPr>
          <w:p w14:paraId="5A023A9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312</w:t>
            </w:r>
          </w:p>
        </w:tc>
        <w:tc>
          <w:tcPr>
            <w:tcW w:w="413" w:type="pct"/>
            <w:tcBorders>
              <w:top w:val="nil"/>
              <w:left w:val="nil"/>
              <w:bottom w:val="single" w:sz="8" w:space="0" w:color="B3EFFD"/>
              <w:right w:val="nil"/>
            </w:tcBorders>
            <w:shd w:val="clear" w:color="000000" w:fill="FFFFFF"/>
            <w:noWrap/>
            <w:vAlign w:val="center"/>
            <w:hideMark/>
          </w:tcPr>
          <w:p w14:paraId="228EF3B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128C88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312</w:t>
            </w:r>
          </w:p>
        </w:tc>
        <w:tc>
          <w:tcPr>
            <w:tcW w:w="354" w:type="pct"/>
            <w:tcBorders>
              <w:top w:val="nil"/>
              <w:left w:val="nil"/>
              <w:bottom w:val="single" w:sz="8" w:space="0" w:color="B3EFFD"/>
              <w:right w:val="nil"/>
            </w:tcBorders>
            <w:shd w:val="clear" w:color="000000" w:fill="FFFFFF"/>
            <w:vAlign w:val="center"/>
            <w:hideMark/>
          </w:tcPr>
          <w:p w14:paraId="74A12E4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6679D1E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312</w:t>
            </w:r>
          </w:p>
        </w:tc>
      </w:tr>
      <w:tr w:rsidR="001711FC" w:rsidRPr="001711FC" w14:paraId="720657CD" w14:textId="77777777" w:rsidTr="001D0839">
        <w:trPr>
          <w:trHeight w:val="300"/>
        </w:trPr>
        <w:tc>
          <w:tcPr>
            <w:tcW w:w="907" w:type="pct"/>
            <w:vMerge/>
            <w:tcBorders>
              <w:top w:val="nil"/>
              <w:left w:val="nil"/>
              <w:bottom w:val="single" w:sz="8" w:space="0" w:color="B3EFFD"/>
              <w:right w:val="nil"/>
            </w:tcBorders>
            <w:vAlign w:val="center"/>
            <w:hideMark/>
          </w:tcPr>
          <w:p w14:paraId="3AE72A05"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5143E3E6"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348ABF7A"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Tankless Water Heater</w:t>
            </w:r>
          </w:p>
        </w:tc>
        <w:tc>
          <w:tcPr>
            <w:tcW w:w="471" w:type="pct"/>
            <w:tcBorders>
              <w:top w:val="nil"/>
              <w:left w:val="nil"/>
              <w:bottom w:val="single" w:sz="8" w:space="0" w:color="B3EFFD"/>
              <w:right w:val="nil"/>
            </w:tcBorders>
            <w:shd w:val="clear" w:color="000000" w:fill="FFFFFF"/>
            <w:noWrap/>
            <w:vAlign w:val="center"/>
            <w:hideMark/>
          </w:tcPr>
          <w:p w14:paraId="49E08BC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1,087</w:t>
            </w:r>
          </w:p>
        </w:tc>
        <w:tc>
          <w:tcPr>
            <w:tcW w:w="413" w:type="pct"/>
            <w:tcBorders>
              <w:top w:val="nil"/>
              <w:left w:val="nil"/>
              <w:bottom w:val="single" w:sz="8" w:space="0" w:color="B3EFFD"/>
              <w:right w:val="nil"/>
            </w:tcBorders>
            <w:shd w:val="clear" w:color="000000" w:fill="FFFFFF"/>
            <w:noWrap/>
            <w:vAlign w:val="center"/>
            <w:hideMark/>
          </w:tcPr>
          <w:p w14:paraId="465E3C3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837C57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1,087</w:t>
            </w:r>
          </w:p>
        </w:tc>
        <w:tc>
          <w:tcPr>
            <w:tcW w:w="354" w:type="pct"/>
            <w:tcBorders>
              <w:top w:val="nil"/>
              <w:left w:val="nil"/>
              <w:bottom w:val="single" w:sz="8" w:space="0" w:color="B3EFFD"/>
              <w:right w:val="nil"/>
            </w:tcBorders>
            <w:shd w:val="clear" w:color="000000" w:fill="FFFFFF"/>
            <w:vAlign w:val="center"/>
            <w:hideMark/>
          </w:tcPr>
          <w:p w14:paraId="7E9E6F3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1F1E8CA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1,087</w:t>
            </w:r>
          </w:p>
        </w:tc>
      </w:tr>
      <w:tr w:rsidR="0018594E" w:rsidRPr="001711FC" w14:paraId="283C2A25" w14:textId="77777777" w:rsidTr="001D0839">
        <w:trPr>
          <w:trHeight w:val="300"/>
        </w:trPr>
        <w:tc>
          <w:tcPr>
            <w:tcW w:w="907" w:type="pct"/>
            <w:vMerge/>
            <w:tcBorders>
              <w:top w:val="nil"/>
              <w:left w:val="nil"/>
              <w:bottom w:val="single" w:sz="8" w:space="0" w:color="B3EFFD"/>
              <w:right w:val="nil"/>
            </w:tcBorders>
            <w:vAlign w:val="center"/>
            <w:hideMark/>
          </w:tcPr>
          <w:p w14:paraId="786346B6" w14:textId="77777777" w:rsidR="001711FC" w:rsidRPr="001711FC" w:rsidRDefault="001711FC" w:rsidP="00A36FAB">
            <w:pPr>
              <w:rPr>
                <w:rFonts w:ascii="Arial Narrow" w:hAnsi="Arial Narrow" w:cs="Calibri"/>
                <w:b/>
                <w:bCs/>
                <w:color w:val="000000"/>
                <w:sz w:val="20"/>
              </w:rPr>
            </w:pPr>
          </w:p>
        </w:tc>
        <w:tc>
          <w:tcPr>
            <w:tcW w:w="700" w:type="pct"/>
            <w:vMerge w:val="restart"/>
            <w:tcBorders>
              <w:top w:val="nil"/>
              <w:left w:val="nil"/>
              <w:bottom w:val="single" w:sz="8" w:space="0" w:color="B3EFFD"/>
              <w:right w:val="nil"/>
            </w:tcBorders>
            <w:shd w:val="clear" w:color="000000" w:fill="FFFFFF"/>
            <w:vAlign w:val="center"/>
            <w:hideMark/>
          </w:tcPr>
          <w:p w14:paraId="139C9C0C"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Weatherization</w:t>
            </w:r>
          </w:p>
        </w:tc>
        <w:tc>
          <w:tcPr>
            <w:tcW w:w="1213" w:type="pct"/>
            <w:tcBorders>
              <w:top w:val="nil"/>
              <w:left w:val="nil"/>
              <w:bottom w:val="single" w:sz="8" w:space="0" w:color="B3EFFD"/>
              <w:right w:val="nil"/>
            </w:tcBorders>
            <w:shd w:val="clear" w:color="000000" w:fill="FFFFFF"/>
            <w:vAlign w:val="center"/>
            <w:hideMark/>
          </w:tcPr>
          <w:p w14:paraId="7A1B296F"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Air Sealing</w:t>
            </w:r>
          </w:p>
        </w:tc>
        <w:tc>
          <w:tcPr>
            <w:tcW w:w="471" w:type="pct"/>
            <w:tcBorders>
              <w:top w:val="nil"/>
              <w:left w:val="nil"/>
              <w:bottom w:val="single" w:sz="8" w:space="0" w:color="B3EFFD"/>
              <w:right w:val="nil"/>
            </w:tcBorders>
            <w:shd w:val="clear" w:color="000000" w:fill="FFFFFF"/>
            <w:noWrap/>
            <w:vAlign w:val="center"/>
            <w:hideMark/>
          </w:tcPr>
          <w:p w14:paraId="7F11868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115</w:t>
            </w:r>
          </w:p>
        </w:tc>
        <w:tc>
          <w:tcPr>
            <w:tcW w:w="413" w:type="pct"/>
            <w:tcBorders>
              <w:top w:val="nil"/>
              <w:left w:val="nil"/>
              <w:bottom w:val="single" w:sz="8" w:space="0" w:color="B3EFFD"/>
              <w:right w:val="nil"/>
            </w:tcBorders>
            <w:shd w:val="clear" w:color="000000" w:fill="FFFFFF"/>
            <w:noWrap/>
            <w:vAlign w:val="center"/>
            <w:hideMark/>
          </w:tcPr>
          <w:p w14:paraId="5E63B98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2D2001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115</w:t>
            </w:r>
          </w:p>
        </w:tc>
        <w:tc>
          <w:tcPr>
            <w:tcW w:w="354" w:type="pct"/>
            <w:tcBorders>
              <w:top w:val="nil"/>
              <w:left w:val="nil"/>
              <w:bottom w:val="single" w:sz="8" w:space="0" w:color="B3EFFD"/>
              <w:right w:val="nil"/>
            </w:tcBorders>
            <w:shd w:val="clear" w:color="000000" w:fill="FFFFFF"/>
            <w:vAlign w:val="center"/>
            <w:hideMark/>
          </w:tcPr>
          <w:p w14:paraId="3D5AFA4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663F5F6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115</w:t>
            </w:r>
          </w:p>
        </w:tc>
      </w:tr>
      <w:tr w:rsidR="001711FC" w:rsidRPr="001711FC" w14:paraId="7E7F9F6A" w14:textId="77777777" w:rsidTr="001D0839">
        <w:trPr>
          <w:trHeight w:val="300"/>
        </w:trPr>
        <w:tc>
          <w:tcPr>
            <w:tcW w:w="907" w:type="pct"/>
            <w:vMerge/>
            <w:tcBorders>
              <w:top w:val="nil"/>
              <w:left w:val="nil"/>
              <w:bottom w:val="single" w:sz="8" w:space="0" w:color="B3EFFD"/>
              <w:right w:val="nil"/>
            </w:tcBorders>
            <w:vAlign w:val="center"/>
            <w:hideMark/>
          </w:tcPr>
          <w:p w14:paraId="27298F9B"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0076EFB3"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6DD656F4"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Air Sealing with Attic Insulation</w:t>
            </w:r>
          </w:p>
        </w:tc>
        <w:tc>
          <w:tcPr>
            <w:tcW w:w="471" w:type="pct"/>
            <w:tcBorders>
              <w:top w:val="nil"/>
              <w:left w:val="nil"/>
              <w:bottom w:val="single" w:sz="8" w:space="0" w:color="B3EFFD"/>
              <w:right w:val="nil"/>
            </w:tcBorders>
            <w:shd w:val="clear" w:color="000000" w:fill="FFFFFF"/>
            <w:noWrap/>
            <w:vAlign w:val="center"/>
            <w:hideMark/>
          </w:tcPr>
          <w:p w14:paraId="52D2BFE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2,486</w:t>
            </w:r>
          </w:p>
        </w:tc>
        <w:tc>
          <w:tcPr>
            <w:tcW w:w="413" w:type="pct"/>
            <w:tcBorders>
              <w:top w:val="nil"/>
              <w:left w:val="nil"/>
              <w:bottom w:val="single" w:sz="8" w:space="0" w:color="B3EFFD"/>
              <w:right w:val="nil"/>
            </w:tcBorders>
            <w:shd w:val="clear" w:color="000000" w:fill="FFFFFF"/>
            <w:noWrap/>
            <w:vAlign w:val="center"/>
            <w:hideMark/>
          </w:tcPr>
          <w:p w14:paraId="7A1A0B6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434C84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2,486</w:t>
            </w:r>
          </w:p>
        </w:tc>
        <w:tc>
          <w:tcPr>
            <w:tcW w:w="354" w:type="pct"/>
            <w:tcBorders>
              <w:top w:val="nil"/>
              <w:left w:val="nil"/>
              <w:bottom w:val="single" w:sz="8" w:space="0" w:color="B3EFFD"/>
              <w:right w:val="nil"/>
            </w:tcBorders>
            <w:shd w:val="clear" w:color="000000" w:fill="FFFFFF"/>
            <w:vAlign w:val="center"/>
            <w:hideMark/>
          </w:tcPr>
          <w:p w14:paraId="07F560A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6B88E9D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2,486</w:t>
            </w:r>
          </w:p>
        </w:tc>
      </w:tr>
      <w:tr w:rsidR="001711FC" w:rsidRPr="001711FC" w14:paraId="67F4FAD6" w14:textId="77777777" w:rsidTr="001D0839">
        <w:trPr>
          <w:trHeight w:val="300"/>
        </w:trPr>
        <w:tc>
          <w:tcPr>
            <w:tcW w:w="907" w:type="pct"/>
            <w:vMerge/>
            <w:tcBorders>
              <w:top w:val="nil"/>
              <w:left w:val="nil"/>
              <w:bottom w:val="single" w:sz="8" w:space="0" w:color="B3EFFD"/>
              <w:right w:val="nil"/>
            </w:tcBorders>
            <w:vAlign w:val="center"/>
            <w:hideMark/>
          </w:tcPr>
          <w:p w14:paraId="01139C46"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685ED928"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19BDC86C"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Ceiling/Attic Insulation</w:t>
            </w:r>
          </w:p>
        </w:tc>
        <w:tc>
          <w:tcPr>
            <w:tcW w:w="471" w:type="pct"/>
            <w:tcBorders>
              <w:top w:val="nil"/>
              <w:left w:val="nil"/>
              <w:bottom w:val="single" w:sz="8" w:space="0" w:color="B3EFFD"/>
              <w:right w:val="nil"/>
            </w:tcBorders>
            <w:shd w:val="clear" w:color="000000" w:fill="FFFFFF"/>
            <w:noWrap/>
            <w:vAlign w:val="center"/>
            <w:hideMark/>
          </w:tcPr>
          <w:p w14:paraId="20BEA3F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3,933</w:t>
            </w:r>
          </w:p>
        </w:tc>
        <w:tc>
          <w:tcPr>
            <w:tcW w:w="413" w:type="pct"/>
            <w:tcBorders>
              <w:top w:val="nil"/>
              <w:left w:val="nil"/>
              <w:bottom w:val="single" w:sz="8" w:space="0" w:color="B3EFFD"/>
              <w:right w:val="nil"/>
            </w:tcBorders>
            <w:shd w:val="clear" w:color="000000" w:fill="FFFFFF"/>
            <w:noWrap/>
            <w:vAlign w:val="center"/>
            <w:hideMark/>
          </w:tcPr>
          <w:p w14:paraId="4CA4EE3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122%</w:t>
            </w:r>
          </w:p>
        </w:tc>
        <w:tc>
          <w:tcPr>
            <w:tcW w:w="471" w:type="pct"/>
            <w:tcBorders>
              <w:top w:val="nil"/>
              <w:left w:val="nil"/>
              <w:bottom w:val="single" w:sz="8" w:space="0" w:color="B3EFFD"/>
              <w:right w:val="nil"/>
            </w:tcBorders>
            <w:shd w:val="clear" w:color="000000" w:fill="FFFFFF"/>
            <w:noWrap/>
            <w:vAlign w:val="center"/>
            <w:hideMark/>
          </w:tcPr>
          <w:p w14:paraId="6E5338E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4,794</w:t>
            </w:r>
          </w:p>
        </w:tc>
        <w:tc>
          <w:tcPr>
            <w:tcW w:w="354" w:type="pct"/>
            <w:tcBorders>
              <w:top w:val="nil"/>
              <w:left w:val="nil"/>
              <w:bottom w:val="single" w:sz="8" w:space="0" w:color="B3EFFD"/>
              <w:right w:val="nil"/>
            </w:tcBorders>
            <w:shd w:val="clear" w:color="000000" w:fill="FFFFFF"/>
            <w:vAlign w:val="center"/>
            <w:hideMark/>
          </w:tcPr>
          <w:p w14:paraId="09BBB57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012E4AB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4,794</w:t>
            </w:r>
          </w:p>
        </w:tc>
      </w:tr>
      <w:tr w:rsidR="001711FC" w:rsidRPr="001711FC" w14:paraId="1203F91F" w14:textId="77777777" w:rsidTr="001D0839">
        <w:trPr>
          <w:trHeight w:val="300"/>
        </w:trPr>
        <w:tc>
          <w:tcPr>
            <w:tcW w:w="907" w:type="pct"/>
            <w:vMerge/>
            <w:tcBorders>
              <w:top w:val="nil"/>
              <w:left w:val="nil"/>
              <w:bottom w:val="single" w:sz="8" w:space="0" w:color="B3EFFD"/>
              <w:right w:val="nil"/>
            </w:tcBorders>
            <w:vAlign w:val="center"/>
            <w:hideMark/>
          </w:tcPr>
          <w:p w14:paraId="3C47D1F7"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2A4EB717"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28D2B656"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Foundation Wall Insulation</w:t>
            </w:r>
          </w:p>
        </w:tc>
        <w:tc>
          <w:tcPr>
            <w:tcW w:w="471" w:type="pct"/>
            <w:tcBorders>
              <w:top w:val="nil"/>
              <w:left w:val="nil"/>
              <w:bottom w:val="single" w:sz="8" w:space="0" w:color="B3EFFD"/>
              <w:right w:val="nil"/>
            </w:tcBorders>
            <w:shd w:val="clear" w:color="000000" w:fill="FFFFFF"/>
            <w:noWrap/>
            <w:vAlign w:val="center"/>
            <w:hideMark/>
          </w:tcPr>
          <w:p w14:paraId="36A9D7E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w:t>
            </w:r>
          </w:p>
        </w:tc>
        <w:tc>
          <w:tcPr>
            <w:tcW w:w="413" w:type="pct"/>
            <w:tcBorders>
              <w:top w:val="nil"/>
              <w:left w:val="nil"/>
              <w:bottom w:val="single" w:sz="8" w:space="0" w:color="B3EFFD"/>
              <w:right w:val="nil"/>
            </w:tcBorders>
            <w:shd w:val="clear" w:color="000000" w:fill="FFFFFF"/>
            <w:noWrap/>
            <w:vAlign w:val="center"/>
            <w:hideMark/>
          </w:tcPr>
          <w:p w14:paraId="2CCDCBB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884%</w:t>
            </w:r>
          </w:p>
        </w:tc>
        <w:tc>
          <w:tcPr>
            <w:tcW w:w="471" w:type="pct"/>
            <w:tcBorders>
              <w:top w:val="nil"/>
              <w:left w:val="nil"/>
              <w:bottom w:val="single" w:sz="8" w:space="0" w:color="B3EFFD"/>
              <w:right w:val="nil"/>
            </w:tcBorders>
            <w:shd w:val="clear" w:color="000000" w:fill="FFFFFF"/>
            <w:noWrap/>
            <w:vAlign w:val="center"/>
            <w:hideMark/>
          </w:tcPr>
          <w:p w14:paraId="6E0DB1F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36</w:t>
            </w:r>
          </w:p>
        </w:tc>
        <w:tc>
          <w:tcPr>
            <w:tcW w:w="354" w:type="pct"/>
            <w:tcBorders>
              <w:top w:val="nil"/>
              <w:left w:val="nil"/>
              <w:bottom w:val="single" w:sz="8" w:space="0" w:color="B3EFFD"/>
              <w:right w:val="nil"/>
            </w:tcBorders>
            <w:shd w:val="clear" w:color="000000" w:fill="FFFFFF"/>
            <w:vAlign w:val="center"/>
            <w:hideMark/>
          </w:tcPr>
          <w:p w14:paraId="1E70C27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66E2487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36</w:t>
            </w:r>
          </w:p>
        </w:tc>
      </w:tr>
      <w:tr w:rsidR="001711FC" w:rsidRPr="001711FC" w14:paraId="6F15CCA6" w14:textId="77777777" w:rsidTr="001D0839">
        <w:trPr>
          <w:trHeight w:val="300"/>
        </w:trPr>
        <w:tc>
          <w:tcPr>
            <w:tcW w:w="907" w:type="pct"/>
            <w:vMerge/>
            <w:tcBorders>
              <w:top w:val="nil"/>
              <w:left w:val="nil"/>
              <w:bottom w:val="single" w:sz="8" w:space="0" w:color="B3EFFD"/>
              <w:right w:val="nil"/>
            </w:tcBorders>
            <w:vAlign w:val="center"/>
            <w:hideMark/>
          </w:tcPr>
          <w:p w14:paraId="3D78CA97"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5E00E2C3"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63083FDC"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Wall Insulation</w:t>
            </w:r>
          </w:p>
        </w:tc>
        <w:tc>
          <w:tcPr>
            <w:tcW w:w="471" w:type="pct"/>
            <w:tcBorders>
              <w:top w:val="nil"/>
              <w:left w:val="nil"/>
              <w:bottom w:val="single" w:sz="8" w:space="0" w:color="B3EFFD"/>
              <w:right w:val="nil"/>
            </w:tcBorders>
            <w:shd w:val="clear" w:color="000000" w:fill="FFFFFF"/>
            <w:noWrap/>
            <w:vAlign w:val="center"/>
            <w:hideMark/>
          </w:tcPr>
          <w:p w14:paraId="4E86BFC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149</w:t>
            </w:r>
          </w:p>
        </w:tc>
        <w:tc>
          <w:tcPr>
            <w:tcW w:w="413" w:type="pct"/>
            <w:tcBorders>
              <w:top w:val="nil"/>
              <w:left w:val="nil"/>
              <w:bottom w:val="single" w:sz="8" w:space="0" w:color="B3EFFD"/>
              <w:right w:val="nil"/>
            </w:tcBorders>
            <w:shd w:val="clear" w:color="000000" w:fill="FFFFFF"/>
            <w:noWrap/>
            <w:vAlign w:val="center"/>
            <w:hideMark/>
          </w:tcPr>
          <w:p w14:paraId="2277FB8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90%</w:t>
            </w:r>
          </w:p>
        </w:tc>
        <w:tc>
          <w:tcPr>
            <w:tcW w:w="471" w:type="pct"/>
            <w:tcBorders>
              <w:top w:val="nil"/>
              <w:left w:val="nil"/>
              <w:bottom w:val="single" w:sz="8" w:space="0" w:color="B3EFFD"/>
              <w:right w:val="nil"/>
            </w:tcBorders>
            <w:shd w:val="clear" w:color="000000" w:fill="FFFFFF"/>
            <w:noWrap/>
            <w:vAlign w:val="center"/>
            <w:hideMark/>
          </w:tcPr>
          <w:p w14:paraId="6FF83EE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134</w:t>
            </w:r>
          </w:p>
        </w:tc>
        <w:tc>
          <w:tcPr>
            <w:tcW w:w="354" w:type="pct"/>
            <w:tcBorders>
              <w:top w:val="nil"/>
              <w:left w:val="nil"/>
              <w:bottom w:val="single" w:sz="8" w:space="0" w:color="B3EFFD"/>
              <w:right w:val="nil"/>
            </w:tcBorders>
            <w:shd w:val="clear" w:color="000000" w:fill="FFFFFF"/>
            <w:vAlign w:val="center"/>
            <w:hideMark/>
          </w:tcPr>
          <w:p w14:paraId="2192293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7F44023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134</w:t>
            </w:r>
          </w:p>
        </w:tc>
      </w:tr>
      <w:tr w:rsidR="0018594E" w:rsidRPr="001711FC" w14:paraId="556BD3EE" w14:textId="77777777" w:rsidTr="001D0839">
        <w:trPr>
          <w:trHeight w:val="530"/>
        </w:trPr>
        <w:tc>
          <w:tcPr>
            <w:tcW w:w="907" w:type="pct"/>
            <w:vMerge/>
            <w:tcBorders>
              <w:top w:val="nil"/>
              <w:left w:val="nil"/>
              <w:bottom w:val="single" w:sz="8" w:space="0" w:color="B3EFFD"/>
              <w:right w:val="nil"/>
            </w:tcBorders>
            <w:vAlign w:val="center"/>
            <w:hideMark/>
          </w:tcPr>
          <w:p w14:paraId="3258E009" w14:textId="77777777" w:rsidR="001711FC" w:rsidRPr="001711FC" w:rsidRDefault="001711FC" w:rsidP="00A36FAB">
            <w:pPr>
              <w:rPr>
                <w:rFonts w:ascii="Arial Narrow" w:hAnsi="Arial Narrow" w:cs="Calibri"/>
                <w:b/>
                <w:bCs/>
                <w:color w:val="000000"/>
                <w:sz w:val="20"/>
              </w:rPr>
            </w:pPr>
          </w:p>
        </w:tc>
        <w:tc>
          <w:tcPr>
            <w:tcW w:w="700" w:type="pct"/>
            <w:vMerge w:val="restart"/>
            <w:tcBorders>
              <w:top w:val="nil"/>
              <w:left w:val="nil"/>
              <w:bottom w:val="single" w:sz="8" w:space="0" w:color="B3EFFD"/>
              <w:right w:val="nil"/>
            </w:tcBorders>
            <w:shd w:val="clear" w:color="000000" w:fill="FFFFFF"/>
            <w:vAlign w:val="center"/>
            <w:hideMark/>
          </w:tcPr>
          <w:p w14:paraId="16978A1F"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ComEd Marketplace</w:t>
            </w:r>
          </w:p>
        </w:tc>
        <w:tc>
          <w:tcPr>
            <w:tcW w:w="1213" w:type="pct"/>
            <w:tcBorders>
              <w:top w:val="nil"/>
              <w:left w:val="nil"/>
              <w:bottom w:val="single" w:sz="8" w:space="0" w:color="B3EFFD"/>
              <w:right w:val="nil"/>
            </w:tcBorders>
            <w:shd w:val="clear" w:color="000000" w:fill="FFFFFF"/>
            <w:vAlign w:val="center"/>
            <w:hideMark/>
          </w:tcPr>
          <w:p w14:paraId="4E9A7A5D"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(Condo)</w:t>
            </w:r>
          </w:p>
        </w:tc>
        <w:tc>
          <w:tcPr>
            <w:tcW w:w="471" w:type="pct"/>
            <w:tcBorders>
              <w:top w:val="nil"/>
              <w:left w:val="nil"/>
              <w:bottom w:val="single" w:sz="8" w:space="0" w:color="B3EFFD"/>
              <w:right w:val="nil"/>
            </w:tcBorders>
            <w:shd w:val="clear" w:color="000000" w:fill="FFFFFF"/>
            <w:noWrap/>
            <w:vAlign w:val="center"/>
            <w:hideMark/>
          </w:tcPr>
          <w:p w14:paraId="175516F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16,458</w:t>
            </w:r>
          </w:p>
        </w:tc>
        <w:tc>
          <w:tcPr>
            <w:tcW w:w="413" w:type="pct"/>
            <w:tcBorders>
              <w:top w:val="nil"/>
              <w:left w:val="nil"/>
              <w:bottom w:val="single" w:sz="8" w:space="0" w:color="B3EFFD"/>
              <w:right w:val="nil"/>
            </w:tcBorders>
            <w:shd w:val="clear" w:color="000000" w:fill="FFFFFF"/>
            <w:noWrap/>
            <w:vAlign w:val="center"/>
            <w:hideMark/>
          </w:tcPr>
          <w:p w14:paraId="365F62D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45EB84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16,458</w:t>
            </w:r>
          </w:p>
        </w:tc>
        <w:tc>
          <w:tcPr>
            <w:tcW w:w="354" w:type="pct"/>
            <w:tcBorders>
              <w:top w:val="nil"/>
              <w:left w:val="nil"/>
              <w:bottom w:val="single" w:sz="8" w:space="0" w:color="B3EFFD"/>
              <w:right w:val="nil"/>
            </w:tcBorders>
            <w:shd w:val="clear" w:color="000000" w:fill="FFFFFF"/>
            <w:vAlign w:val="center"/>
            <w:hideMark/>
          </w:tcPr>
          <w:p w14:paraId="40D0592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13F9137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16,458</w:t>
            </w:r>
          </w:p>
        </w:tc>
      </w:tr>
      <w:tr w:rsidR="001711FC" w:rsidRPr="001711FC" w14:paraId="775DFF0C" w14:textId="77777777" w:rsidTr="001D0839">
        <w:trPr>
          <w:trHeight w:val="530"/>
        </w:trPr>
        <w:tc>
          <w:tcPr>
            <w:tcW w:w="907" w:type="pct"/>
            <w:vMerge/>
            <w:tcBorders>
              <w:top w:val="nil"/>
              <w:left w:val="nil"/>
              <w:bottom w:val="single" w:sz="8" w:space="0" w:color="B3EFFD"/>
              <w:right w:val="nil"/>
            </w:tcBorders>
            <w:vAlign w:val="center"/>
            <w:hideMark/>
          </w:tcPr>
          <w:p w14:paraId="24AE314C"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49A5F04C"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7E007C95"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(Single Family)</w:t>
            </w:r>
          </w:p>
        </w:tc>
        <w:tc>
          <w:tcPr>
            <w:tcW w:w="471" w:type="pct"/>
            <w:tcBorders>
              <w:top w:val="nil"/>
              <w:left w:val="nil"/>
              <w:bottom w:val="single" w:sz="8" w:space="0" w:color="B3EFFD"/>
              <w:right w:val="nil"/>
            </w:tcBorders>
            <w:shd w:val="clear" w:color="000000" w:fill="FFFFFF"/>
            <w:noWrap/>
            <w:vAlign w:val="center"/>
            <w:hideMark/>
          </w:tcPr>
          <w:p w14:paraId="73B84C5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69,810</w:t>
            </w:r>
          </w:p>
        </w:tc>
        <w:tc>
          <w:tcPr>
            <w:tcW w:w="413" w:type="pct"/>
            <w:tcBorders>
              <w:top w:val="nil"/>
              <w:left w:val="nil"/>
              <w:bottom w:val="single" w:sz="8" w:space="0" w:color="B3EFFD"/>
              <w:right w:val="nil"/>
            </w:tcBorders>
            <w:shd w:val="clear" w:color="000000" w:fill="FFFFFF"/>
            <w:noWrap/>
            <w:vAlign w:val="center"/>
            <w:hideMark/>
          </w:tcPr>
          <w:p w14:paraId="0054F11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5B17FE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69,809</w:t>
            </w:r>
          </w:p>
        </w:tc>
        <w:tc>
          <w:tcPr>
            <w:tcW w:w="354" w:type="pct"/>
            <w:tcBorders>
              <w:top w:val="nil"/>
              <w:left w:val="nil"/>
              <w:bottom w:val="single" w:sz="8" w:space="0" w:color="B3EFFD"/>
              <w:right w:val="nil"/>
            </w:tcBorders>
            <w:shd w:val="clear" w:color="000000" w:fill="FFFFFF"/>
            <w:vAlign w:val="center"/>
            <w:hideMark/>
          </w:tcPr>
          <w:p w14:paraId="1583BEF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7A42FFD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69,809</w:t>
            </w:r>
          </w:p>
        </w:tc>
      </w:tr>
      <w:tr w:rsidR="001711FC" w:rsidRPr="001711FC" w14:paraId="0EE50102" w14:textId="77777777" w:rsidTr="001D0839">
        <w:trPr>
          <w:trHeight w:val="530"/>
        </w:trPr>
        <w:tc>
          <w:tcPr>
            <w:tcW w:w="907" w:type="pct"/>
            <w:vMerge/>
            <w:tcBorders>
              <w:top w:val="nil"/>
              <w:left w:val="nil"/>
              <w:bottom w:val="single" w:sz="8" w:space="0" w:color="B3EFFD"/>
              <w:right w:val="nil"/>
            </w:tcBorders>
            <w:vAlign w:val="center"/>
            <w:hideMark/>
          </w:tcPr>
          <w:p w14:paraId="6C0E59AE"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7D935ED2"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19A98CD0"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(Condo)</w:t>
            </w:r>
          </w:p>
        </w:tc>
        <w:tc>
          <w:tcPr>
            <w:tcW w:w="471" w:type="pct"/>
            <w:tcBorders>
              <w:top w:val="nil"/>
              <w:left w:val="nil"/>
              <w:bottom w:val="single" w:sz="8" w:space="0" w:color="B3EFFD"/>
              <w:right w:val="nil"/>
            </w:tcBorders>
            <w:shd w:val="clear" w:color="000000" w:fill="FFFFFF"/>
            <w:noWrap/>
            <w:vAlign w:val="center"/>
            <w:hideMark/>
          </w:tcPr>
          <w:p w14:paraId="188BB80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8,951</w:t>
            </w:r>
          </w:p>
        </w:tc>
        <w:tc>
          <w:tcPr>
            <w:tcW w:w="413" w:type="pct"/>
            <w:tcBorders>
              <w:top w:val="nil"/>
              <w:left w:val="nil"/>
              <w:bottom w:val="single" w:sz="8" w:space="0" w:color="B3EFFD"/>
              <w:right w:val="nil"/>
            </w:tcBorders>
            <w:shd w:val="clear" w:color="000000" w:fill="FFFFFF"/>
            <w:noWrap/>
            <w:vAlign w:val="center"/>
            <w:hideMark/>
          </w:tcPr>
          <w:p w14:paraId="4320457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8163E1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8,951</w:t>
            </w:r>
          </w:p>
        </w:tc>
        <w:tc>
          <w:tcPr>
            <w:tcW w:w="354" w:type="pct"/>
            <w:tcBorders>
              <w:top w:val="nil"/>
              <w:left w:val="nil"/>
              <w:bottom w:val="single" w:sz="8" w:space="0" w:color="B3EFFD"/>
              <w:right w:val="nil"/>
            </w:tcBorders>
            <w:shd w:val="clear" w:color="000000" w:fill="FFFFFF"/>
            <w:vAlign w:val="center"/>
            <w:hideMark/>
          </w:tcPr>
          <w:p w14:paraId="18592AB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2FC7611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8,951</w:t>
            </w:r>
          </w:p>
        </w:tc>
      </w:tr>
      <w:tr w:rsidR="001711FC" w:rsidRPr="001711FC" w14:paraId="5E5B2A5D" w14:textId="77777777" w:rsidTr="001D0839">
        <w:trPr>
          <w:trHeight w:val="530"/>
        </w:trPr>
        <w:tc>
          <w:tcPr>
            <w:tcW w:w="907" w:type="pct"/>
            <w:vMerge/>
            <w:tcBorders>
              <w:top w:val="nil"/>
              <w:left w:val="nil"/>
              <w:bottom w:val="single" w:sz="8" w:space="0" w:color="B3EFFD"/>
              <w:right w:val="nil"/>
            </w:tcBorders>
            <w:vAlign w:val="center"/>
            <w:hideMark/>
          </w:tcPr>
          <w:p w14:paraId="0264660C"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60AB964D"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31B1EDCE"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(Single Family)</w:t>
            </w:r>
          </w:p>
        </w:tc>
        <w:tc>
          <w:tcPr>
            <w:tcW w:w="471" w:type="pct"/>
            <w:tcBorders>
              <w:top w:val="nil"/>
              <w:left w:val="nil"/>
              <w:bottom w:val="single" w:sz="8" w:space="0" w:color="B3EFFD"/>
              <w:right w:val="nil"/>
            </w:tcBorders>
            <w:shd w:val="clear" w:color="000000" w:fill="FFFFFF"/>
            <w:noWrap/>
            <w:vAlign w:val="center"/>
            <w:hideMark/>
          </w:tcPr>
          <w:p w14:paraId="11FCBC8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47,523</w:t>
            </w:r>
          </w:p>
        </w:tc>
        <w:tc>
          <w:tcPr>
            <w:tcW w:w="413" w:type="pct"/>
            <w:tcBorders>
              <w:top w:val="nil"/>
              <w:left w:val="nil"/>
              <w:bottom w:val="single" w:sz="8" w:space="0" w:color="B3EFFD"/>
              <w:right w:val="nil"/>
            </w:tcBorders>
            <w:shd w:val="clear" w:color="000000" w:fill="FFFFFF"/>
            <w:noWrap/>
            <w:vAlign w:val="center"/>
            <w:hideMark/>
          </w:tcPr>
          <w:p w14:paraId="27DA0FF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3A4418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47,522</w:t>
            </w:r>
          </w:p>
        </w:tc>
        <w:tc>
          <w:tcPr>
            <w:tcW w:w="354" w:type="pct"/>
            <w:tcBorders>
              <w:top w:val="nil"/>
              <w:left w:val="nil"/>
              <w:bottom w:val="single" w:sz="8" w:space="0" w:color="B3EFFD"/>
              <w:right w:val="nil"/>
            </w:tcBorders>
            <w:shd w:val="clear" w:color="000000" w:fill="FFFFFF"/>
            <w:vAlign w:val="center"/>
            <w:hideMark/>
          </w:tcPr>
          <w:p w14:paraId="7F7322C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7F0ADA0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47,522</w:t>
            </w:r>
          </w:p>
        </w:tc>
      </w:tr>
      <w:tr w:rsidR="001711FC" w:rsidRPr="001711FC" w14:paraId="26C8BEAB" w14:textId="77777777" w:rsidTr="001D0839">
        <w:trPr>
          <w:trHeight w:val="530"/>
        </w:trPr>
        <w:tc>
          <w:tcPr>
            <w:tcW w:w="907" w:type="pct"/>
            <w:vMerge/>
            <w:tcBorders>
              <w:top w:val="nil"/>
              <w:left w:val="nil"/>
              <w:bottom w:val="single" w:sz="8" w:space="0" w:color="B3EFFD"/>
              <w:right w:val="nil"/>
            </w:tcBorders>
            <w:vAlign w:val="center"/>
            <w:hideMark/>
          </w:tcPr>
          <w:p w14:paraId="6A751A4F"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297F3173"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0F98E012"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Unknown (Single Family)</w:t>
            </w:r>
          </w:p>
        </w:tc>
        <w:tc>
          <w:tcPr>
            <w:tcW w:w="471" w:type="pct"/>
            <w:tcBorders>
              <w:top w:val="nil"/>
              <w:left w:val="nil"/>
              <w:bottom w:val="single" w:sz="8" w:space="0" w:color="B3EFFD"/>
              <w:right w:val="nil"/>
            </w:tcBorders>
            <w:shd w:val="clear" w:color="000000" w:fill="FFFFFF"/>
            <w:noWrap/>
            <w:vAlign w:val="center"/>
            <w:hideMark/>
          </w:tcPr>
          <w:p w14:paraId="76D8DD7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5,809</w:t>
            </w:r>
          </w:p>
        </w:tc>
        <w:tc>
          <w:tcPr>
            <w:tcW w:w="413" w:type="pct"/>
            <w:tcBorders>
              <w:top w:val="nil"/>
              <w:left w:val="nil"/>
              <w:bottom w:val="single" w:sz="8" w:space="0" w:color="B3EFFD"/>
              <w:right w:val="nil"/>
            </w:tcBorders>
            <w:shd w:val="clear" w:color="000000" w:fill="FFFFFF"/>
            <w:noWrap/>
            <w:vAlign w:val="center"/>
            <w:hideMark/>
          </w:tcPr>
          <w:p w14:paraId="78B510A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54C71D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5,809</w:t>
            </w:r>
          </w:p>
        </w:tc>
        <w:tc>
          <w:tcPr>
            <w:tcW w:w="354" w:type="pct"/>
            <w:tcBorders>
              <w:top w:val="nil"/>
              <w:left w:val="nil"/>
              <w:bottom w:val="single" w:sz="8" w:space="0" w:color="B3EFFD"/>
              <w:right w:val="nil"/>
            </w:tcBorders>
            <w:shd w:val="clear" w:color="000000" w:fill="FFFFFF"/>
            <w:vAlign w:val="center"/>
            <w:hideMark/>
          </w:tcPr>
          <w:p w14:paraId="70B9291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0A6A303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5,809</w:t>
            </w:r>
          </w:p>
        </w:tc>
      </w:tr>
      <w:tr w:rsidR="001711FC" w:rsidRPr="001711FC" w14:paraId="2B111293" w14:textId="77777777" w:rsidTr="001D0839">
        <w:trPr>
          <w:trHeight w:val="530"/>
        </w:trPr>
        <w:tc>
          <w:tcPr>
            <w:tcW w:w="907" w:type="pct"/>
            <w:vMerge/>
            <w:tcBorders>
              <w:top w:val="nil"/>
              <w:left w:val="nil"/>
              <w:bottom w:val="single" w:sz="8" w:space="0" w:color="B3EFFD"/>
              <w:right w:val="nil"/>
            </w:tcBorders>
            <w:vAlign w:val="center"/>
            <w:hideMark/>
          </w:tcPr>
          <w:p w14:paraId="7E47764A"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169202BA"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7A7F4733" w14:textId="7B9837F4"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w:t>
            </w:r>
            <w:r w:rsidR="00DB0657">
              <w:rPr>
                <w:rFonts w:ascii="Arial Narrow" w:hAnsi="Arial Narrow" w:cs="Calibri"/>
                <w:color w:val="000000"/>
                <w:sz w:val="20"/>
              </w:rPr>
              <w:t>t</w:t>
            </w:r>
            <w:r w:rsidRPr="001711FC">
              <w:rPr>
                <w:rFonts w:ascii="Arial Narrow" w:hAnsi="Arial Narrow" w:cs="Calibri"/>
                <w:color w:val="000000"/>
                <w:sz w:val="20"/>
              </w:rPr>
              <w:t>at - Base Unknown (Condo)</w:t>
            </w:r>
          </w:p>
        </w:tc>
        <w:tc>
          <w:tcPr>
            <w:tcW w:w="471" w:type="pct"/>
            <w:tcBorders>
              <w:top w:val="nil"/>
              <w:left w:val="nil"/>
              <w:bottom w:val="single" w:sz="8" w:space="0" w:color="B3EFFD"/>
              <w:right w:val="nil"/>
            </w:tcBorders>
            <w:shd w:val="clear" w:color="000000" w:fill="FFFFFF"/>
            <w:noWrap/>
            <w:vAlign w:val="center"/>
            <w:hideMark/>
          </w:tcPr>
          <w:p w14:paraId="7FDB611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1,610</w:t>
            </w:r>
          </w:p>
        </w:tc>
        <w:tc>
          <w:tcPr>
            <w:tcW w:w="413" w:type="pct"/>
            <w:tcBorders>
              <w:top w:val="nil"/>
              <w:left w:val="nil"/>
              <w:bottom w:val="single" w:sz="8" w:space="0" w:color="B3EFFD"/>
              <w:right w:val="nil"/>
            </w:tcBorders>
            <w:shd w:val="clear" w:color="000000" w:fill="FFFFFF"/>
            <w:noWrap/>
            <w:vAlign w:val="center"/>
            <w:hideMark/>
          </w:tcPr>
          <w:p w14:paraId="1E29A3D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E7EAD1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1,610</w:t>
            </w:r>
          </w:p>
        </w:tc>
        <w:tc>
          <w:tcPr>
            <w:tcW w:w="354" w:type="pct"/>
            <w:tcBorders>
              <w:top w:val="nil"/>
              <w:left w:val="nil"/>
              <w:bottom w:val="single" w:sz="8" w:space="0" w:color="B3EFFD"/>
              <w:right w:val="nil"/>
            </w:tcBorders>
            <w:shd w:val="clear" w:color="000000" w:fill="FFFFFF"/>
            <w:vAlign w:val="center"/>
            <w:hideMark/>
          </w:tcPr>
          <w:p w14:paraId="1CC34A9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0B11204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1,610</w:t>
            </w:r>
          </w:p>
        </w:tc>
      </w:tr>
      <w:tr w:rsidR="001D0839" w:rsidRPr="001711FC" w14:paraId="062B4DCE" w14:textId="77777777" w:rsidTr="001D0839">
        <w:trPr>
          <w:trHeight w:val="300"/>
        </w:trPr>
        <w:tc>
          <w:tcPr>
            <w:tcW w:w="1606" w:type="pct"/>
            <w:gridSpan w:val="2"/>
            <w:tcBorders>
              <w:top w:val="nil"/>
              <w:left w:val="nil"/>
              <w:bottom w:val="single" w:sz="8" w:space="0" w:color="B3EFFD"/>
              <w:right w:val="nil"/>
            </w:tcBorders>
            <w:shd w:val="clear" w:color="000000" w:fill="FFFFFF"/>
            <w:vAlign w:val="center"/>
            <w:hideMark/>
          </w:tcPr>
          <w:p w14:paraId="7A6097A5" w14:textId="67BD31EF" w:rsidR="001D0839" w:rsidRPr="001711FC" w:rsidRDefault="001D0839" w:rsidP="001D0839">
            <w:pPr>
              <w:rPr>
                <w:rFonts w:ascii="Arial Narrow" w:hAnsi="Arial Narrow" w:cs="Calibri"/>
                <w:b/>
                <w:bCs/>
                <w:i/>
                <w:iCs/>
                <w:color w:val="000000"/>
                <w:sz w:val="20"/>
              </w:rPr>
            </w:pPr>
            <w:r w:rsidRPr="001711FC">
              <w:rPr>
                <w:rFonts w:ascii="Arial Narrow" w:hAnsi="Arial Narrow" w:cs="Calibri"/>
                <w:b/>
                <w:bCs/>
                <w:i/>
                <w:iCs/>
                <w:color w:val="000000"/>
                <w:sz w:val="20"/>
              </w:rPr>
              <w:t>DAC Total</w:t>
            </w:r>
          </w:p>
        </w:tc>
        <w:tc>
          <w:tcPr>
            <w:tcW w:w="1213" w:type="pct"/>
            <w:tcBorders>
              <w:top w:val="nil"/>
              <w:left w:val="nil"/>
              <w:bottom w:val="single" w:sz="8" w:space="0" w:color="B3EFFD"/>
              <w:right w:val="nil"/>
            </w:tcBorders>
            <w:shd w:val="clear" w:color="000000" w:fill="FFFFFF"/>
            <w:vAlign w:val="center"/>
            <w:hideMark/>
          </w:tcPr>
          <w:p w14:paraId="66A6869B" w14:textId="77777777" w:rsidR="001D0839" w:rsidRPr="001711FC" w:rsidRDefault="001D0839" w:rsidP="00A36FAB">
            <w:pPr>
              <w:rPr>
                <w:rFonts w:ascii="Arial Narrow" w:hAnsi="Arial Narrow" w:cs="Calibri"/>
                <w:b/>
                <w:bCs/>
                <w:i/>
                <w:iCs/>
                <w:color w:val="000000"/>
                <w:sz w:val="20"/>
              </w:rPr>
            </w:pPr>
            <w:r w:rsidRPr="001711FC">
              <w:rPr>
                <w:rFonts w:ascii="Arial Narrow" w:hAnsi="Arial Narrow" w:cs="Calibri"/>
                <w:b/>
                <w:bCs/>
                <w:i/>
                <w:iCs/>
                <w:color w:val="000000"/>
                <w:sz w:val="20"/>
              </w:rPr>
              <w:t> </w:t>
            </w:r>
          </w:p>
        </w:tc>
        <w:tc>
          <w:tcPr>
            <w:tcW w:w="471" w:type="pct"/>
            <w:tcBorders>
              <w:top w:val="nil"/>
              <w:left w:val="nil"/>
              <w:bottom w:val="single" w:sz="8" w:space="0" w:color="B3EFFD"/>
              <w:right w:val="nil"/>
            </w:tcBorders>
            <w:shd w:val="clear" w:color="000000" w:fill="FFFFFF"/>
            <w:noWrap/>
            <w:vAlign w:val="center"/>
            <w:hideMark/>
          </w:tcPr>
          <w:p w14:paraId="1D86D748"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200,812</w:t>
            </w:r>
          </w:p>
        </w:tc>
        <w:tc>
          <w:tcPr>
            <w:tcW w:w="413" w:type="pct"/>
            <w:tcBorders>
              <w:top w:val="nil"/>
              <w:left w:val="nil"/>
              <w:bottom w:val="single" w:sz="8" w:space="0" w:color="B3EFFD"/>
              <w:right w:val="nil"/>
            </w:tcBorders>
            <w:shd w:val="clear" w:color="000000" w:fill="FFFFFF"/>
            <w:noWrap/>
            <w:vAlign w:val="center"/>
            <w:hideMark/>
          </w:tcPr>
          <w:p w14:paraId="58FD9901"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99%</w:t>
            </w:r>
          </w:p>
        </w:tc>
        <w:tc>
          <w:tcPr>
            <w:tcW w:w="471" w:type="pct"/>
            <w:tcBorders>
              <w:top w:val="nil"/>
              <w:left w:val="nil"/>
              <w:bottom w:val="single" w:sz="8" w:space="0" w:color="B3EFFD"/>
              <w:right w:val="nil"/>
            </w:tcBorders>
            <w:shd w:val="clear" w:color="000000" w:fill="FFFFFF"/>
            <w:noWrap/>
            <w:vAlign w:val="center"/>
            <w:hideMark/>
          </w:tcPr>
          <w:p w14:paraId="13E3AFE1"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198,842</w:t>
            </w:r>
          </w:p>
        </w:tc>
        <w:tc>
          <w:tcPr>
            <w:tcW w:w="354" w:type="pct"/>
            <w:tcBorders>
              <w:top w:val="nil"/>
              <w:left w:val="nil"/>
              <w:bottom w:val="single" w:sz="8" w:space="0" w:color="B3EFFD"/>
              <w:right w:val="nil"/>
            </w:tcBorders>
            <w:shd w:val="clear" w:color="000000" w:fill="FFFFFF"/>
            <w:vAlign w:val="center"/>
            <w:hideMark/>
          </w:tcPr>
          <w:p w14:paraId="20DF0F86" w14:textId="77777777" w:rsidR="001D0839" w:rsidRPr="001711FC" w:rsidRDefault="001D0839" w:rsidP="001711FC">
            <w:pPr>
              <w:rPr>
                <w:rFonts w:ascii="Arial Narrow" w:hAnsi="Arial Narrow" w:cs="Calibri"/>
                <w:b/>
                <w:bCs/>
                <w:i/>
                <w:iCs/>
                <w:color w:val="000000"/>
                <w:sz w:val="20"/>
              </w:rPr>
            </w:pPr>
            <w:r w:rsidRPr="001711FC">
              <w:rPr>
                <w:rFonts w:ascii="Arial Narrow" w:hAnsi="Arial Narrow" w:cs="Calibri"/>
                <w:b/>
                <w:bCs/>
                <w:i/>
                <w:iCs/>
                <w:color w:val="000000"/>
                <w:sz w:val="20"/>
              </w:rPr>
              <w:t> </w:t>
            </w:r>
          </w:p>
        </w:tc>
        <w:tc>
          <w:tcPr>
            <w:tcW w:w="471" w:type="pct"/>
            <w:tcBorders>
              <w:top w:val="nil"/>
              <w:left w:val="nil"/>
              <w:bottom w:val="single" w:sz="8" w:space="0" w:color="B3EFFD"/>
              <w:right w:val="nil"/>
            </w:tcBorders>
            <w:shd w:val="clear" w:color="000000" w:fill="FFFFFF"/>
            <w:noWrap/>
            <w:vAlign w:val="center"/>
            <w:hideMark/>
          </w:tcPr>
          <w:p w14:paraId="286357C8"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198,842</w:t>
            </w:r>
          </w:p>
        </w:tc>
      </w:tr>
      <w:tr w:rsidR="0018594E" w:rsidRPr="001711FC" w14:paraId="584ECEE2" w14:textId="77777777" w:rsidTr="001D0839">
        <w:trPr>
          <w:trHeight w:val="530"/>
        </w:trPr>
        <w:tc>
          <w:tcPr>
            <w:tcW w:w="907" w:type="pct"/>
            <w:vMerge w:val="restart"/>
            <w:tcBorders>
              <w:top w:val="nil"/>
              <w:left w:val="nil"/>
              <w:bottom w:val="single" w:sz="8" w:space="0" w:color="B3EFFD"/>
              <w:right w:val="nil"/>
            </w:tcBorders>
            <w:shd w:val="clear" w:color="000000" w:fill="FFFFFF"/>
            <w:vAlign w:val="center"/>
            <w:hideMark/>
          </w:tcPr>
          <w:p w14:paraId="46548983" w14:textId="77777777" w:rsidR="001711FC" w:rsidRPr="001711FC" w:rsidRDefault="001711FC" w:rsidP="00A36FAB">
            <w:pPr>
              <w:rPr>
                <w:rFonts w:ascii="Arial Narrow" w:hAnsi="Arial Narrow" w:cs="Calibri"/>
                <w:b/>
                <w:bCs/>
                <w:color w:val="000000"/>
                <w:sz w:val="20"/>
              </w:rPr>
            </w:pPr>
            <w:r w:rsidRPr="001711FC">
              <w:rPr>
                <w:rFonts w:ascii="Arial Narrow" w:hAnsi="Arial Narrow" w:cs="Calibri"/>
                <w:b/>
                <w:bCs/>
                <w:color w:val="000000"/>
                <w:sz w:val="20"/>
              </w:rPr>
              <w:t>Non-Disadvantaged Communities</w:t>
            </w:r>
          </w:p>
        </w:tc>
        <w:tc>
          <w:tcPr>
            <w:tcW w:w="700" w:type="pct"/>
            <w:vMerge w:val="restart"/>
            <w:tcBorders>
              <w:top w:val="nil"/>
              <w:left w:val="nil"/>
              <w:bottom w:val="single" w:sz="8" w:space="0" w:color="B3EFFD"/>
              <w:right w:val="nil"/>
            </w:tcBorders>
            <w:shd w:val="clear" w:color="000000" w:fill="FFFFFF"/>
            <w:vAlign w:val="center"/>
            <w:hideMark/>
          </w:tcPr>
          <w:p w14:paraId="342C50D7"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HVAC</w:t>
            </w:r>
          </w:p>
        </w:tc>
        <w:tc>
          <w:tcPr>
            <w:tcW w:w="1213" w:type="pct"/>
            <w:tcBorders>
              <w:top w:val="nil"/>
              <w:left w:val="nil"/>
              <w:bottom w:val="single" w:sz="8" w:space="0" w:color="B3EFFD"/>
              <w:right w:val="nil"/>
            </w:tcBorders>
            <w:shd w:val="clear" w:color="000000" w:fill="FFFFFF"/>
            <w:vAlign w:val="center"/>
            <w:hideMark/>
          </w:tcPr>
          <w:p w14:paraId="23261150"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(Condo)</w:t>
            </w:r>
          </w:p>
        </w:tc>
        <w:tc>
          <w:tcPr>
            <w:tcW w:w="471" w:type="pct"/>
            <w:tcBorders>
              <w:top w:val="nil"/>
              <w:left w:val="nil"/>
              <w:bottom w:val="single" w:sz="8" w:space="0" w:color="B3EFFD"/>
              <w:right w:val="nil"/>
            </w:tcBorders>
            <w:shd w:val="clear" w:color="000000" w:fill="FFFFFF"/>
            <w:noWrap/>
            <w:vAlign w:val="center"/>
            <w:hideMark/>
          </w:tcPr>
          <w:p w14:paraId="0672EF4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3,398</w:t>
            </w:r>
          </w:p>
        </w:tc>
        <w:tc>
          <w:tcPr>
            <w:tcW w:w="413" w:type="pct"/>
            <w:tcBorders>
              <w:top w:val="nil"/>
              <w:left w:val="nil"/>
              <w:bottom w:val="single" w:sz="8" w:space="0" w:color="B3EFFD"/>
              <w:right w:val="nil"/>
            </w:tcBorders>
            <w:shd w:val="clear" w:color="000000" w:fill="FFFFFF"/>
            <w:noWrap/>
            <w:vAlign w:val="center"/>
            <w:hideMark/>
          </w:tcPr>
          <w:p w14:paraId="02530A2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96%</w:t>
            </w:r>
          </w:p>
        </w:tc>
        <w:tc>
          <w:tcPr>
            <w:tcW w:w="471" w:type="pct"/>
            <w:tcBorders>
              <w:top w:val="nil"/>
              <w:left w:val="nil"/>
              <w:bottom w:val="single" w:sz="8" w:space="0" w:color="B3EFFD"/>
              <w:right w:val="nil"/>
            </w:tcBorders>
            <w:shd w:val="clear" w:color="000000" w:fill="FFFFFF"/>
            <w:noWrap/>
            <w:vAlign w:val="center"/>
            <w:hideMark/>
          </w:tcPr>
          <w:p w14:paraId="46B9685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3,265</w:t>
            </w:r>
          </w:p>
        </w:tc>
        <w:tc>
          <w:tcPr>
            <w:tcW w:w="354" w:type="pct"/>
            <w:tcBorders>
              <w:top w:val="nil"/>
              <w:left w:val="nil"/>
              <w:bottom w:val="single" w:sz="8" w:space="0" w:color="B3EFFD"/>
              <w:right w:val="nil"/>
            </w:tcBorders>
            <w:shd w:val="clear" w:color="000000" w:fill="FFFFFF"/>
            <w:vAlign w:val="center"/>
            <w:hideMark/>
          </w:tcPr>
          <w:p w14:paraId="51E39F5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24652BD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2,938</w:t>
            </w:r>
          </w:p>
        </w:tc>
      </w:tr>
      <w:tr w:rsidR="001711FC" w:rsidRPr="001711FC" w14:paraId="39ECF4BB" w14:textId="77777777" w:rsidTr="001D0839">
        <w:trPr>
          <w:trHeight w:val="530"/>
        </w:trPr>
        <w:tc>
          <w:tcPr>
            <w:tcW w:w="907" w:type="pct"/>
            <w:vMerge/>
            <w:tcBorders>
              <w:top w:val="nil"/>
              <w:left w:val="nil"/>
              <w:bottom w:val="single" w:sz="8" w:space="0" w:color="B3EFFD"/>
              <w:right w:val="nil"/>
            </w:tcBorders>
            <w:vAlign w:val="center"/>
            <w:hideMark/>
          </w:tcPr>
          <w:p w14:paraId="6263ABC3"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24C134C1"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23118C95"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(Single Family)</w:t>
            </w:r>
          </w:p>
        </w:tc>
        <w:tc>
          <w:tcPr>
            <w:tcW w:w="471" w:type="pct"/>
            <w:tcBorders>
              <w:top w:val="nil"/>
              <w:left w:val="nil"/>
              <w:bottom w:val="single" w:sz="8" w:space="0" w:color="B3EFFD"/>
              <w:right w:val="nil"/>
            </w:tcBorders>
            <w:shd w:val="clear" w:color="000000" w:fill="FFFFFF"/>
            <w:noWrap/>
            <w:vAlign w:val="center"/>
            <w:hideMark/>
          </w:tcPr>
          <w:p w14:paraId="734AFA0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6,356</w:t>
            </w:r>
          </w:p>
        </w:tc>
        <w:tc>
          <w:tcPr>
            <w:tcW w:w="413" w:type="pct"/>
            <w:tcBorders>
              <w:top w:val="nil"/>
              <w:left w:val="nil"/>
              <w:bottom w:val="single" w:sz="8" w:space="0" w:color="B3EFFD"/>
              <w:right w:val="nil"/>
            </w:tcBorders>
            <w:shd w:val="clear" w:color="000000" w:fill="FFFFFF"/>
            <w:noWrap/>
            <w:vAlign w:val="center"/>
            <w:hideMark/>
          </w:tcPr>
          <w:p w14:paraId="1E65FC5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97%</w:t>
            </w:r>
          </w:p>
        </w:tc>
        <w:tc>
          <w:tcPr>
            <w:tcW w:w="471" w:type="pct"/>
            <w:tcBorders>
              <w:top w:val="nil"/>
              <w:left w:val="nil"/>
              <w:bottom w:val="single" w:sz="8" w:space="0" w:color="B3EFFD"/>
              <w:right w:val="nil"/>
            </w:tcBorders>
            <w:shd w:val="clear" w:color="000000" w:fill="FFFFFF"/>
            <w:noWrap/>
            <w:vAlign w:val="center"/>
            <w:hideMark/>
          </w:tcPr>
          <w:p w14:paraId="498D5DF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6,151</w:t>
            </w:r>
          </w:p>
        </w:tc>
        <w:tc>
          <w:tcPr>
            <w:tcW w:w="354" w:type="pct"/>
            <w:tcBorders>
              <w:top w:val="nil"/>
              <w:left w:val="nil"/>
              <w:bottom w:val="single" w:sz="8" w:space="0" w:color="B3EFFD"/>
              <w:right w:val="nil"/>
            </w:tcBorders>
            <w:shd w:val="clear" w:color="000000" w:fill="FFFFFF"/>
            <w:vAlign w:val="center"/>
            <w:hideMark/>
          </w:tcPr>
          <w:p w14:paraId="4F5A522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570D727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5,536</w:t>
            </w:r>
          </w:p>
        </w:tc>
      </w:tr>
      <w:tr w:rsidR="001711FC" w:rsidRPr="001711FC" w14:paraId="00A8FA2C" w14:textId="77777777" w:rsidTr="001D0839">
        <w:trPr>
          <w:trHeight w:val="530"/>
        </w:trPr>
        <w:tc>
          <w:tcPr>
            <w:tcW w:w="907" w:type="pct"/>
            <w:vMerge/>
            <w:tcBorders>
              <w:top w:val="nil"/>
              <w:left w:val="nil"/>
              <w:bottom w:val="single" w:sz="8" w:space="0" w:color="B3EFFD"/>
              <w:right w:val="nil"/>
            </w:tcBorders>
            <w:vAlign w:val="center"/>
            <w:hideMark/>
          </w:tcPr>
          <w:p w14:paraId="527577EF"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7F86E908"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75A6D69B"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(Condo)</w:t>
            </w:r>
          </w:p>
        </w:tc>
        <w:tc>
          <w:tcPr>
            <w:tcW w:w="471" w:type="pct"/>
            <w:tcBorders>
              <w:top w:val="nil"/>
              <w:left w:val="nil"/>
              <w:bottom w:val="single" w:sz="8" w:space="0" w:color="B3EFFD"/>
              <w:right w:val="nil"/>
            </w:tcBorders>
            <w:shd w:val="clear" w:color="000000" w:fill="FFFFFF"/>
            <w:noWrap/>
            <w:vAlign w:val="center"/>
            <w:hideMark/>
          </w:tcPr>
          <w:p w14:paraId="1C83FE8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2,644</w:t>
            </w:r>
          </w:p>
        </w:tc>
        <w:tc>
          <w:tcPr>
            <w:tcW w:w="413" w:type="pct"/>
            <w:tcBorders>
              <w:top w:val="nil"/>
              <w:left w:val="nil"/>
              <w:bottom w:val="single" w:sz="8" w:space="0" w:color="B3EFFD"/>
              <w:right w:val="nil"/>
            </w:tcBorders>
            <w:shd w:val="clear" w:color="000000" w:fill="FFFFFF"/>
            <w:noWrap/>
            <w:vAlign w:val="center"/>
            <w:hideMark/>
          </w:tcPr>
          <w:p w14:paraId="0EC780F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96%</w:t>
            </w:r>
          </w:p>
        </w:tc>
        <w:tc>
          <w:tcPr>
            <w:tcW w:w="471" w:type="pct"/>
            <w:tcBorders>
              <w:top w:val="nil"/>
              <w:left w:val="nil"/>
              <w:bottom w:val="single" w:sz="8" w:space="0" w:color="B3EFFD"/>
              <w:right w:val="nil"/>
            </w:tcBorders>
            <w:shd w:val="clear" w:color="000000" w:fill="FFFFFF"/>
            <w:noWrap/>
            <w:vAlign w:val="center"/>
            <w:hideMark/>
          </w:tcPr>
          <w:p w14:paraId="16AC59D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2,551</w:t>
            </w:r>
          </w:p>
        </w:tc>
        <w:tc>
          <w:tcPr>
            <w:tcW w:w="354" w:type="pct"/>
            <w:tcBorders>
              <w:top w:val="nil"/>
              <w:left w:val="nil"/>
              <w:bottom w:val="single" w:sz="8" w:space="0" w:color="B3EFFD"/>
              <w:right w:val="nil"/>
            </w:tcBorders>
            <w:shd w:val="clear" w:color="000000" w:fill="FFFFFF"/>
            <w:vAlign w:val="center"/>
            <w:hideMark/>
          </w:tcPr>
          <w:p w14:paraId="6CFFE84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307E845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2,296</w:t>
            </w:r>
          </w:p>
        </w:tc>
      </w:tr>
      <w:tr w:rsidR="001711FC" w:rsidRPr="001711FC" w14:paraId="6593F413" w14:textId="77777777" w:rsidTr="001D0839">
        <w:trPr>
          <w:trHeight w:val="530"/>
        </w:trPr>
        <w:tc>
          <w:tcPr>
            <w:tcW w:w="907" w:type="pct"/>
            <w:vMerge/>
            <w:tcBorders>
              <w:top w:val="nil"/>
              <w:left w:val="nil"/>
              <w:bottom w:val="single" w:sz="8" w:space="0" w:color="B3EFFD"/>
              <w:right w:val="nil"/>
            </w:tcBorders>
            <w:vAlign w:val="center"/>
            <w:hideMark/>
          </w:tcPr>
          <w:p w14:paraId="6D920C4D"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16EEC729"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615B1F2C"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(Single Family)</w:t>
            </w:r>
          </w:p>
        </w:tc>
        <w:tc>
          <w:tcPr>
            <w:tcW w:w="471" w:type="pct"/>
            <w:tcBorders>
              <w:top w:val="nil"/>
              <w:left w:val="nil"/>
              <w:bottom w:val="single" w:sz="8" w:space="0" w:color="B3EFFD"/>
              <w:right w:val="nil"/>
            </w:tcBorders>
            <w:shd w:val="clear" w:color="000000" w:fill="FFFFFF"/>
            <w:noWrap/>
            <w:vAlign w:val="center"/>
            <w:hideMark/>
          </w:tcPr>
          <w:p w14:paraId="7FC7CC6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6,208</w:t>
            </w:r>
          </w:p>
        </w:tc>
        <w:tc>
          <w:tcPr>
            <w:tcW w:w="413" w:type="pct"/>
            <w:tcBorders>
              <w:top w:val="nil"/>
              <w:left w:val="nil"/>
              <w:bottom w:val="single" w:sz="8" w:space="0" w:color="B3EFFD"/>
              <w:right w:val="nil"/>
            </w:tcBorders>
            <w:shd w:val="clear" w:color="000000" w:fill="FFFFFF"/>
            <w:noWrap/>
            <w:vAlign w:val="center"/>
            <w:hideMark/>
          </w:tcPr>
          <w:p w14:paraId="2EFA4B9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93%</w:t>
            </w:r>
          </w:p>
        </w:tc>
        <w:tc>
          <w:tcPr>
            <w:tcW w:w="471" w:type="pct"/>
            <w:tcBorders>
              <w:top w:val="nil"/>
              <w:left w:val="nil"/>
              <w:bottom w:val="single" w:sz="8" w:space="0" w:color="B3EFFD"/>
              <w:right w:val="nil"/>
            </w:tcBorders>
            <w:shd w:val="clear" w:color="000000" w:fill="FFFFFF"/>
            <w:noWrap/>
            <w:vAlign w:val="center"/>
            <w:hideMark/>
          </w:tcPr>
          <w:p w14:paraId="5332992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5,780</w:t>
            </w:r>
          </w:p>
        </w:tc>
        <w:tc>
          <w:tcPr>
            <w:tcW w:w="354" w:type="pct"/>
            <w:tcBorders>
              <w:top w:val="nil"/>
              <w:left w:val="nil"/>
              <w:bottom w:val="single" w:sz="8" w:space="0" w:color="B3EFFD"/>
              <w:right w:val="nil"/>
            </w:tcBorders>
            <w:shd w:val="clear" w:color="000000" w:fill="FFFFFF"/>
            <w:vAlign w:val="center"/>
            <w:hideMark/>
          </w:tcPr>
          <w:p w14:paraId="572B2B7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2E2F3F1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5,202</w:t>
            </w:r>
          </w:p>
        </w:tc>
      </w:tr>
      <w:tr w:rsidR="001711FC" w:rsidRPr="001711FC" w14:paraId="51042D31" w14:textId="77777777" w:rsidTr="001D0839">
        <w:trPr>
          <w:trHeight w:val="300"/>
        </w:trPr>
        <w:tc>
          <w:tcPr>
            <w:tcW w:w="907" w:type="pct"/>
            <w:vMerge/>
            <w:tcBorders>
              <w:top w:val="nil"/>
              <w:left w:val="nil"/>
              <w:bottom w:val="single" w:sz="8" w:space="0" w:color="B3EFFD"/>
              <w:right w:val="nil"/>
            </w:tcBorders>
            <w:vAlign w:val="center"/>
            <w:hideMark/>
          </w:tcPr>
          <w:p w14:paraId="780768DF"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4F4F2966"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2AF40798"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Boiler - HW</w:t>
            </w:r>
          </w:p>
        </w:tc>
        <w:tc>
          <w:tcPr>
            <w:tcW w:w="471" w:type="pct"/>
            <w:tcBorders>
              <w:top w:val="nil"/>
              <w:left w:val="nil"/>
              <w:bottom w:val="single" w:sz="8" w:space="0" w:color="B3EFFD"/>
              <w:right w:val="nil"/>
            </w:tcBorders>
            <w:shd w:val="clear" w:color="000000" w:fill="FFFFFF"/>
            <w:noWrap/>
            <w:vAlign w:val="center"/>
            <w:hideMark/>
          </w:tcPr>
          <w:p w14:paraId="6ED42E6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3,252</w:t>
            </w:r>
          </w:p>
        </w:tc>
        <w:tc>
          <w:tcPr>
            <w:tcW w:w="413" w:type="pct"/>
            <w:tcBorders>
              <w:top w:val="nil"/>
              <w:left w:val="nil"/>
              <w:bottom w:val="single" w:sz="8" w:space="0" w:color="B3EFFD"/>
              <w:right w:val="nil"/>
            </w:tcBorders>
            <w:shd w:val="clear" w:color="000000" w:fill="FFFFFF"/>
            <w:noWrap/>
            <w:vAlign w:val="center"/>
            <w:hideMark/>
          </w:tcPr>
          <w:p w14:paraId="5D04291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129%</w:t>
            </w:r>
          </w:p>
        </w:tc>
        <w:tc>
          <w:tcPr>
            <w:tcW w:w="471" w:type="pct"/>
            <w:tcBorders>
              <w:top w:val="nil"/>
              <w:left w:val="nil"/>
              <w:bottom w:val="single" w:sz="8" w:space="0" w:color="B3EFFD"/>
              <w:right w:val="nil"/>
            </w:tcBorders>
            <w:shd w:val="clear" w:color="000000" w:fill="FFFFFF"/>
            <w:noWrap/>
            <w:vAlign w:val="center"/>
            <w:hideMark/>
          </w:tcPr>
          <w:p w14:paraId="03AA0A5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4,185</w:t>
            </w:r>
          </w:p>
        </w:tc>
        <w:tc>
          <w:tcPr>
            <w:tcW w:w="354" w:type="pct"/>
            <w:tcBorders>
              <w:top w:val="nil"/>
              <w:left w:val="nil"/>
              <w:bottom w:val="single" w:sz="8" w:space="0" w:color="B3EFFD"/>
              <w:right w:val="nil"/>
            </w:tcBorders>
            <w:shd w:val="clear" w:color="000000" w:fill="FFFFFF"/>
            <w:vAlign w:val="center"/>
            <w:hideMark/>
          </w:tcPr>
          <w:p w14:paraId="2D5B660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0.74</w:t>
            </w:r>
          </w:p>
        </w:tc>
        <w:tc>
          <w:tcPr>
            <w:tcW w:w="471" w:type="pct"/>
            <w:tcBorders>
              <w:top w:val="nil"/>
              <w:left w:val="nil"/>
              <w:bottom w:val="single" w:sz="8" w:space="0" w:color="B3EFFD"/>
              <w:right w:val="nil"/>
            </w:tcBorders>
            <w:shd w:val="clear" w:color="000000" w:fill="FFFFFF"/>
            <w:vAlign w:val="center"/>
            <w:hideMark/>
          </w:tcPr>
          <w:p w14:paraId="2666CE4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3,097</w:t>
            </w:r>
          </w:p>
        </w:tc>
      </w:tr>
      <w:tr w:rsidR="001711FC" w:rsidRPr="001711FC" w14:paraId="56E77AC3" w14:textId="77777777" w:rsidTr="001D0839">
        <w:trPr>
          <w:trHeight w:val="300"/>
        </w:trPr>
        <w:tc>
          <w:tcPr>
            <w:tcW w:w="907" w:type="pct"/>
            <w:vMerge/>
            <w:tcBorders>
              <w:top w:val="nil"/>
              <w:left w:val="nil"/>
              <w:bottom w:val="single" w:sz="8" w:space="0" w:color="B3EFFD"/>
              <w:right w:val="nil"/>
            </w:tcBorders>
            <w:vAlign w:val="center"/>
            <w:hideMark/>
          </w:tcPr>
          <w:p w14:paraId="2846A1DF"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38BC9F29"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3732B5BF"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Boiler - Steam</w:t>
            </w:r>
          </w:p>
        </w:tc>
        <w:tc>
          <w:tcPr>
            <w:tcW w:w="471" w:type="pct"/>
            <w:tcBorders>
              <w:top w:val="nil"/>
              <w:left w:val="nil"/>
              <w:bottom w:val="single" w:sz="8" w:space="0" w:color="B3EFFD"/>
              <w:right w:val="nil"/>
            </w:tcBorders>
            <w:shd w:val="clear" w:color="000000" w:fill="FFFFFF"/>
            <w:noWrap/>
            <w:vAlign w:val="center"/>
            <w:hideMark/>
          </w:tcPr>
          <w:p w14:paraId="2F732FA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44</w:t>
            </w:r>
          </w:p>
        </w:tc>
        <w:tc>
          <w:tcPr>
            <w:tcW w:w="413" w:type="pct"/>
            <w:tcBorders>
              <w:top w:val="nil"/>
              <w:left w:val="nil"/>
              <w:bottom w:val="single" w:sz="8" w:space="0" w:color="B3EFFD"/>
              <w:right w:val="nil"/>
            </w:tcBorders>
            <w:shd w:val="clear" w:color="000000" w:fill="FFFFFF"/>
            <w:noWrap/>
            <w:vAlign w:val="center"/>
            <w:hideMark/>
          </w:tcPr>
          <w:p w14:paraId="70F846F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FC7C3D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44</w:t>
            </w:r>
          </w:p>
        </w:tc>
        <w:tc>
          <w:tcPr>
            <w:tcW w:w="354" w:type="pct"/>
            <w:tcBorders>
              <w:top w:val="nil"/>
              <w:left w:val="nil"/>
              <w:bottom w:val="single" w:sz="8" w:space="0" w:color="B3EFFD"/>
              <w:right w:val="nil"/>
            </w:tcBorders>
            <w:shd w:val="clear" w:color="000000" w:fill="FFFFFF"/>
            <w:vAlign w:val="center"/>
            <w:hideMark/>
          </w:tcPr>
          <w:p w14:paraId="2DB0822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0.74</w:t>
            </w:r>
          </w:p>
        </w:tc>
        <w:tc>
          <w:tcPr>
            <w:tcW w:w="471" w:type="pct"/>
            <w:tcBorders>
              <w:top w:val="nil"/>
              <w:left w:val="nil"/>
              <w:bottom w:val="single" w:sz="8" w:space="0" w:color="B3EFFD"/>
              <w:right w:val="nil"/>
            </w:tcBorders>
            <w:shd w:val="clear" w:color="000000" w:fill="FFFFFF"/>
            <w:vAlign w:val="center"/>
            <w:hideMark/>
          </w:tcPr>
          <w:p w14:paraId="677D8F1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32</w:t>
            </w:r>
          </w:p>
        </w:tc>
      </w:tr>
      <w:tr w:rsidR="001711FC" w:rsidRPr="001711FC" w14:paraId="04CABDEA" w14:textId="77777777" w:rsidTr="001D0839">
        <w:trPr>
          <w:trHeight w:val="300"/>
        </w:trPr>
        <w:tc>
          <w:tcPr>
            <w:tcW w:w="907" w:type="pct"/>
            <w:vMerge/>
            <w:tcBorders>
              <w:top w:val="nil"/>
              <w:left w:val="nil"/>
              <w:bottom w:val="single" w:sz="8" w:space="0" w:color="B3EFFD"/>
              <w:right w:val="nil"/>
            </w:tcBorders>
            <w:vAlign w:val="center"/>
            <w:hideMark/>
          </w:tcPr>
          <w:p w14:paraId="095D6C07"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6005EC35"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5E4398C6"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Boiler - Two-in-One</w:t>
            </w:r>
          </w:p>
        </w:tc>
        <w:tc>
          <w:tcPr>
            <w:tcW w:w="471" w:type="pct"/>
            <w:tcBorders>
              <w:top w:val="nil"/>
              <w:left w:val="nil"/>
              <w:bottom w:val="single" w:sz="8" w:space="0" w:color="B3EFFD"/>
              <w:right w:val="nil"/>
            </w:tcBorders>
            <w:shd w:val="clear" w:color="000000" w:fill="FFFFFF"/>
            <w:noWrap/>
            <w:vAlign w:val="center"/>
            <w:hideMark/>
          </w:tcPr>
          <w:p w14:paraId="6248D6D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9,844</w:t>
            </w:r>
          </w:p>
        </w:tc>
        <w:tc>
          <w:tcPr>
            <w:tcW w:w="413" w:type="pct"/>
            <w:tcBorders>
              <w:top w:val="nil"/>
              <w:left w:val="nil"/>
              <w:bottom w:val="single" w:sz="8" w:space="0" w:color="B3EFFD"/>
              <w:right w:val="nil"/>
            </w:tcBorders>
            <w:shd w:val="clear" w:color="000000" w:fill="FFFFFF"/>
            <w:noWrap/>
            <w:vAlign w:val="center"/>
            <w:hideMark/>
          </w:tcPr>
          <w:p w14:paraId="1F67F4E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92%</w:t>
            </w:r>
          </w:p>
        </w:tc>
        <w:tc>
          <w:tcPr>
            <w:tcW w:w="471" w:type="pct"/>
            <w:tcBorders>
              <w:top w:val="nil"/>
              <w:left w:val="nil"/>
              <w:bottom w:val="single" w:sz="8" w:space="0" w:color="B3EFFD"/>
              <w:right w:val="nil"/>
            </w:tcBorders>
            <w:shd w:val="clear" w:color="000000" w:fill="FFFFFF"/>
            <w:noWrap/>
            <w:vAlign w:val="center"/>
            <w:hideMark/>
          </w:tcPr>
          <w:p w14:paraId="722B8EE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9,011</w:t>
            </w:r>
          </w:p>
        </w:tc>
        <w:tc>
          <w:tcPr>
            <w:tcW w:w="354" w:type="pct"/>
            <w:tcBorders>
              <w:top w:val="nil"/>
              <w:left w:val="nil"/>
              <w:bottom w:val="single" w:sz="8" w:space="0" w:color="B3EFFD"/>
              <w:right w:val="nil"/>
            </w:tcBorders>
            <w:shd w:val="clear" w:color="000000" w:fill="FFFFFF"/>
            <w:vAlign w:val="center"/>
            <w:hideMark/>
          </w:tcPr>
          <w:p w14:paraId="0C16CC6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0.74</w:t>
            </w:r>
          </w:p>
        </w:tc>
        <w:tc>
          <w:tcPr>
            <w:tcW w:w="471" w:type="pct"/>
            <w:tcBorders>
              <w:top w:val="nil"/>
              <w:left w:val="nil"/>
              <w:bottom w:val="single" w:sz="8" w:space="0" w:color="B3EFFD"/>
              <w:right w:val="nil"/>
            </w:tcBorders>
            <w:shd w:val="clear" w:color="000000" w:fill="FFFFFF"/>
            <w:vAlign w:val="center"/>
            <w:hideMark/>
          </w:tcPr>
          <w:p w14:paraId="61AB543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6,668</w:t>
            </w:r>
          </w:p>
        </w:tc>
      </w:tr>
      <w:tr w:rsidR="001711FC" w:rsidRPr="001711FC" w14:paraId="5EBF8686" w14:textId="77777777" w:rsidTr="001D0839">
        <w:trPr>
          <w:trHeight w:val="300"/>
        </w:trPr>
        <w:tc>
          <w:tcPr>
            <w:tcW w:w="907" w:type="pct"/>
            <w:vMerge/>
            <w:tcBorders>
              <w:top w:val="nil"/>
              <w:left w:val="nil"/>
              <w:bottom w:val="single" w:sz="8" w:space="0" w:color="B3EFFD"/>
              <w:right w:val="nil"/>
            </w:tcBorders>
            <w:vAlign w:val="center"/>
            <w:hideMark/>
          </w:tcPr>
          <w:p w14:paraId="70E47E1D"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08C72303"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5A96E2F6"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Furnace</w:t>
            </w:r>
          </w:p>
        </w:tc>
        <w:tc>
          <w:tcPr>
            <w:tcW w:w="471" w:type="pct"/>
            <w:tcBorders>
              <w:top w:val="nil"/>
              <w:left w:val="nil"/>
              <w:bottom w:val="single" w:sz="8" w:space="0" w:color="B3EFFD"/>
              <w:right w:val="nil"/>
            </w:tcBorders>
            <w:shd w:val="clear" w:color="000000" w:fill="FFFFFF"/>
            <w:noWrap/>
            <w:vAlign w:val="center"/>
            <w:hideMark/>
          </w:tcPr>
          <w:p w14:paraId="698DCC0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121,605</w:t>
            </w:r>
          </w:p>
        </w:tc>
        <w:tc>
          <w:tcPr>
            <w:tcW w:w="413" w:type="pct"/>
            <w:tcBorders>
              <w:top w:val="nil"/>
              <w:left w:val="nil"/>
              <w:bottom w:val="single" w:sz="8" w:space="0" w:color="B3EFFD"/>
              <w:right w:val="nil"/>
            </w:tcBorders>
            <w:shd w:val="clear" w:color="000000" w:fill="FFFFFF"/>
            <w:noWrap/>
            <w:vAlign w:val="center"/>
            <w:hideMark/>
          </w:tcPr>
          <w:p w14:paraId="7FD958D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92%</w:t>
            </w:r>
          </w:p>
        </w:tc>
        <w:tc>
          <w:tcPr>
            <w:tcW w:w="471" w:type="pct"/>
            <w:tcBorders>
              <w:top w:val="nil"/>
              <w:left w:val="nil"/>
              <w:bottom w:val="single" w:sz="8" w:space="0" w:color="B3EFFD"/>
              <w:right w:val="nil"/>
            </w:tcBorders>
            <w:shd w:val="clear" w:color="000000" w:fill="FFFFFF"/>
            <w:noWrap/>
            <w:vAlign w:val="center"/>
            <w:hideMark/>
          </w:tcPr>
          <w:p w14:paraId="5032660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112,380</w:t>
            </w:r>
          </w:p>
        </w:tc>
        <w:tc>
          <w:tcPr>
            <w:tcW w:w="354" w:type="pct"/>
            <w:tcBorders>
              <w:top w:val="nil"/>
              <w:left w:val="nil"/>
              <w:bottom w:val="single" w:sz="8" w:space="0" w:color="B3EFFD"/>
              <w:right w:val="nil"/>
            </w:tcBorders>
            <w:shd w:val="clear" w:color="000000" w:fill="FFFFFF"/>
            <w:vAlign w:val="center"/>
            <w:hideMark/>
          </w:tcPr>
          <w:p w14:paraId="38811BA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0.74</w:t>
            </w:r>
          </w:p>
        </w:tc>
        <w:tc>
          <w:tcPr>
            <w:tcW w:w="471" w:type="pct"/>
            <w:tcBorders>
              <w:top w:val="nil"/>
              <w:left w:val="nil"/>
              <w:bottom w:val="single" w:sz="8" w:space="0" w:color="B3EFFD"/>
              <w:right w:val="nil"/>
            </w:tcBorders>
            <w:shd w:val="clear" w:color="000000" w:fill="FFFFFF"/>
            <w:vAlign w:val="center"/>
            <w:hideMark/>
          </w:tcPr>
          <w:p w14:paraId="4C0E618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83,161</w:t>
            </w:r>
          </w:p>
        </w:tc>
      </w:tr>
      <w:tr w:rsidR="001711FC" w:rsidRPr="001711FC" w14:paraId="3905CE1F" w14:textId="77777777" w:rsidTr="001D0839">
        <w:trPr>
          <w:trHeight w:val="300"/>
        </w:trPr>
        <w:tc>
          <w:tcPr>
            <w:tcW w:w="907" w:type="pct"/>
            <w:vMerge/>
            <w:tcBorders>
              <w:top w:val="nil"/>
              <w:left w:val="nil"/>
              <w:bottom w:val="single" w:sz="8" w:space="0" w:color="B3EFFD"/>
              <w:right w:val="nil"/>
            </w:tcBorders>
            <w:vAlign w:val="center"/>
            <w:hideMark/>
          </w:tcPr>
          <w:p w14:paraId="7498BBC3"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22681610"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0E231EC9"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Indirect Water Heater</w:t>
            </w:r>
          </w:p>
        </w:tc>
        <w:tc>
          <w:tcPr>
            <w:tcW w:w="471" w:type="pct"/>
            <w:tcBorders>
              <w:top w:val="nil"/>
              <w:left w:val="nil"/>
              <w:bottom w:val="single" w:sz="8" w:space="0" w:color="B3EFFD"/>
              <w:right w:val="nil"/>
            </w:tcBorders>
            <w:shd w:val="clear" w:color="000000" w:fill="FFFFFF"/>
            <w:noWrap/>
            <w:vAlign w:val="center"/>
            <w:hideMark/>
          </w:tcPr>
          <w:p w14:paraId="7460B69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261</w:t>
            </w:r>
          </w:p>
        </w:tc>
        <w:tc>
          <w:tcPr>
            <w:tcW w:w="413" w:type="pct"/>
            <w:tcBorders>
              <w:top w:val="nil"/>
              <w:left w:val="nil"/>
              <w:bottom w:val="single" w:sz="8" w:space="0" w:color="B3EFFD"/>
              <w:right w:val="nil"/>
            </w:tcBorders>
            <w:shd w:val="clear" w:color="000000" w:fill="FFFFFF"/>
            <w:noWrap/>
            <w:vAlign w:val="center"/>
            <w:hideMark/>
          </w:tcPr>
          <w:p w14:paraId="3D4AD50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ADBD46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261</w:t>
            </w:r>
          </w:p>
        </w:tc>
        <w:tc>
          <w:tcPr>
            <w:tcW w:w="354" w:type="pct"/>
            <w:tcBorders>
              <w:top w:val="nil"/>
              <w:left w:val="nil"/>
              <w:bottom w:val="single" w:sz="8" w:space="0" w:color="B3EFFD"/>
              <w:right w:val="nil"/>
            </w:tcBorders>
            <w:shd w:val="clear" w:color="000000" w:fill="FFFFFF"/>
            <w:vAlign w:val="center"/>
            <w:hideMark/>
          </w:tcPr>
          <w:p w14:paraId="5E7018E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0.74</w:t>
            </w:r>
          </w:p>
        </w:tc>
        <w:tc>
          <w:tcPr>
            <w:tcW w:w="471" w:type="pct"/>
            <w:tcBorders>
              <w:top w:val="nil"/>
              <w:left w:val="nil"/>
              <w:bottom w:val="single" w:sz="8" w:space="0" w:color="B3EFFD"/>
              <w:right w:val="nil"/>
            </w:tcBorders>
            <w:shd w:val="clear" w:color="000000" w:fill="FFFFFF"/>
            <w:vAlign w:val="center"/>
            <w:hideMark/>
          </w:tcPr>
          <w:p w14:paraId="0D77690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193</w:t>
            </w:r>
          </w:p>
        </w:tc>
      </w:tr>
      <w:tr w:rsidR="001711FC" w:rsidRPr="001711FC" w14:paraId="6BADE249" w14:textId="77777777" w:rsidTr="001D0839">
        <w:trPr>
          <w:trHeight w:val="300"/>
        </w:trPr>
        <w:tc>
          <w:tcPr>
            <w:tcW w:w="907" w:type="pct"/>
            <w:vMerge/>
            <w:tcBorders>
              <w:top w:val="nil"/>
              <w:left w:val="nil"/>
              <w:bottom w:val="single" w:sz="8" w:space="0" w:color="B3EFFD"/>
              <w:right w:val="nil"/>
            </w:tcBorders>
            <w:vAlign w:val="center"/>
            <w:hideMark/>
          </w:tcPr>
          <w:p w14:paraId="2EC15028"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492CE0A7"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59B34381"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Programmable Thermostat - Boiler</w:t>
            </w:r>
          </w:p>
        </w:tc>
        <w:tc>
          <w:tcPr>
            <w:tcW w:w="471" w:type="pct"/>
            <w:tcBorders>
              <w:top w:val="nil"/>
              <w:left w:val="nil"/>
              <w:bottom w:val="single" w:sz="8" w:space="0" w:color="B3EFFD"/>
              <w:right w:val="nil"/>
            </w:tcBorders>
            <w:shd w:val="clear" w:color="000000" w:fill="FFFFFF"/>
            <w:noWrap/>
            <w:vAlign w:val="center"/>
            <w:hideMark/>
          </w:tcPr>
          <w:p w14:paraId="4D3187B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493</w:t>
            </w:r>
          </w:p>
        </w:tc>
        <w:tc>
          <w:tcPr>
            <w:tcW w:w="413" w:type="pct"/>
            <w:tcBorders>
              <w:top w:val="nil"/>
              <w:left w:val="nil"/>
              <w:bottom w:val="single" w:sz="8" w:space="0" w:color="B3EFFD"/>
              <w:right w:val="nil"/>
            </w:tcBorders>
            <w:shd w:val="clear" w:color="000000" w:fill="FFFFFF"/>
            <w:noWrap/>
            <w:vAlign w:val="center"/>
            <w:hideMark/>
          </w:tcPr>
          <w:p w14:paraId="0030B89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825963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491</w:t>
            </w:r>
          </w:p>
        </w:tc>
        <w:tc>
          <w:tcPr>
            <w:tcW w:w="354" w:type="pct"/>
            <w:tcBorders>
              <w:top w:val="nil"/>
              <w:left w:val="nil"/>
              <w:bottom w:val="single" w:sz="8" w:space="0" w:color="B3EFFD"/>
              <w:right w:val="nil"/>
            </w:tcBorders>
            <w:shd w:val="clear" w:color="000000" w:fill="FFFFFF"/>
            <w:vAlign w:val="center"/>
            <w:hideMark/>
          </w:tcPr>
          <w:p w14:paraId="0501ED9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3604A80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432</w:t>
            </w:r>
          </w:p>
        </w:tc>
      </w:tr>
      <w:tr w:rsidR="001711FC" w:rsidRPr="001711FC" w14:paraId="4BC12483" w14:textId="77777777" w:rsidTr="001D0839">
        <w:trPr>
          <w:trHeight w:val="300"/>
        </w:trPr>
        <w:tc>
          <w:tcPr>
            <w:tcW w:w="907" w:type="pct"/>
            <w:vMerge/>
            <w:tcBorders>
              <w:top w:val="nil"/>
              <w:left w:val="nil"/>
              <w:bottom w:val="single" w:sz="8" w:space="0" w:color="B3EFFD"/>
              <w:right w:val="nil"/>
            </w:tcBorders>
            <w:vAlign w:val="center"/>
            <w:hideMark/>
          </w:tcPr>
          <w:p w14:paraId="08CF0601"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09261508"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15017E05"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Programmable Thermostat - Furnace</w:t>
            </w:r>
          </w:p>
        </w:tc>
        <w:tc>
          <w:tcPr>
            <w:tcW w:w="471" w:type="pct"/>
            <w:tcBorders>
              <w:top w:val="nil"/>
              <w:left w:val="nil"/>
              <w:bottom w:val="single" w:sz="8" w:space="0" w:color="B3EFFD"/>
              <w:right w:val="nil"/>
            </w:tcBorders>
            <w:shd w:val="clear" w:color="000000" w:fill="FFFFFF"/>
            <w:noWrap/>
            <w:vAlign w:val="center"/>
            <w:hideMark/>
          </w:tcPr>
          <w:p w14:paraId="754C3C7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872</w:t>
            </w:r>
          </w:p>
        </w:tc>
        <w:tc>
          <w:tcPr>
            <w:tcW w:w="413" w:type="pct"/>
            <w:tcBorders>
              <w:top w:val="nil"/>
              <w:left w:val="nil"/>
              <w:bottom w:val="single" w:sz="8" w:space="0" w:color="B3EFFD"/>
              <w:right w:val="nil"/>
            </w:tcBorders>
            <w:shd w:val="clear" w:color="000000" w:fill="FFFFFF"/>
            <w:noWrap/>
            <w:vAlign w:val="center"/>
            <w:hideMark/>
          </w:tcPr>
          <w:p w14:paraId="08B77E7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27C472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872</w:t>
            </w:r>
          </w:p>
        </w:tc>
        <w:tc>
          <w:tcPr>
            <w:tcW w:w="354" w:type="pct"/>
            <w:tcBorders>
              <w:top w:val="nil"/>
              <w:left w:val="nil"/>
              <w:bottom w:val="single" w:sz="8" w:space="0" w:color="B3EFFD"/>
              <w:right w:val="nil"/>
            </w:tcBorders>
            <w:shd w:val="clear" w:color="000000" w:fill="FFFFFF"/>
            <w:vAlign w:val="center"/>
            <w:hideMark/>
          </w:tcPr>
          <w:p w14:paraId="74C31A9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7BDF976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768</w:t>
            </w:r>
          </w:p>
        </w:tc>
      </w:tr>
      <w:tr w:rsidR="001711FC" w:rsidRPr="001711FC" w14:paraId="5789C89A" w14:textId="77777777" w:rsidTr="001D0839">
        <w:trPr>
          <w:trHeight w:val="300"/>
        </w:trPr>
        <w:tc>
          <w:tcPr>
            <w:tcW w:w="907" w:type="pct"/>
            <w:vMerge/>
            <w:tcBorders>
              <w:top w:val="nil"/>
              <w:left w:val="nil"/>
              <w:bottom w:val="single" w:sz="8" w:space="0" w:color="B3EFFD"/>
              <w:right w:val="nil"/>
            </w:tcBorders>
            <w:vAlign w:val="center"/>
            <w:hideMark/>
          </w:tcPr>
          <w:p w14:paraId="4BA28F6E"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366540A2"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656D603D"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Tankless Water Heater</w:t>
            </w:r>
          </w:p>
        </w:tc>
        <w:tc>
          <w:tcPr>
            <w:tcW w:w="471" w:type="pct"/>
            <w:tcBorders>
              <w:top w:val="nil"/>
              <w:left w:val="nil"/>
              <w:bottom w:val="single" w:sz="8" w:space="0" w:color="B3EFFD"/>
              <w:right w:val="nil"/>
            </w:tcBorders>
            <w:shd w:val="clear" w:color="000000" w:fill="FFFFFF"/>
            <w:noWrap/>
            <w:vAlign w:val="center"/>
            <w:hideMark/>
          </w:tcPr>
          <w:p w14:paraId="3011F8C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3,695</w:t>
            </w:r>
          </w:p>
        </w:tc>
        <w:tc>
          <w:tcPr>
            <w:tcW w:w="413" w:type="pct"/>
            <w:tcBorders>
              <w:top w:val="nil"/>
              <w:left w:val="nil"/>
              <w:bottom w:val="single" w:sz="8" w:space="0" w:color="B3EFFD"/>
              <w:right w:val="nil"/>
            </w:tcBorders>
            <w:shd w:val="clear" w:color="000000" w:fill="FFFFFF"/>
            <w:noWrap/>
            <w:vAlign w:val="center"/>
            <w:hideMark/>
          </w:tcPr>
          <w:p w14:paraId="3C80A98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EF385D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3,695</w:t>
            </w:r>
          </w:p>
        </w:tc>
        <w:tc>
          <w:tcPr>
            <w:tcW w:w="354" w:type="pct"/>
            <w:tcBorders>
              <w:top w:val="nil"/>
              <w:left w:val="nil"/>
              <w:bottom w:val="single" w:sz="8" w:space="0" w:color="B3EFFD"/>
              <w:right w:val="nil"/>
            </w:tcBorders>
            <w:shd w:val="clear" w:color="000000" w:fill="FFFFFF"/>
            <w:vAlign w:val="center"/>
            <w:hideMark/>
          </w:tcPr>
          <w:p w14:paraId="4F6269F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0.74</w:t>
            </w:r>
          </w:p>
        </w:tc>
        <w:tc>
          <w:tcPr>
            <w:tcW w:w="471" w:type="pct"/>
            <w:tcBorders>
              <w:top w:val="nil"/>
              <w:left w:val="nil"/>
              <w:bottom w:val="single" w:sz="8" w:space="0" w:color="B3EFFD"/>
              <w:right w:val="nil"/>
            </w:tcBorders>
            <w:shd w:val="clear" w:color="000000" w:fill="FFFFFF"/>
            <w:vAlign w:val="center"/>
            <w:hideMark/>
          </w:tcPr>
          <w:p w14:paraId="0D88E36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2,734</w:t>
            </w:r>
          </w:p>
        </w:tc>
      </w:tr>
      <w:tr w:rsidR="0018594E" w:rsidRPr="001711FC" w14:paraId="717B5226" w14:textId="77777777" w:rsidTr="001D0839">
        <w:trPr>
          <w:trHeight w:val="300"/>
        </w:trPr>
        <w:tc>
          <w:tcPr>
            <w:tcW w:w="907" w:type="pct"/>
            <w:vMerge/>
            <w:tcBorders>
              <w:top w:val="nil"/>
              <w:left w:val="nil"/>
              <w:bottom w:val="single" w:sz="8" w:space="0" w:color="B3EFFD"/>
              <w:right w:val="nil"/>
            </w:tcBorders>
            <w:vAlign w:val="center"/>
            <w:hideMark/>
          </w:tcPr>
          <w:p w14:paraId="5BE1AD63" w14:textId="77777777" w:rsidR="001711FC" w:rsidRPr="001711FC" w:rsidRDefault="001711FC" w:rsidP="00A36FAB">
            <w:pPr>
              <w:rPr>
                <w:rFonts w:ascii="Arial Narrow" w:hAnsi="Arial Narrow" w:cs="Calibri"/>
                <w:b/>
                <w:bCs/>
                <w:color w:val="000000"/>
                <w:sz w:val="20"/>
              </w:rPr>
            </w:pPr>
          </w:p>
        </w:tc>
        <w:tc>
          <w:tcPr>
            <w:tcW w:w="700" w:type="pct"/>
            <w:vMerge w:val="restart"/>
            <w:tcBorders>
              <w:top w:val="nil"/>
              <w:left w:val="nil"/>
              <w:bottom w:val="single" w:sz="8" w:space="0" w:color="B3EFFD"/>
              <w:right w:val="nil"/>
            </w:tcBorders>
            <w:shd w:val="clear" w:color="000000" w:fill="FFFFFF"/>
            <w:vAlign w:val="center"/>
            <w:hideMark/>
          </w:tcPr>
          <w:p w14:paraId="7BC588F3"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Weatherization</w:t>
            </w:r>
          </w:p>
        </w:tc>
        <w:tc>
          <w:tcPr>
            <w:tcW w:w="1213" w:type="pct"/>
            <w:tcBorders>
              <w:top w:val="nil"/>
              <w:left w:val="nil"/>
              <w:bottom w:val="single" w:sz="8" w:space="0" w:color="B3EFFD"/>
              <w:right w:val="nil"/>
            </w:tcBorders>
            <w:shd w:val="clear" w:color="000000" w:fill="FFFFFF"/>
            <w:vAlign w:val="center"/>
            <w:hideMark/>
          </w:tcPr>
          <w:p w14:paraId="6423D83F"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Air Sealing</w:t>
            </w:r>
          </w:p>
        </w:tc>
        <w:tc>
          <w:tcPr>
            <w:tcW w:w="471" w:type="pct"/>
            <w:tcBorders>
              <w:top w:val="nil"/>
              <w:left w:val="nil"/>
              <w:bottom w:val="single" w:sz="8" w:space="0" w:color="B3EFFD"/>
              <w:right w:val="nil"/>
            </w:tcBorders>
            <w:shd w:val="clear" w:color="000000" w:fill="FFFFFF"/>
            <w:noWrap/>
            <w:vAlign w:val="center"/>
            <w:hideMark/>
          </w:tcPr>
          <w:p w14:paraId="4E2BE06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688</w:t>
            </w:r>
          </w:p>
        </w:tc>
        <w:tc>
          <w:tcPr>
            <w:tcW w:w="413" w:type="pct"/>
            <w:tcBorders>
              <w:top w:val="nil"/>
              <w:left w:val="nil"/>
              <w:bottom w:val="single" w:sz="8" w:space="0" w:color="B3EFFD"/>
              <w:right w:val="nil"/>
            </w:tcBorders>
            <w:shd w:val="clear" w:color="000000" w:fill="FFFFFF"/>
            <w:noWrap/>
            <w:vAlign w:val="center"/>
            <w:hideMark/>
          </w:tcPr>
          <w:p w14:paraId="044C780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4A58F9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688</w:t>
            </w:r>
          </w:p>
        </w:tc>
        <w:tc>
          <w:tcPr>
            <w:tcW w:w="354" w:type="pct"/>
            <w:tcBorders>
              <w:top w:val="nil"/>
              <w:left w:val="nil"/>
              <w:bottom w:val="single" w:sz="8" w:space="0" w:color="B3EFFD"/>
              <w:right w:val="nil"/>
            </w:tcBorders>
            <w:shd w:val="clear" w:color="000000" w:fill="FFFFFF"/>
            <w:vAlign w:val="center"/>
            <w:hideMark/>
          </w:tcPr>
          <w:p w14:paraId="5E83698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0.77</w:t>
            </w:r>
          </w:p>
        </w:tc>
        <w:tc>
          <w:tcPr>
            <w:tcW w:w="471" w:type="pct"/>
            <w:tcBorders>
              <w:top w:val="nil"/>
              <w:left w:val="nil"/>
              <w:bottom w:val="single" w:sz="8" w:space="0" w:color="B3EFFD"/>
              <w:right w:val="nil"/>
            </w:tcBorders>
            <w:shd w:val="clear" w:color="000000" w:fill="FFFFFF"/>
            <w:vAlign w:val="center"/>
            <w:hideMark/>
          </w:tcPr>
          <w:p w14:paraId="727444A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530</w:t>
            </w:r>
          </w:p>
        </w:tc>
      </w:tr>
      <w:tr w:rsidR="001711FC" w:rsidRPr="001711FC" w14:paraId="161C17F0" w14:textId="77777777" w:rsidTr="001D0839">
        <w:trPr>
          <w:trHeight w:val="300"/>
        </w:trPr>
        <w:tc>
          <w:tcPr>
            <w:tcW w:w="907" w:type="pct"/>
            <w:vMerge/>
            <w:tcBorders>
              <w:top w:val="nil"/>
              <w:left w:val="nil"/>
              <w:bottom w:val="single" w:sz="8" w:space="0" w:color="B3EFFD"/>
              <w:right w:val="nil"/>
            </w:tcBorders>
            <w:vAlign w:val="center"/>
            <w:hideMark/>
          </w:tcPr>
          <w:p w14:paraId="230B69BA"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07E3CA08"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48CA56FE"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Air Sealing with Attic Insulation</w:t>
            </w:r>
          </w:p>
        </w:tc>
        <w:tc>
          <w:tcPr>
            <w:tcW w:w="471" w:type="pct"/>
            <w:tcBorders>
              <w:top w:val="nil"/>
              <w:left w:val="nil"/>
              <w:bottom w:val="single" w:sz="8" w:space="0" w:color="B3EFFD"/>
              <w:right w:val="nil"/>
            </w:tcBorders>
            <w:shd w:val="clear" w:color="000000" w:fill="FFFFFF"/>
            <w:noWrap/>
            <w:vAlign w:val="center"/>
            <w:hideMark/>
          </w:tcPr>
          <w:p w14:paraId="1578300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7,456</w:t>
            </w:r>
          </w:p>
        </w:tc>
        <w:tc>
          <w:tcPr>
            <w:tcW w:w="413" w:type="pct"/>
            <w:tcBorders>
              <w:top w:val="nil"/>
              <w:left w:val="nil"/>
              <w:bottom w:val="single" w:sz="8" w:space="0" w:color="B3EFFD"/>
              <w:right w:val="nil"/>
            </w:tcBorders>
            <w:shd w:val="clear" w:color="000000" w:fill="FFFFFF"/>
            <w:noWrap/>
            <w:vAlign w:val="center"/>
            <w:hideMark/>
          </w:tcPr>
          <w:p w14:paraId="3ED8648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E944D0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7,456</w:t>
            </w:r>
          </w:p>
        </w:tc>
        <w:tc>
          <w:tcPr>
            <w:tcW w:w="354" w:type="pct"/>
            <w:tcBorders>
              <w:top w:val="nil"/>
              <w:left w:val="nil"/>
              <w:bottom w:val="single" w:sz="8" w:space="0" w:color="B3EFFD"/>
              <w:right w:val="nil"/>
            </w:tcBorders>
            <w:shd w:val="clear" w:color="000000" w:fill="FFFFFF"/>
            <w:vAlign w:val="center"/>
            <w:hideMark/>
          </w:tcPr>
          <w:p w14:paraId="6A5CE1A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0849E67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6,561</w:t>
            </w:r>
          </w:p>
        </w:tc>
      </w:tr>
      <w:tr w:rsidR="001711FC" w:rsidRPr="001711FC" w14:paraId="0601FE6A" w14:textId="77777777" w:rsidTr="001D0839">
        <w:trPr>
          <w:trHeight w:val="300"/>
        </w:trPr>
        <w:tc>
          <w:tcPr>
            <w:tcW w:w="907" w:type="pct"/>
            <w:vMerge/>
            <w:tcBorders>
              <w:top w:val="nil"/>
              <w:left w:val="nil"/>
              <w:bottom w:val="single" w:sz="8" w:space="0" w:color="B3EFFD"/>
              <w:right w:val="nil"/>
            </w:tcBorders>
            <w:vAlign w:val="center"/>
            <w:hideMark/>
          </w:tcPr>
          <w:p w14:paraId="4ECF1373"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792A04A1"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5C009D3B"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Ceiling/Attic Insulation</w:t>
            </w:r>
          </w:p>
        </w:tc>
        <w:tc>
          <w:tcPr>
            <w:tcW w:w="471" w:type="pct"/>
            <w:tcBorders>
              <w:top w:val="nil"/>
              <w:left w:val="nil"/>
              <w:bottom w:val="single" w:sz="8" w:space="0" w:color="B3EFFD"/>
              <w:right w:val="nil"/>
            </w:tcBorders>
            <w:shd w:val="clear" w:color="000000" w:fill="FFFFFF"/>
            <w:noWrap/>
            <w:vAlign w:val="center"/>
            <w:hideMark/>
          </w:tcPr>
          <w:p w14:paraId="1E9CCD4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10,846</w:t>
            </w:r>
          </w:p>
        </w:tc>
        <w:tc>
          <w:tcPr>
            <w:tcW w:w="413" w:type="pct"/>
            <w:tcBorders>
              <w:top w:val="nil"/>
              <w:left w:val="nil"/>
              <w:bottom w:val="single" w:sz="8" w:space="0" w:color="B3EFFD"/>
              <w:right w:val="nil"/>
            </w:tcBorders>
            <w:shd w:val="clear" w:color="000000" w:fill="FFFFFF"/>
            <w:noWrap/>
            <w:vAlign w:val="center"/>
            <w:hideMark/>
          </w:tcPr>
          <w:p w14:paraId="007D004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127%</w:t>
            </w:r>
          </w:p>
        </w:tc>
        <w:tc>
          <w:tcPr>
            <w:tcW w:w="471" w:type="pct"/>
            <w:tcBorders>
              <w:top w:val="nil"/>
              <w:left w:val="nil"/>
              <w:bottom w:val="single" w:sz="8" w:space="0" w:color="B3EFFD"/>
              <w:right w:val="nil"/>
            </w:tcBorders>
            <w:shd w:val="clear" w:color="000000" w:fill="FFFFFF"/>
            <w:noWrap/>
            <w:vAlign w:val="center"/>
            <w:hideMark/>
          </w:tcPr>
          <w:p w14:paraId="567F8C1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13,744</w:t>
            </w:r>
          </w:p>
        </w:tc>
        <w:tc>
          <w:tcPr>
            <w:tcW w:w="354" w:type="pct"/>
            <w:tcBorders>
              <w:top w:val="nil"/>
              <w:left w:val="nil"/>
              <w:bottom w:val="single" w:sz="8" w:space="0" w:color="B3EFFD"/>
              <w:right w:val="nil"/>
            </w:tcBorders>
            <w:shd w:val="clear" w:color="000000" w:fill="FFFFFF"/>
            <w:vAlign w:val="center"/>
            <w:hideMark/>
          </w:tcPr>
          <w:p w14:paraId="762D227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0.89</w:t>
            </w:r>
          </w:p>
        </w:tc>
        <w:tc>
          <w:tcPr>
            <w:tcW w:w="471" w:type="pct"/>
            <w:tcBorders>
              <w:top w:val="nil"/>
              <w:left w:val="nil"/>
              <w:bottom w:val="single" w:sz="8" w:space="0" w:color="B3EFFD"/>
              <w:right w:val="nil"/>
            </w:tcBorders>
            <w:shd w:val="clear" w:color="000000" w:fill="FFFFFF"/>
            <w:vAlign w:val="center"/>
            <w:hideMark/>
          </w:tcPr>
          <w:p w14:paraId="3C90470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12,232</w:t>
            </w:r>
          </w:p>
        </w:tc>
      </w:tr>
      <w:tr w:rsidR="001711FC" w:rsidRPr="001711FC" w14:paraId="179B3A41" w14:textId="77777777" w:rsidTr="001D0839">
        <w:trPr>
          <w:trHeight w:val="300"/>
        </w:trPr>
        <w:tc>
          <w:tcPr>
            <w:tcW w:w="907" w:type="pct"/>
            <w:vMerge/>
            <w:tcBorders>
              <w:top w:val="nil"/>
              <w:left w:val="nil"/>
              <w:bottom w:val="single" w:sz="8" w:space="0" w:color="B3EFFD"/>
              <w:right w:val="nil"/>
            </w:tcBorders>
            <w:vAlign w:val="center"/>
            <w:hideMark/>
          </w:tcPr>
          <w:p w14:paraId="1589C954"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61FD646B"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510252F5"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Duct Insulation and Sealing</w:t>
            </w:r>
          </w:p>
        </w:tc>
        <w:tc>
          <w:tcPr>
            <w:tcW w:w="471" w:type="pct"/>
            <w:tcBorders>
              <w:top w:val="nil"/>
              <w:left w:val="nil"/>
              <w:bottom w:val="single" w:sz="8" w:space="0" w:color="B3EFFD"/>
              <w:right w:val="nil"/>
            </w:tcBorders>
            <w:shd w:val="clear" w:color="000000" w:fill="FFFFFF"/>
            <w:noWrap/>
            <w:vAlign w:val="center"/>
            <w:hideMark/>
          </w:tcPr>
          <w:p w14:paraId="6135650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1,789</w:t>
            </w:r>
          </w:p>
        </w:tc>
        <w:tc>
          <w:tcPr>
            <w:tcW w:w="413" w:type="pct"/>
            <w:tcBorders>
              <w:top w:val="nil"/>
              <w:left w:val="nil"/>
              <w:bottom w:val="single" w:sz="8" w:space="0" w:color="B3EFFD"/>
              <w:right w:val="nil"/>
            </w:tcBorders>
            <w:shd w:val="clear" w:color="000000" w:fill="FFFFFF"/>
            <w:noWrap/>
            <w:vAlign w:val="center"/>
            <w:hideMark/>
          </w:tcPr>
          <w:p w14:paraId="5871D08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98%</w:t>
            </w:r>
          </w:p>
        </w:tc>
        <w:tc>
          <w:tcPr>
            <w:tcW w:w="471" w:type="pct"/>
            <w:tcBorders>
              <w:top w:val="nil"/>
              <w:left w:val="nil"/>
              <w:bottom w:val="single" w:sz="8" w:space="0" w:color="B3EFFD"/>
              <w:right w:val="nil"/>
            </w:tcBorders>
            <w:shd w:val="clear" w:color="000000" w:fill="FFFFFF"/>
            <w:noWrap/>
            <w:vAlign w:val="center"/>
            <w:hideMark/>
          </w:tcPr>
          <w:p w14:paraId="215A999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1,752</w:t>
            </w:r>
          </w:p>
        </w:tc>
        <w:tc>
          <w:tcPr>
            <w:tcW w:w="354" w:type="pct"/>
            <w:tcBorders>
              <w:top w:val="nil"/>
              <w:left w:val="nil"/>
              <w:bottom w:val="single" w:sz="8" w:space="0" w:color="B3EFFD"/>
              <w:right w:val="nil"/>
            </w:tcBorders>
            <w:shd w:val="clear" w:color="000000" w:fill="FFFFFF"/>
            <w:vAlign w:val="center"/>
            <w:hideMark/>
          </w:tcPr>
          <w:p w14:paraId="2BC35D6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0.87</w:t>
            </w:r>
          </w:p>
        </w:tc>
        <w:tc>
          <w:tcPr>
            <w:tcW w:w="471" w:type="pct"/>
            <w:tcBorders>
              <w:top w:val="nil"/>
              <w:left w:val="nil"/>
              <w:bottom w:val="single" w:sz="8" w:space="0" w:color="B3EFFD"/>
              <w:right w:val="nil"/>
            </w:tcBorders>
            <w:shd w:val="clear" w:color="000000" w:fill="FFFFFF"/>
            <w:vAlign w:val="center"/>
            <w:hideMark/>
          </w:tcPr>
          <w:p w14:paraId="00E2CB3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1,525</w:t>
            </w:r>
          </w:p>
        </w:tc>
      </w:tr>
      <w:tr w:rsidR="001711FC" w:rsidRPr="001711FC" w14:paraId="23866372" w14:textId="77777777" w:rsidTr="001D0839">
        <w:trPr>
          <w:trHeight w:val="300"/>
        </w:trPr>
        <w:tc>
          <w:tcPr>
            <w:tcW w:w="907" w:type="pct"/>
            <w:vMerge/>
            <w:tcBorders>
              <w:top w:val="nil"/>
              <w:left w:val="nil"/>
              <w:bottom w:val="single" w:sz="8" w:space="0" w:color="B3EFFD"/>
              <w:right w:val="nil"/>
            </w:tcBorders>
            <w:vAlign w:val="center"/>
            <w:hideMark/>
          </w:tcPr>
          <w:p w14:paraId="39167C59"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2EAD322B"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456A76E2"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Foundation Wall Insulation</w:t>
            </w:r>
          </w:p>
        </w:tc>
        <w:tc>
          <w:tcPr>
            <w:tcW w:w="471" w:type="pct"/>
            <w:tcBorders>
              <w:top w:val="nil"/>
              <w:left w:val="nil"/>
              <w:bottom w:val="single" w:sz="8" w:space="0" w:color="B3EFFD"/>
              <w:right w:val="nil"/>
            </w:tcBorders>
            <w:shd w:val="clear" w:color="000000" w:fill="FFFFFF"/>
            <w:noWrap/>
            <w:vAlign w:val="center"/>
            <w:hideMark/>
          </w:tcPr>
          <w:p w14:paraId="205F9F1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w:t>
            </w:r>
          </w:p>
        </w:tc>
        <w:tc>
          <w:tcPr>
            <w:tcW w:w="413" w:type="pct"/>
            <w:tcBorders>
              <w:top w:val="nil"/>
              <w:left w:val="nil"/>
              <w:bottom w:val="single" w:sz="8" w:space="0" w:color="B3EFFD"/>
              <w:right w:val="nil"/>
            </w:tcBorders>
            <w:shd w:val="clear" w:color="000000" w:fill="FFFFFF"/>
            <w:noWrap/>
            <w:vAlign w:val="center"/>
            <w:hideMark/>
          </w:tcPr>
          <w:p w14:paraId="0F66C07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799%</w:t>
            </w:r>
          </w:p>
        </w:tc>
        <w:tc>
          <w:tcPr>
            <w:tcW w:w="471" w:type="pct"/>
            <w:tcBorders>
              <w:top w:val="nil"/>
              <w:left w:val="nil"/>
              <w:bottom w:val="single" w:sz="8" w:space="0" w:color="B3EFFD"/>
              <w:right w:val="nil"/>
            </w:tcBorders>
            <w:shd w:val="clear" w:color="000000" w:fill="FFFFFF"/>
            <w:noWrap/>
            <w:vAlign w:val="center"/>
            <w:hideMark/>
          </w:tcPr>
          <w:p w14:paraId="73F1AAC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88</w:t>
            </w:r>
          </w:p>
        </w:tc>
        <w:tc>
          <w:tcPr>
            <w:tcW w:w="354" w:type="pct"/>
            <w:tcBorders>
              <w:top w:val="nil"/>
              <w:left w:val="nil"/>
              <w:bottom w:val="single" w:sz="8" w:space="0" w:color="B3EFFD"/>
              <w:right w:val="nil"/>
            </w:tcBorders>
            <w:shd w:val="clear" w:color="000000" w:fill="FFFFFF"/>
            <w:vAlign w:val="center"/>
            <w:hideMark/>
          </w:tcPr>
          <w:p w14:paraId="1930AA0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0.89</w:t>
            </w:r>
          </w:p>
        </w:tc>
        <w:tc>
          <w:tcPr>
            <w:tcW w:w="471" w:type="pct"/>
            <w:tcBorders>
              <w:top w:val="nil"/>
              <w:left w:val="nil"/>
              <w:bottom w:val="single" w:sz="8" w:space="0" w:color="B3EFFD"/>
              <w:right w:val="nil"/>
            </w:tcBorders>
            <w:shd w:val="clear" w:color="000000" w:fill="FFFFFF"/>
            <w:vAlign w:val="center"/>
            <w:hideMark/>
          </w:tcPr>
          <w:p w14:paraId="7AF8529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78</w:t>
            </w:r>
          </w:p>
        </w:tc>
      </w:tr>
      <w:tr w:rsidR="001711FC" w:rsidRPr="001711FC" w14:paraId="7B220218" w14:textId="77777777" w:rsidTr="001D0839">
        <w:trPr>
          <w:trHeight w:val="300"/>
        </w:trPr>
        <w:tc>
          <w:tcPr>
            <w:tcW w:w="907" w:type="pct"/>
            <w:vMerge/>
            <w:tcBorders>
              <w:top w:val="nil"/>
              <w:left w:val="nil"/>
              <w:bottom w:val="single" w:sz="8" w:space="0" w:color="B3EFFD"/>
              <w:right w:val="nil"/>
            </w:tcBorders>
            <w:vAlign w:val="center"/>
            <w:hideMark/>
          </w:tcPr>
          <w:p w14:paraId="75A1E38D"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5EA3A1F0"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46886EFF"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Wall Insulation</w:t>
            </w:r>
          </w:p>
        </w:tc>
        <w:tc>
          <w:tcPr>
            <w:tcW w:w="471" w:type="pct"/>
            <w:tcBorders>
              <w:top w:val="nil"/>
              <w:left w:val="nil"/>
              <w:bottom w:val="single" w:sz="8" w:space="0" w:color="B3EFFD"/>
              <w:right w:val="nil"/>
            </w:tcBorders>
            <w:shd w:val="clear" w:color="000000" w:fill="FFFFFF"/>
            <w:noWrap/>
            <w:vAlign w:val="center"/>
            <w:hideMark/>
          </w:tcPr>
          <w:p w14:paraId="7B16FB4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221</w:t>
            </w:r>
          </w:p>
        </w:tc>
        <w:tc>
          <w:tcPr>
            <w:tcW w:w="413" w:type="pct"/>
            <w:tcBorders>
              <w:top w:val="nil"/>
              <w:left w:val="nil"/>
              <w:bottom w:val="single" w:sz="8" w:space="0" w:color="B3EFFD"/>
              <w:right w:val="nil"/>
            </w:tcBorders>
            <w:shd w:val="clear" w:color="000000" w:fill="FFFFFF"/>
            <w:noWrap/>
            <w:vAlign w:val="center"/>
            <w:hideMark/>
          </w:tcPr>
          <w:p w14:paraId="3BB3FB4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94%</w:t>
            </w:r>
          </w:p>
        </w:tc>
        <w:tc>
          <w:tcPr>
            <w:tcW w:w="471" w:type="pct"/>
            <w:tcBorders>
              <w:top w:val="nil"/>
              <w:left w:val="nil"/>
              <w:bottom w:val="single" w:sz="8" w:space="0" w:color="B3EFFD"/>
              <w:right w:val="nil"/>
            </w:tcBorders>
            <w:shd w:val="clear" w:color="000000" w:fill="FFFFFF"/>
            <w:noWrap/>
            <w:vAlign w:val="center"/>
            <w:hideMark/>
          </w:tcPr>
          <w:p w14:paraId="02BB130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207</w:t>
            </w:r>
          </w:p>
        </w:tc>
        <w:tc>
          <w:tcPr>
            <w:tcW w:w="354" w:type="pct"/>
            <w:tcBorders>
              <w:top w:val="nil"/>
              <w:left w:val="nil"/>
              <w:bottom w:val="single" w:sz="8" w:space="0" w:color="B3EFFD"/>
              <w:right w:val="nil"/>
            </w:tcBorders>
            <w:shd w:val="clear" w:color="000000" w:fill="FFFFFF"/>
            <w:vAlign w:val="center"/>
            <w:hideMark/>
          </w:tcPr>
          <w:p w14:paraId="5DD5DDA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0.89</w:t>
            </w:r>
          </w:p>
        </w:tc>
        <w:tc>
          <w:tcPr>
            <w:tcW w:w="471" w:type="pct"/>
            <w:tcBorders>
              <w:top w:val="nil"/>
              <w:left w:val="nil"/>
              <w:bottom w:val="single" w:sz="8" w:space="0" w:color="B3EFFD"/>
              <w:right w:val="nil"/>
            </w:tcBorders>
            <w:shd w:val="clear" w:color="000000" w:fill="FFFFFF"/>
            <w:vAlign w:val="center"/>
            <w:hideMark/>
          </w:tcPr>
          <w:p w14:paraId="70A4BE3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184</w:t>
            </w:r>
          </w:p>
        </w:tc>
      </w:tr>
      <w:tr w:rsidR="0018594E" w:rsidRPr="001711FC" w14:paraId="0D617668" w14:textId="77777777" w:rsidTr="001D0839">
        <w:trPr>
          <w:trHeight w:val="530"/>
        </w:trPr>
        <w:tc>
          <w:tcPr>
            <w:tcW w:w="907" w:type="pct"/>
            <w:vMerge/>
            <w:tcBorders>
              <w:top w:val="nil"/>
              <w:left w:val="nil"/>
              <w:bottom w:val="single" w:sz="8" w:space="0" w:color="B3EFFD"/>
              <w:right w:val="nil"/>
            </w:tcBorders>
            <w:vAlign w:val="center"/>
            <w:hideMark/>
          </w:tcPr>
          <w:p w14:paraId="62B742E2" w14:textId="77777777" w:rsidR="001711FC" w:rsidRPr="001711FC" w:rsidRDefault="001711FC" w:rsidP="00A36FAB">
            <w:pPr>
              <w:rPr>
                <w:rFonts w:ascii="Arial Narrow" w:hAnsi="Arial Narrow" w:cs="Calibri"/>
                <w:b/>
                <w:bCs/>
                <w:color w:val="000000"/>
                <w:sz w:val="20"/>
              </w:rPr>
            </w:pPr>
          </w:p>
        </w:tc>
        <w:tc>
          <w:tcPr>
            <w:tcW w:w="700" w:type="pct"/>
            <w:vMerge w:val="restart"/>
            <w:tcBorders>
              <w:top w:val="nil"/>
              <w:left w:val="nil"/>
              <w:bottom w:val="single" w:sz="8" w:space="0" w:color="B3EFFD"/>
              <w:right w:val="nil"/>
            </w:tcBorders>
            <w:shd w:val="clear" w:color="000000" w:fill="FFFFFF"/>
            <w:vAlign w:val="center"/>
            <w:hideMark/>
          </w:tcPr>
          <w:p w14:paraId="2B8DD529"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ComEd Marketplace</w:t>
            </w:r>
          </w:p>
        </w:tc>
        <w:tc>
          <w:tcPr>
            <w:tcW w:w="1213" w:type="pct"/>
            <w:tcBorders>
              <w:top w:val="nil"/>
              <w:left w:val="nil"/>
              <w:bottom w:val="single" w:sz="8" w:space="0" w:color="B3EFFD"/>
              <w:right w:val="nil"/>
            </w:tcBorders>
            <w:shd w:val="clear" w:color="000000" w:fill="FFFFFF"/>
            <w:vAlign w:val="center"/>
            <w:hideMark/>
          </w:tcPr>
          <w:p w14:paraId="7B373F70"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(Condo)</w:t>
            </w:r>
          </w:p>
        </w:tc>
        <w:tc>
          <w:tcPr>
            <w:tcW w:w="471" w:type="pct"/>
            <w:tcBorders>
              <w:top w:val="nil"/>
              <w:left w:val="nil"/>
              <w:bottom w:val="single" w:sz="8" w:space="0" w:color="B3EFFD"/>
              <w:right w:val="nil"/>
            </w:tcBorders>
            <w:shd w:val="clear" w:color="000000" w:fill="FFFFFF"/>
            <w:noWrap/>
            <w:vAlign w:val="center"/>
            <w:hideMark/>
          </w:tcPr>
          <w:p w14:paraId="118998B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36,648</w:t>
            </w:r>
          </w:p>
        </w:tc>
        <w:tc>
          <w:tcPr>
            <w:tcW w:w="413" w:type="pct"/>
            <w:tcBorders>
              <w:top w:val="nil"/>
              <w:left w:val="nil"/>
              <w:bottom w:val="single" w:sz="8" w:space="0" w:color="B3EFFD"/>
              <w:right w:val="nil"/>
            </w:tcBorders>
            <w:shd w:val="clear" w:color="000000" w:fill="FFFFFF"/>
            <w:noWrap/>
            <w:vAlign w:val="center"/>
            <w:hideMark/>
          </w:tcPr>
          <w:p w14:paraId="66B43CA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B88D2C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36,647</w:t>
            </w:r>
          </w:p>
        </w:tc>
        <w:tc>
          <w:tcPr>
            <w:tcW w:w="354" w:type="pct"/>
            <w:tcBorders>
              <w:top w:val="nil"/>
              <w:left w:val="nil"/>
              <w:bottom w:val="single" w:sz="8" w:space="0" w:color="B3EFFD"/>
              <w:right w:val="nil"/>
            </w:tcBorders>
            <w:shd w:val="clear" w:color="000000" w:fill="FFFFFF"/>
            <w:vAlign w:val="center"/>
            <w:hideMark/>
          </w:tcPr>
          <w:p w14:paraId="3B09ED0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06D7519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32,983</w:t>
            </w:r>
          </w:p>
        </w:tc>
      </w:tr>
      <w:tr w:rsidR="001711FC" w:rsidRPr="001711FC" w14:paraId="658937EC" w14:textId="77777777" w:rsidTr="001D0839">
        <w:trPr>
          <w:trHeight w:val="530"/>
        </w:trPr>
        <w:tc>
          <w:tcPr>
            <w:tcW w:w="907" w:type="pct"/>
            <w:vMerge/>
            <w:tcBorders>
              <w:top w:val="nil"/>
              <w:left w:val="nil"/>
              <w:bottom w:val="single" w:sz="8" w:space="0" w:color="B3EFFD"/>
              <w:right w:val="nil"/>
            </w:tcBorders>
            <w:vAlign w:val="center"/>
            <w:hideMark/>
          </w:tcPr>
          <w:p w14:paraId="6F082CE0"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27AE76F3"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6B161F91"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(Single Family)</w:t>
            </w:r>
          </w:p>
        </w:tc>
        <w:tc>
          <w:tcPr>
            <w:tcW w:w="471" w:type="pct"/>
            <w:tcBorders>
              <w:top w:val="nil"/>
              <w:left w:val="nil"/>
              <w:bottom w:val="single" w:sz="8" w:space="0" w:color="B3EFFD"/>
              <w:right w:val="nil"/>
            </w:tcBorders>
            <w:shd w:val="clear" w:color="000000" w:fill="FFFFFF"/>
            <w:noWrap/>
            <w:vAlign w:val="center"/>
            <w:hideMark/>
          </w:tcPr>
          <w:p w14:paraId="4AC5EEF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112,352</w:t>
            </w:r>
          </w:p>
        </w:tc>
        <w:tc>
          <w:tcPr>
            <w:tcW w:w="413" w:type="pct"/>
            <w:tcBorders>
              <w:top w:val="nil"/>
              <w:left w:val="nil"/>
              <w:bottom w:val="single" w:sz="8" w:space="0" w:color="B3EFFD"/>
              <w:right w:val="nil"/>
            </w:tcBorders>
            <w:shd w:val="clear" w:color="000000" w:fill="FFFFFF"/>
            <w:noWrap/>
            <w:vAlign w:val="center"/>
            <w:hideMark/>
          </w:tcPr>
          <w:p w14:paraId="266D6C2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EDAAF4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112,351</w:t>
            </w:r>
          </w:p>
        </w:tc>
        <w:tc>
          <w:tcPr>
            <w:tcW w:w="354" w:type="pct"/>
            <w:tcBorders>
              <w:top w:val="nil"/>
              <w:left w:val="nil"/>
              <w:bottom w:val="single" w:sz="8" w:space="0" w:color="B3EFFD"/>
              <w:right w:val="nil"/>
            </w:tcBorders>
            <w:shd w:val="clear" w:color="000000" w:fill="FFFFFF"/>
            <w:vAlign w:val="center"/>
            <w:hideMark/>
          </w:tcPr>
          <w:p w14:paraId="3683A0A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72B6AFF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101,116</w:t>
            </w:r>
          </w:p>
        </w:tc>
      </w:tr>
      <w:tr w:rsidR="001711FC" w:rsidRPr="001711FC" w14:paraId="4AA0389A" w14:textId="77777777" w:rsidTr="001D0839">
        <w:trPr>
          <w:trHeight w:val="530"/>
        </w:trPr>
        <w:tc>
          <w:tcPr>
            <w:tcW w:w="907" w:type="pct"/>
            <w:vMerge/>
            <w:tcBorders>
              <w:top w:val="nil"/>
              <w:left w:val="nil"/>
              <w:bottom w:val="single" w:sz="8" w:space="0" w:color="B3EFFD"/>
              <w:right w:val="nil"/>
            </w:tcBorders>
            <w:vAlign w:val="center"/>
            <w:hideMark/>
          </w:tcPr>
          <w:p w14:paraId="5C33448E"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35D9E409"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030E0F0E"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(Condo)</w:t>
            </w:r>
          </w:p>
        </w:tc>
        <w:tc>
          <w:tcPr>
            <w:tcW w:w="471" w:type="pct"/>
            <w:tcBorders>
              <w:top w:val="nil"/>
              <w:left w:val="nil"/>
              <w:bottom w:val="single" w:sz="8" w:space="0" w:color="B3EFFD"/>
              <w:right w:val="nil"/>
            </w:tcBorders>
            <w:shd w:val="clear" w:color="000000" w:fill="FFFFFF"/>
            <w:noWrap/>
            <w:vAlign w:val="center"/>
            <w:hideMark/>
          </w:tcPr>
          <w:p w14:paraId="4D64412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27,827</w:t>
            </w:r>
          </w:p>
        </w:tc>
        <w:tc>
          <w:tcPr>
            <w:tcW w:w="413" w:type="pct"/>
            <w:tcBorders>
              <w:top w:val="nil"/>
              <w:left w:val="nil"/>
              <w:bottom w:val="single" w:sz="8" w:space="0" w:color="B3EFFD"/>
              <w:right w:val="nil"/>
            </w:tcBorders>
            <w:shd w:val="clear" w:color="000000" w:fill="FFFFFF"/>
            <w:noWrap/>
            <w:vAlign w:val="center"/>
            <w:hideMark/>
          </w:tcPr>
          <w:p w14:paraId="1A23A64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4AE8BA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27,828</w:t>
            </w:r>
          </w:p>
        </w:tc>
        <w:tc>
          <w:tcPr>
            <w:tcW w:w="354" w:type="pct"/>
            <w:tcBorders>
              <w:top w:val="nil"/>
              <w:left w:val="nil"/>
              <w:bottom w:val="single" w:sz="8" w:space="0" w:color="B3EFFD"/>
              <w:right w:val="nil"/>
            </w:tcBorders>
            <w:shd w:val="clear" w:color="000000" w:fill="FFFFFF"/>
            <w:vAlign w:val="center"/>
            <w:hideMark/>
          </w:tcPr>
          <w:p w14:paraId="173005F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2861CA7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25,046</w:t>
            </w:r>
          </w:p>
        </w:tc>
      </w:tr>
      <w:tr w:rsidR="001711FC" w:rsidRPr="001711FC" w14:paraId="691C13E9" w14:textId="77777777" w:rsidTr="001D0839">
        <w:trPr>
          <w:trHeight w:val="530"/>
        </w:trPr>
        <w:tc>
          <w:tcPr>
            <w:tcW w:w="907" w:type="pct"/>
            <w:vMerge/>
            <w:tcBorders>
              <w:top w:val="nil"/>
              <w:left w:val="nil"/>
              <w:bottom w:val="single" w:sz="8" w:space="0" w:color="B3EFFD"/>
              <w:right w:val="nil"/>
            </w:tcBorders>
            <w:vAlign w:val="center"/>
            <w:hideMark/>
          </w:tcPr>
          <w:p w14:paraId="7FA846D4"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75B23FE1"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52498729"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(Single Family)</w:t>
            </w:r>
          </w:p>
        </w:tc>
        <w:tc>
          <w:tcPr>
            <w:tcW w:w="471" w:type="pct"/>
            <w:tcBorders>
              <w:top w:val="nil"/>
              <w:left w:val="nil"/>
              <w:bottom w:val="single" w:sz="8" w:space="0" w:color="B3EFFD"/>
              <w:right w:val="nil"/>
            </w:tcBorders>
            <w:shd w:val="clear" w:color="000000" w:fill="FFFFFF"/>
            <w:noWrap/>
            <w:vAlign w:val="center"/>
            <w:hideMark/>
          </w:tcPr>
          <w:p w14:paraId="69D3037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90,907</w:t>
            </w:r>
          </w:p>
        </w:tc>
        <w:tc>
          <w:tcPr>
            <w:tcW w:w="413" w:type="pct"/>
            <w:tcBorders>
              <w:top w:val="nil"/>
              <w:left w:val="nil"/>
              <w:bottom w:val="single" w:sz="8" w:space="0" w:color="B3EFFD"/>
              <w:right w:val="nil"/>
            </w:tcBorders>
            <w:shd w:val="clear" w:color="000000" w:fill="FFFFFF"/>
            <w:noWrap/>
            <w:vAlign w:val="center"/>
            <w:hideMark/>
          </w:tcPr>
          <w:p w14:paraId="5F37CDD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AE03EA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90,906</w:t>
            </w:r>
          </w:p>
        </w:tc>
        <w:tc>
          <w:tcPr>
            <w:tcW w:w="354" w:type="pct"/>
            <w:tcBorders>
              <w:top w:val="nil"/>
              <w:left w:val="nil"/>
              <w:bottom w:val="single" w:sz="8" w:space="0" w:color="B3EFFD"/>
              <w:right w:val="nil"/>
            </w:tcBorders>
            <w:shd w:val="clear" w:color="000000" w:fill="FFFFFF"/>
            <w:vAlign w:val="center"/>
            <w:hideMark/>
          </w:tcPr>
          <w:p w14:paraId="07D0FB3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77433A2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81,816</w:t>
            </w:r>
          </w:p>
        </w:tc>
      </w:tr>
      <w:tr w:rsidR="001711FC" w:rsidRPr="001711FC" w14:paraId="1B7BD845" w14:textId="77777777" w:rsidTr="001D0839">
        <w:trPr>
          <w:trHeight w:val="530"/>
        </w:trPr>
        <w:tc>
          <w:tcPr>
            <w:tcW w:w="907" w:type="pct"/>
            <w:vMerge/>
            <w:tcBorders>
              <w:top w:val="nil"/>
              <w:left w:val="nil"/>
              <w:bottom w:val="single" w:sz="8" w:space="0" w:color="B3EFFD"/>
              <w:right w:val="nil"/>
            </w:tcBorders>
            <w:vAlign w:val="center"/>
            <w:hideMark/>
          </w:tcPr>
          <w:p w14:paraId="7534AEC7"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01220008"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1067F093"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Unknown (Single Family)</w:t>
            </w:r>
          </w:p>
        </w:tc>
        <w:tc>
          <w:tcPr>
            <w:tcW w:w="471" w:type="pct"/>
            <w:tcBorders>
              <w:top w:val="nil"/>
              <w:left w:val="nil"/>
              <w:bottom w:val="single" w:sz="8" w:space="0" w:color="B3EFFD"/>
              <w:right w:val="nil"/>
            </w:tcBorders>
            <w:shd w:val="clear" w:color="000000" w:fill="FFFFFF"/>
            <w:noWrap/>
            <w:vAlign w:val="center"/>
            <w:hideMark/>
          </w:tcPr>
          <w:p w14:paraId="7E84FDA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6,834</w:t>
            </w:r>
          </w:p>
        </w:tc>
        <w:tc>
          <w:tcPr>
            <w:tcW w:w="413" w:type="pct"/>
            <w:tcBorders>
              <w:top w:val="nil"/>
              <w:left w:val="nil"/>
              <w:bottom w:val="single" w:sz="8" w:space="0" w:color="B3EFFD"/>
              <w:right w:val="nil"/>
            </w:tcBorders>
            <w:shd w:val="clear" w:color="000000" w:fill="FFFFFF"/>
            <w:noWrap/>
            <w:vAlign w:val="center"/>
            <w:hideMark/>
          </w:tcPr>
          <w:p w14:paraId="4F05167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13B235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6,834</w:t>
            </w:r>
          </w:p>
        </w:tc>
        <w:tc>
          <w:tcPr>
            <w:tcW w:w="354" w:type="pct"/>
            <w:tcBorders>
              <w:top w:val="nil"/>
              <w:left w:val="nil"/>
              <w:bottom w:val="single" w:sz="8" w:space="0" w:color="B3EFFD"/>
              <w:right w:val="nil"/>
            </w:tcBorders>
            <w:shd w:val="clear" w:color="000000" w:fill="FFFFFF"/>
            <w:vAlign w:val="center"/>
            <w:hideMark/>
          </w:tcPr>
          <w:p w14:paraId="24C80AE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295776F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6,151</w:t>
            </w:r>
          </w:p>
        </w:tc>
      </w:tr>
      <w:tr w:rsidR="001711FC" w:rsidRPr="001711FC" w14:paraId="7584850B" w14:textId="77777777" w:rsidTr="001D0839">
        <w:trPr>
          <w:trHeight w:val="530"/>
        </w:trPr>
        <w:tc>
          <w:tcPr>
            <w:tcW w:w="907" w:type="pct"/>
            <w:vMerge/>
            <w:tcBorders>
              <w:top w:val="nil"/>
              <w:left w:val="nil"/>
              <w:bottom w:val="single" w:sz="8" w:space="0" w:color="B3EFFD"/>
              <w:right w:val="nil"/>
            </w:tcBorders>
            <w:vAlign w:val="center"/>
            <w:hideMark/>
          </w:tcPr>
          <w:p w14:paraId="7924902D"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0ABC08A2" w14:textId="77777777" w:rsidR="001711FC" w:rsidRPr="001711FC" w:rsidRDefault="001711FC" w:rsidP="00A36FAB">
            <w:pPr>
              <w:rPr>
                <w:rFonts w:ascii="Arial Narrow" w:hAnsi="Arial Narrow" w:cs="Calibri"/>
                <w:color w:val="000000"/>
                <w:sz w:val="20"/>
              </w:rPr>
            </w:pPr>
          </w:p>
        </w:tc>
        <w:tc>
          <w:tcPr>
            <w:tcW w:w="1213" w:type="pct"/>
            <w:tcBorders>
              <w:top w:val="nil"/>
              <w:left w:val="nil"/>
              <w:bottom w:val="single" w:sz="8" w:space="0" w:color="B3EFFD"/>
              <w:right w:val="nil"/>
            </w:tcBorders>
            <w:shd w:val="clear" w:color="000000" w:fill="FFFFFF"/>
            <w:vAlign w:val="center"/>
            <w:hideMark/>
          </w:tcPr>
          <w:p w14:paraId="6AA3F31C" w14:textId="45DCCF1C"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w:t>
            </w:r>
            <w:r w:rsidR="00DB0657">
              <w:rPr>
                <w:rFonts w:ascii="Arial Narrow" w:hAnsi="Arial Narrow" w:cs="Calibri"/>
                <w:color w:val="000000"/>
                <w:sz w:val="20"/>
              </w:rPr>
              <w:t>t</w:t>
            </w:r>
            <w:r w:rsidRPr="001711FC">
              <w:rPr>
                <w:rFonts w:ascii="Arial Narrow" w:hAnsi="Arial Narrow" w:cs="Calibri"/>
                <w:color w:val="000000"/>
                <w:sz w:val="20"/>
              </w:rPr>
              <w:t>at - Base Unknown (Condo)</w:t>
            </w:r>
          </w:p>
        </w:tc>
        <w:tc>
          <w:tcPr>
            <w:tcW w:w="471" w:type="pct"/>
            <w:tcBorders>
              <w:top w:val="nil"/>
              <w:left w:val="nil"/>
              <w:bottom w:val="single" w:sz="8" w:space="0" w:color="B3EFFD"/>
              <w:right w:val="nil"/>
            </w:tcBorders>
            <w:shd w:val="clear" w:color="000000" w:fill="FFFFFF"/>
            <w:noWrap/>
            <w:vAlign w:val="center"/>
            <w:hideMark/>
          </w:tcPr>
          <w:p w14:paraId="2EB2653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1,776</w:t>
            </w:r>
          </w:p>
        </w:tc>
        <w:tc>
          <w:tcPr>
            <w:tcW w:w="413" w:type="pct"/>
            <w:tcBorders>
              <w:top w:val="nil"/>
              <w:left w:val="nil"/>
              <w:bottom w:val="single" w:sz="8" w:space="0" w:color="B3EFFD"/>
              <w:right w:val="nil"/>
            </w:tcBorders>
            <w:shd w:val="clear" w:color="000000" w:fill="FFFFFF"/>
            <w:noWrap/>
            <w:vAlign w:val="center"/>
            <w:hideMark/>
          </w:tcPr>
          <w:p w14:paraId="0CE1EC5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23474A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1,777</w:t>
            </w:r>
          </w:p>
        </w:tc>
        <w:tc>
          <w:tcPr>
            <w:tcW w:w="354" w:type="pct"/>
            <w:tcBorders>
              <w:top w:val="nil"/>
              <w:left w:val="nil"/>
              <w:bottom w:val="single" w:sz="8" w:space="0" w:color="B3EFFD"/>
              <w:right w:val="nil"/>
            </w:tcBorders>
            <w:shd w:val="clear" w:color="000000" w:fill="FFFFFF"/>
            <w:vAlign w:val="center"/>
            <w:hideMark/>
          </w:tcPr>
          <w:p w14:paraId="416C53E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73DCB7C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1,599</w:t>
            </w:r>
          </w:p>
        </w:tc>
      </w:tr>
      <w:tr w:rsidR="001D0839" w:rsidRPr="001711FC" w14:paraId="52DE4A3A" w14:textId="77777777" w:rsidTr="001D0839">
        <w:trPr>
          <w:trHeight w:val="300"/>
        </w:trPr>
        <w:tc>
          <w:tcPr>
            <w:tcW w:w="2819" w:type="pct"/>
            <w:gridSpan w:val="3"/>
            <w:tcBorders>
              <w:top w:val="nil"/>
              <w:left w:val="nil"/>
              <w:bottom w:val="single" w:sz="8" w:space="0" w:color="B3EFFD"/>
              <w:right w:val="nil"/>
            </w:tcBorders>
            <w:shd w:val="clear" w:color="000000" w:fill="FFFFFF"/>
            <w:vAlign w:val="center"/>
            <w:hideMark/>
          </w:tcPr>
          <w:p w14:paraId="09BDEC06" w14:textId="6C60DEAB" w:rsidR="001D0839" w:rsidRPr="001711FC" w:rsidRDefault="001D0839" w:rsidP="001D0839">
            <w:pPr>
              <w:rPr>
                <w:rFonts w:ascii="Arial Narrow" w:hAnsi="Arial Narrow" w:cs="Calibri"/>
                <w:b/>
                <w:bCs/>
                <w:i/>
                <w:iCs/>
                <w:color w:val="000000"/>
                <w:sz w:val="20"/>
              </w:rPr>
            </w:pPr>
            <w:r w:rsidRPr="001711FC">
              <w:rPr>
                <w:rFonts w:ascii="Arial Narrow" w:hAnsi="Arial Narrow" w:cs="Calibri"/>
                <w:b/>
                <w:bCs/>
                <w:i/>
                <w:iCs/>
                <w:color w:val="000000"/>
                <w:sz w:val="20"/>
              </w:rPr>
              <w:lastRenderedPageBreak/>
              <w:t>Non-DAC Total</w:t>
            </w:r>
          </w:p>
        </w:tc>
        <w:tc>
          <w:tcPr>
            <w:tcW w:w="471" w:type="pct"/>
            <w:tcBorders>
              <w:top w:val="nil"/>
              <w:left w:val="nil"/>
              <w:bottom w:val="single" w:sz="8" w:space="0" w:color="B3EFFD"/>
              <w:right w:val="nil"/>
            </w:tcBorders>
            <w:shd w:val="clear" w:color="000000" w:fill="FFFFFF"/>
            <w:noWrap/>
            <w:vAlign w:val="center"/>
            <w:hideMark/>
          </w:tcPr>
          <w:p w14:paraId="561456B4"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456,026</w:t>
            </w:r>
          </w:p>
        </w:tc>
        <w:tc>
          <w:tcPr>
            <w:tcW w:w="413" w:type="pct"/>
            <w:tcBorders>
              <w:top w:val="nil"/>
              <w:left w:val="nil"/>
              <w:bottom w:val="single" w:sz="8" w:space="0" w:color="B3EFFD"/>
              <w:right w:val="nil"/>
            </w:tcBorders>
            <w:shd w:val="clear" w:color="000000" w:fill="FFFFFF"/>
            <w:noWrap/>
            <w:vAlign w:val="center"/>
            <w:hideMark/>
          </w:tcPr>
          <w:p w14:paraId="654F1DE4"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98%</w:t>
            </w:r>
          </w:p>
        </w:tc>
        <w:tc>
          <w:tcPr>
            <w:tcW w:w="471" w:type="pct"/>
            <w:tcBorders>
              <w:top w:val="nil"/>
              <w:left w:val="nil"/>
              <w:bottom w:val="single" w:sz="8" w:space="0" w:color="B3EFFD"/>
              <w:right w:val="nil"/>
            </w:tcBorders>
            <w:shd w:val="clear" w:color="000000" w:fill="FFFFFF"/>
            <w:noWrap/>
            <w:vAlign w:val="center"/>
            <w:hideMark/>
          </w:tcPr>
          <w:p w14:paraId="273AA040"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448,964</w:t>
            </w:r>
          </w:p>
        </w:tc>
        <w:tc>
          <w:tcPr>
            <w:tcW w:w="354" w:type="pct"/>
            <w:tcBorders>
              <w:top w:val="nil"/>
              <w:left w:val="nil"/>
              <w:bottom w:val="single" w:sz="8" w:space="0" w:color="B3EFFD"/>
              <w:right w:val="nil"/>
            </w:tcBorders>
            <w:shd w:val="clear" w:color="000000" w:fill="FFFFFF"/>
            <w:vAlign w:val="center"/>
            <w:hideMark/>
          </w:tcPr>
          <w:p w14:paraId="0F228AB9" w14:textId="77777777" w:rsidR="001D0839" w:rsidRPr="001711FC" w:rsidRDefault="001D0839" w:rsidP="001711FC">
            <w:pPr>
              <w:rPr>
                <w:rFonts w:ascii="Arial Narrow" w:hAnsi="Arial Narrow" w:cs="Calibri"/>
                <w:b/>
                <w:bCs/>
                <w:i/>
                <w:iCs/>
                <w:color w:val="000000"/>
                <w:sz w:val="20"/>
              </w:rPr>
            </w:pPr>
            <w:r w:rsidRPr="001711FC">
              <w:rPr>
                <w:rFonts w:ascii="Arial Narrow" w:hAnsi="Arial Narrow" w:cs="Calibri"/>
                <w:b/>
                <w:bCs/>
                <w:i/>
                <w:iCs/>
                <w:color w:val="000000"/>
                <w:sz w:val="20"/>
              </w:rPr>
              <w:t> </w:t>
            </w:r>
          </w:p>
        </w:tc>
        <w:tc>
          <w:tcPr>
            <w:tcW w:w="471" w:type="pct"/>
            <w:tcBorders>
              <w:top w:val="nil"/>
              <w:left w:val="nil"/>
              <w:bottom w:val="single" w:sz="8" w:space="0" w:color="B3EFFD"/>
              <w:right w:val="nil"/>
            </w:tcBorders>
            <w:shd w:val="clear" w:color="000000" w:fill="FFFFFF"/>
            <w:noWrap/>
            <w:vAlign w:val="center"/>
            <w:hideMark/>
          </w:tcPr>
          <w:p w14:paraId="3B309C05"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382,877</w:t>
            </w:r>
          </w:p>
        </w:tc>
      </w:tr>
      <w:tr w:rsidR="001711FC" w:rsidRPr="001711FC" w14:paraId="742514BF" w14:textId="77777777" w:rsidTr="001D0839">
        <w:trPr>
          <w:trHeight w:val="300"/>
        </w:trPr>
        <w:tc>
          <w:tcPr>
            <w:tcW w:w="1606" w:type="pct"/>
            <w:gridSpan w:val="2"/>
            <w:tcBorders>
              <w:top w:val="single" w:sz="8" w:space="0" w:color="B3EFFD"/>
              <w:left w:val="nil"/>
              <w:bottom w:val="single" w:sz="8" w:space="0" w:color="036479"/>
              <w:right w:val="nil"/>
            </w:tcBorders>
            <w:shd w:val="clear" w:color="auto" w:fill="auto"/>
            <w:vAlign w:val="center"/>
            <w:hideMark/>
          </w:tcPr>
          <w:p w14:paraId="34D267D1" w14:textId="77777777" w:rsidR="001711FC" w:rsidRPr="001711FC" w:rsidRDefault="001711FC" w:rsidP="00A36FAB">
            <w:pPr>
              <w:rPr>
                <w:rFonts w:ascii="Arial Narrow" w:hAnsi="Arial Narrow" w:cs="Calibri"/>
                <w:b/>
                <w:bCs/>
                <w:color w:val="000000"/>
                <w:sz w:val="20"/>
              </w:rPr>
            </w:pPr>
            <w:r w:rsidRPr="001711FC">
              <w:rPr>
                <w:rFonts w:ascii="Arial Narrow" w:hAnsi="Arial Narrow" w:cs="Calibri"/>
                <w:b/>
                <w:bCs/>
                <w:color w:val="000000"/>
                <w:sz w:val="20"/>
              </w:rPr>
              <w:t>Total or Weighted Average</w:t>
            </w:r>
          </w:p>
        </w:tc>
        <w:tc>
          <w:tcPr>
            <w:tcW w:w="1213" w:type="pct"/>
            <w:tcBorders>
              <w:top w:val="nil"/>
              <w:left w:val="nil"/>
              <w:bottom w:val="single" w:sz="8" w:space="0" w:color="036479"/>
              <w:right w:val="nil"/>
            </w:tcBorders>
            <w:shd w:val="clear" w:color="auto" w:fill="auto"/>
            <w:vAlign w:val="center"/>
            <w:hideMark/>
          </w:tcPr>
          <w:p w14:paraId="06E5811D" w14:textId="77777777" w:rsidR="001711FC" w:rsidRPr="001711FC" w:rsidRDefault="001711FC" w:rsidP="00A36FAB">
            <w:pPr>
              <w:rPr>
                <w:rFonts w:ascii="Arial Narrow" w:hAnsi="Arial Narrow" w:cs="Calibri"/>
                <w:b/>
                <w:bCs/>
                <w:color w:val="000000"/>
                <w:sz w:val="20"/>
              </w:rPr>
            </w:pPr>
            <w:r w:rsidRPr="001711FC">
              <w:rPr>
                <w:rFonts w:ascii="Arial Narrow" w:hAnsi="Arial Narrow" w:cs="Calibri"/>
                <w:b/>
                <w:bCs/>
                <w:color w:val="000000"/>
                <w:sz w:val="20"/>
              </w:rPr>
              <w:t> </w:t>
            </w:r>
          </w:p>
        </w:tc>
        <w:tc>
          <w:tcPr>
            <w:tcW w:w="471" w:type="pct"/>
            <w:tcBorders>
              <w:top w:val="nil"/>
              <w:left w:val="nil"/>
              <w:bottom w:val="single" w:sz="8" w:space="0" w:color="036479"/>
              <w:right w:val="nil"/>
            </w:tcBorders>
            <w:shd w:val="clear" w:color="auto" w:fill="auto"/>
            <w:noWrap/>
            <w:vAlign w:val="center"/>
            <w:hideMark/>
          </w:tcPr>
          <w:p w14:paraId="2D96F440" w14:textId="77777777" w:rsidR="001711FC" w:rsidRPr="001711FC" w:rsidRDefault="001711FC" w:rsidP="001711FC">
            <w:pPr>
              <w:jc w:val="right"/>
              <w:rPr>
                <w:rFonts w:ascii="Arial Narrow" w:hAnsi="Arial Narrow" w:cs="Calibri"/>
                <w:b/>
                <w:bCs/>
                <w:color w:val="000000"/>
                <w:sz w:val="20"/>
              </w:rPr>
            </w:pPr>
            <w:r w:rsidRPr="001711FC">
              <w:rPr>
                <w:rFonts w:ascii="Arial Narrow" w:hAnsi="Arial Narrow" w:cs="Calibri"/>
                <w:b/>
                <w:bCs/>
                <w:color w:val="000000"/>
                <w:sz w:val="20"/>
              </w:rPr>
              <w:t>656,838</w:t>
            </w:r>
          </w:p>
        </w:tc>
        <w:tc>
          <w:tcPr>
            <w:tcW w:w="413" w:type="pct"/>
            <w:tcBorders>
              <w:top w:val="nil"/>
              <w:left w:val="nil"/>
              <w:bottom w:val="single" w:sz="8" w:space="0" w:color="036479"/>
              <w:right w:val="nil"/>
            </w:tcBorders>
            <w:shd w:val="clear" w:color="auto" w:fill="auto"/>
            <w:noWrap/>
            <w:vAlign w:val="center"/>
            <w:hideMark/>
          </w:tcPr>
          <w:p w14:paraId="1325165E" w14:textId="77777777" w:rsidR="001711FC" w:rsidRPr="001711FC" w:rsidRDefault="001711FC" w:rsidP="001711FC">
            <w:pPr>
              <w:jc w:val="right"/>
              <w:rPr>
                <w:rFonts w:ascii="Arial Narrow" w:hAnsi="Arial Narrow" w:cs="Calibri"/>
                <w:b/>
                <w:bCs/>
                <w:color w:val="000000"/>
                <w:sz w:val="20"/>
              </w:rPr>
            </w:pPr>
            <w:r w:rsidRPr="001711FC">
              <w:rPr>
                <w:rFonts w:ascii="Arial Narrow" w:hAnsi="Arial Narrow" w:cs="Calibri"/>
                <w:b/>
                <w:bCs/>
                <w:color w:val="000000"/>
                <w:sz w:val="20"/>
              </w:rPr>
              <w:t>99%</w:t>
            </w:r>
          </w:p>
        </w:tc>
        <w:tc>
          <w:tcPr>
            <w:tcW w:w="471" w:type="pct"/>
            <w:tcBorders>
              <w:top w:val="nil"/>
              <w:left w:val="nil"/>
              <w:bottom w:val="single" w:sz="8" w:space="0" w:color="036479"/>
              <w:right w:val="nil"/>
            </w:tcBorders>
            <w:shd w:val="clear" w:color="auto" w:fill="auto"/>
            <w:noWrap/>
            <w:vAlign w:val="center"/>
            <w:hideMark/>
          </w:tcPr>
          <w:p w14:paraId="10D7C2D5" w14:textId="77777777" w:rsidR="001711FC" w:rsidRPr="001711FC" w:rsidRDefault="001711FC" w:rsidP="001711FC">
            <w:pPr>
              <w:jc w:val="right"/>
              <w:rPr>
                <w:rFonts w:ascii="Arial Narrow" w:hAnsi="Arial Narrow" w:cs="Calibri"/>
                <w:b/>
                <w:bCs/>
                <w:color w:val="000000"/>
                <w:sz w:val="20"/>
              </w:rPr>
            </w:pPr>
            <w:r w:rsidRPr="001711FC">
              <w:rPr>
                <w:rFonts w:ascii="Arial Narrow" w:hAnsi="Arial Narrow" w:cs="Calibri"/>
                <w:b/>
                <w:bCs/>
                <w:color w:val="000000"/>
                <w:sz w:val="20"/>
              </w:rPr>
              <w:t>647,806</w:t>
            </w:r>
          </w:p>
        </w:tc>
        <w:tc>
          <w:tcPr>
            <w:tcW w:w="354" w:type="pct"/>
            <w:tcBorders>
              <w:top w:val="nil"/>
              <w:left w:val="nil"/>
              <w:bottom w:val="single" w:sz="8" w:space="0" w:color="036479"/>
              <w:right w:val="nil"/>
            </w:tcBorders>
            <w:shd w:val="clear" w:color="auto" w:fill="auto"/>
            <w:vAlign w:val="center"/>
            <w:hideMark/>
          </w:tcPr>
          <w:p w14:paraId="405A1F13" w14:textId="77777777" w:rsidR="001711FC" w:rsidRPr="001711FC" w:rsidRDefault="001711FC" w:rsidP="001711FC">
            <w:pPr>
              <w:rPr>
                <w:rFonts w:ascii="Arial Narrow" w:hAnsi="Arial Narrow" w:cs="Calibri"/>
                <w:b/>
                <w:bCs/>
                <w:color w:val="000000"/>
                <w:sz w:val="20"/>
              </w:rPr>
            </w:pPr>
            <w:r w:rsidRPr="001711FC">
              <w:rPr>
                <w:rFonts w:ascii="Arial Narrow" w:hAnsi="Arial Narrow" w:cs="Calibri"/>
                <w:b/>
                <w:bCs/>
                <w:color w:val="000000"/>
                <w:sz w:val="20"/>
              </w:rPr>
              <w:t> </w:t>
            </w:r>
          </w:p>
        </w:tc>
        <w:tc>
          <w:tcPr>
            <w:tcW w:w="471" w:type="pct"/>
            <w:tcBorders>
              <w:top w:val="nil"/>
              <w:left w:val="nil"/>
              <w:bottom w:val="single" w:sz="8" w:space="0" w:color="036479"/>
              <w:right w:val="nil"/>
            </w:tcBorders>
            <w:shd w:val="clear" w:color="auto" w:fill="auto"/>
            <w:noWrap/>
            <w:vAlign w:val="center"/>
            <w:hideMark/>
          </w:tcPr>
          <w:p w14:paraId="5C66F07F" w14:textId="77777777" w:rsidR="001711FC" w:rsidRPr="001711FC" w:rsidRDefault="001711FC" w:rsidP="001711FC">
            <w:pPr>
              <w:jc w:val="right"/>
              <w:rPr>
                <w:rFonts w:ascii="Arial Narrow" w:hAnsi="Arial Narrow" w:cs="Calibri"/>
                <w:b/>
                <w:bCs/>
                <w:color w:val="000000"/>
                <w:sz w:val="20"/>
              </w:rPr>
            </w:pPr>
            <w:r w:rsidRPr="001711FC">
              <w:rPr>
                <w:rFonts w:ascii="Arial Narrow" w:hAnsi="Arial Narrow" w:cs="Calibri"/>
                <w:b/>
                <w:bCs/>
                <w:color w:val="000000"/>
                <w:sz w:val="20"/>
              </w:rPr>
              <w:t>581,719</w:t>
            </w:r>
          </w:p>
        </w:tc>
      </w:tr>
    </w:tbl>
    <w:p w14:paraId="722DA7C3"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5C89E8FC" w14:textId="7CF8911E"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2" w:history="1">
        <w:r w:rsidR="00DB0657" w:rsidRPr="00DB0657">
          <w:rPr>
            <w:rStyle w:val="Hyperlink"/>
            <w:rFonts w:cs="Arial"/>
            <w:sz w:val="18"/>
          </w:rPr>
          <w:t>https://www.ilsag.info/evaluator-ntg-recommendations-for-2023/</w:t>
        </w:r>
      </w:hyperlink>
      <w:r w:rsidR="00DB0657" w:rsidRPr="00DB0657">
        <w:rPr>
          <w:rFonts w:ascii="Arial" w:hAnsi="Arial" w:cs="Arial"/>
        </w:rPr>
        <w:t xml:space="preserve">. </w:t>
      </w:r>
      <w:r w:rsidR="00DB0657" w:rsidRPr="00DB0657">
        <w:rPr>
          <w:rFonts w:ascii="Arial" w:hAnsi="Arial" w:cs="Arial"/>
          <w:szCs w:val="18"/>
        </w:rPr>
        <w:t xml:space="preserve">Disadvantaged communities (DAC) designated sites based on </w:t>
      </w:r>
      <w:r w:rsidR="00DB0657">
        <w:rPr>
          <w:rFonts w:ascii="Arial" w:hAnsi="Arial" w:cs="Arial"/>
          <w:szCs w:val="18"/>
        </w:rPr>
        <w:t>census track</w:t>
      </w:r>
      <w:r w:rsidR="00DB0657" w:rsidRPr="00DB0657">
        <w:rPr>
          <w:rFonts w:ascii="Arial" w:hAnsi="Arial" w:cs="Arial"/>
          <w:szCs w:val="18"/>
        </w:rPr>
        <w:t xml:space="preserve"> used a NTG of 1.0.</w:t>
      </w:r>
    </w:p>
    <w:p w14:paraId="31BC0335" w14:textId="77777777" w:rsidR="00E93A62" w:rsidRPr="00F65903" w:rsidRDefault="00E93A62" w:rsidP="00E93A62">
      <w:pPr>
        <w:pStyle w:val="GraphFootnote"/>
        <w:rPr>
          <w:rFonts w:ascii="Arial" w:hAnsi="Arial" w:cs="Arial"/>
          <w:szCs w:val="18"/>
        </w:rPr>
      </w:pPr>
      <w:r w:rsidRPr="00F65903">
        <w:rPr>
          <w:rFonts w:ascii="Arial" w:hAnsi="Arial" w:cs="Arial"/>
          <w:szCs w:val="18"/>
        </w:rPr>
        <w:t>Source: Peoples Gas tracking data and Guidehouse evaluation team analysis.</w:t>
      </w:r>
    </w:p>
    <w:bookmarkEnd w:id="48"/>
    <w:p w14:paraId="14D3E52B" w14:textId="77777777" w:rsidR="00E93A62" w:rsidRDefault="00E93A62" w:rsidP="00E93A62"/>
    <w:p w14:paraId="200B5F17" w14:textId="65D7D988" w:rsidR="00E93A62" w:rsidRDefault="00E93A62" w:rsidP="00E93A62">
      <w:r>
        <w:t>The NSG program includes</w:t>
      </w:r>
      <w:r w:rsidR="001711FC">
        <w:t xml:space="preserve"> 16 </w:t>
      </w:r>
      <w:r>
        <w:t>measures</w:t>
      </w:r>
      <w:r w:rsidR="001D0839">
        <w:t>,</w:t>
      </w:r>
      <w:r>
        <w:t xml:space="preserve"> as shown in </w:t>
      </w:r>
      <w:r w:rsidR="001D0839">
        <w:fldChar w:fldCharType="begin"/>
      </w:r>
      <w:r w:rsidR="001D0839">
        <w:instrText xml:space="preserve"> REF _Ref162937681 \h </w:instrText>
      </w:r>
      <w:r w:rsidR="001D0839">
        <w:fldChar w:fldCharType="separate"/>
      </w:r>
      <w:r w:rsidR="001D0839">
        <w:t xml:space="preserve">Table </w:t>
      </w:r>
      <w:r w:rsidR="001D0839">
        <w:rPr>
          <w:noProof/>
        </w:rPr>
        <w:t>4</w:t>
      </w:r>
      <w:r w:rsidR="001D0839">
        <w:noBreakHyphen/>
      </w:r>
      <w:r w:rsidR="001D0839">
        <w:rPr>
          <w:noProof/>
        </w:rPr>
        <w:t>2</w:t>
      </w:r>
      <w:r w:rsidR="001D0839">
        <w:fldChar w:fldCharType="end"/>
      </w:r>
      <w:r>
        <w:t>.</w:t>
      </w:r>
      <w:r w:rsidR="0018594E">
        <w:t xml:space="preserve"> Advanced Thermostats and Furnaces c</w:t>
      </w:r>
      <w:r>
        <w:t xml:space="preserve">ontributed the most savings. </w:t>
      </w:r>
    </w:p>
    <w:p w14:paraId="6F4BBF3B" w14:textId="77777777" w:rsidR="00E93A62" w:rsidRDefault="00E93A62" w:rsidP="00E93A62"/>
    <w:p w14:paraId="47F43E62" w14:textId="212EDCB3" w:rsidR="00E93A62" w:rsidRPr="00A90B62" w:rsidRDefault="00E93A62" w:rsidP="00E93A62">
      <w:pPr>
        <w:pStyle w:val="Caption"/>
        <w:keepLines/>
      </w:pPr>
      <w:bookmarkStart w:id="49" w:name="_Ref162937681"/>
      <w:bookmarkStart w:id="50" w:name="_Toc61360479"/>
      <w:bookmarkStart w:id="51" w:name="_Toc163169243"/>
      <w:r>
        <w:t xml:space="preserve">Table </w:t>
      </w:r>
      <w:r w:rsidR="008A2ECC">
        <w:fldChar w:fldCharType="begin"/>
      </w:r>
      <w:r w:rsidR="008A2ECC">
        <w:instrText xml:space="preserve"> STYLEREF 1 \s </w:instrText>
      </w:r>
      <w:r w:rsidR="008A2ECC">
        <w:fldChar w:fldCharType="separate"/>
      </w:r>
      <w:r>
        <w:rPr>
          <w:noProof/>
        </w:rPr>
        <w:t>4</w:t>
      </w:r>
      <w:r w:rsidR="008A2ECC">
        <w:rPr>
          <w:noProof/>
        </w:rPr>
        <w:fldChar w:fldCharType="end"/>
      </w:r>
      <w:r>
        <w:noBreakHyphen/>
      </w:r>
      <w:r w:rsidR="008A2ECC">
        <w:fldChar w:fldCharType="begin"/>
      </w:r>
      <w:r w:rsidR="008A2ECC">
        <w:instrText xml:space="preserve"> SEQ Table \* ARABIC \s 1 </w:instrText>
      </w:r>
      <w:r w:rsidR="008A2ECC">
        <w:fldChar w:fldCharType="separate"/>
      </w:r>
      <w:r>
        <w:rPr>
          <w:noProof/>
        </w:rPr>
        <w:t>2</w:t>
      </w:r>
      <w:r w:rsidR="008A2ECC">
        <w:rPr>
          <w:noProof/>
        </w:rPr>
        <w:fldChar w:fldCharType="end"/>
      </w:r>
      <w:bookmarkEnd w:id="49"/>
      <w:r>
        <w:t xml:space="preserve">. </w:t>
      </w:r>
      <w:r w:rsidR="00F65903">
        <w:t>202</w:t>
      </w:r>
      <w:r w:rsidR="004D5CB9">
        <w:t>3</w:t>
      </w:r>
      <w:r w:rsidRPr="00A90B62">
        <w:t xml:space="preserve"> </w:t>
      </w:r>
      <w:r>
        <w:t>Annual Energy Savings by Measure for NSG</w:t>
      </w:r>
      <w:bookmarkEnd w:id="50"/>
      <w:bookmarkEnd w:id="51"/>
    </w:p>
    <w:tbl>
      <w:tblPr>
        <w:tblW w:w="5000" w:type="pct"/>
        <w:tblLook w:val="04A0" w:firstRow="1" w:lastRow="0" w:firstColumn="1" w:lastColumn="0" w:noHBand="0" w:noVBand="1"/>
      </w:tblPr>
      <w:tblGrid>
        <w:gridCol w:w="1956"/>
        <w:gridCol w:w="1310"/>
        <w:gridCol w:w="1827"/>
        <w:gridCol w:w="882"/>
        <w:gridCol w:w="773"/>
        <w:gridCol w:w="882"/>
        <w:gridCol w:w="762"/>
        <w:gridCol w:w="968"/>
      </w:tblGrid>
      <w:tr w:rsidR="001711FC" w:rsidRPr="001711FC" w14:paraId="0F3D6A79" w14:textId="77777777" w:rsidTr="001D0839">
        <w:trPr>
          <w:trHeight w:val="1050"/>
          <w:tblHeader/>
        </w:trPr>
        <w:tc>
          <w:tcPr>
            <w:tcW w:w="1045" w:type="pct"/>
            <w:tcBorders>
              <w:top w:val="nil"/>
              <w:left w:val="nil"/>
              <w:bottom w:val="single" w:sz="12" w:space="0" w:color="95D600"/>
              <w:right w:val="nil"/>
            </w:tcBorders>
            <w:shd w:val="clear" w:color="000000" w:fill="036479"/>
            <w:vAlign w:val="center"/>
            <w:hideMark/>
          </w:tcPr>
          <w:p w14:paraId="5EFE7C35" w14:textId="77777777" w:rsidR="001711FC" w:rsidRPr="001711FC" w:rsidRDefault="001711FC" w:rsidP="00A36FAB">
            <w:pPr>
              <w:rPr>
                <w:rFonts w:ascii="Arial Narrow" w:hAnsi="Arial Narrow" w:cs="Calibri"/>
                <w:color w:val="FFFFFF"/>
                <w:sz w:val="20"/>
              </w:rPr>
            </w:pPr>
            <w:r w:rsidRPr="001711FC">
              <w:rPr>
                <w:rFonts w:ascii="Arial Narrow" w:hAnsi="Arial Narrow" w:cs="Calibri"/>
                <w:color w:val="FFFFFF"/>
                <w:sz w:val="20"/>
              </w:rPr>
              <w:t>Program Category</w:t>
            </w:r>
          </w:p>
        </w:tc>
        <w:tc>
          <w:tcPr>
            <w:tcW w:w="700" w:type="pct"/>
            <w:tcBorders>
              <w:top w:val="nil"/>
              <w:left w:val="nil"/>
              <w:bottom w:val="single" w:sz="12" w:space="0" w:color="95D600"/>
              <w:right w:val="nil"/>
            </w:tcBorders>
            <w:shd w:val="clear" w:color="000000" w:fill="036479"/>
            <w:vAlign w:val="center"/>
            <w:hideMark/>
          </w:tcPr>
          <w:p w14:paraId="63EFD452" w14:textId="77777777" w:rsidR="001711FC" w:rsidRPr="001711FC" w:rsidRDefault="001711FC" w:rsidP="00A36FAB">
            <w:pPr>
              <w:rPr>
                <w:rFonts w:ascii="Arial Narrow" w:hAnsi="Arial Narrow" w:cs="Calibri"/>
                <w:color w:val="FFFFFF"/>
                <w:sz w:val="20"/>
              </w:rPr>
            </w:pPr>
            <w:r w:rsidRPr="001711FC">
              <w:rPr>
                <w:rFonts w:ascii="Arial Narrow" w:hAnsi="Arial Narrow" w:cs="Calibri"/>
                <w:color w:val="FFFFFF"/>
                <w:sz w:val="20"/>
              </w:rPr>
              <w:t>Program Path</w:t>
            </w:r>
          </w:p>
        </w:tc>
        <w:tc>
          <w:tcPr>
            <w:tcW w:w="976" w:type="pct"/>
            <w:tcBorders>
              <w:top w:val="nil"/>
              <w:left w:val="nil"/>
              <w:bottom w:val="single" w:sz="12" w:space="0" w:color="95D600"/>
              <w:right w:val="nil"/>
            </w:tcBorders>
            <w:shd w:val="clear" w:color="000000" w:fill="036479"/>
            <w:vAlign w:val="center"/>
            <w:hideMark/>
          </w:tcPr>
          <w:p w14:paraId="02B12A2E" w14:textId="77777777" w:rsidR="001711FC" w:rsidRPr="001711FC" w:rsidRDefault="001711FC" w:rsidP="00A36FAB">
            <w:pPr>
              <w:rPr>
                <w:rFonts w:ascii="Arial Narrow" w:hAnsi="Arial Narrow" w:cs="Calibri"/>
                <w:color w:val="FFFFFF"/>
                <w:sz w:val="20"/>
              </w:rPr>
            </w:pPr>
            <w:r w:rsidRPr="001711FC">
              <w:rPr>
                <w:rFonts w:ascii="Arial Narrow" w:hAnsi="Arial Narrow" w:cs="Calibri"/>
                <w:color w:val="FFFFFF"/>
                <w:sz w:val="20"/>
              </w:rPr>
              <w:t>Savings Category</w:t>
            </w:r>
          </w:p>
        </w:tc>
        <w:tc>
          <w:tcPr>
            <w:tcW w:w="471" w:type="pct"/>
            <w:tcBorders>
              <w:top w:val="nil"/>
              <w:left w:val="nil"/>
              <w:bottom w:val="single" w:sz="12" w:space="0" w:color="95D600"/>
              <w:right w:val="nil"/>
            </w:tcBorders>
            <w:shd w:val="clear" w:color="000000" w:fill="036479"/>
            <w:vAlign w:val="center"/>
            <w:hideMark/>
          </w:tcPr>
          <w:p w14:paraId="61ABD8C3"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Ex Ante Gross Savings (Therms)</w:t>
            </w:r>
          </w:p>
        </w:tc>
        <w:tc>
          <w:tcPr>
            <w:tcW w:w="413" w:type="pct"/>
            <w:tcBorders>
              <w:top w:val="nil"/>
              <w:left w:val="nil"/>
              <w:bottom w:val="single" w:sz="12" w:space="0" w:color="95D600"/>
              <w:right w:val="nil"/>
            </w:tcBorders>
            <w:shd w:val="clear" w:color="000000" w:fill="036479"/>
            <w:vAlign w:val="center"/>
            <w:hideMark/>
          </w:tcPr>
          <w:p w14:paraId="18A79792"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Verified Gross RR*</w:t>
            </w:r>
          </w:p>
        </w:tc>
        <w:tc>
          <w:tcPr>
            <w:tcW w:w="471" w:type="pct"/>
            <w:tcBorders>
              <w:top w:val="nil"/>
              <w:left w:val="nil"/>
              <w:bottom w:val="single" w:sz="12" w:space="0" w:color="95D600"/>
              <w:right w:val="nil"/>
            </w:tcBorders>
            <w:shd w:val="clear" w:color="000000" w:fill="036479"/>
            <w:vAlign w:val="center"/>
            <w:hideMark/>
          </w:tcPr>
          <w:p w14:paraId="706E87A4"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Verified Gross Savings (Therms)</w:t>
            </w:r>
          </w:p>
        </w:tc>
        <w:tc>
          <w:tcPr>
            <w:tcW w:w="407" w:type="pct"/>
            <w:tcBorders>
              <w:top w:val="nil"/>
              <w:left w:val="nil"/>
              <w:bottom w:val="single" w:sz="12" w:space="0" w:color="95D600"/>
              <w:right w:val="nil"/>
            </w:tcBorders>
            <w:shd w:val="clear" w:color="000000" w:fill="036479"/>
            <w:vAlign w:val="center"/>
            <w:hideMark/>
          </w:tcPr>
          <w:p w14:paraId="5B5682FB"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NTG</w:t>
            </w:r>
            <w:r w:rsidRPr="001711FC">
              <w:rPr>
                <w:rFonts w:ascii="Calibri" w:hAnsi="Calibri" w:cs="Calibri"/>
                <w:color w:val="FFFFFF"/>
                <w:sz w:val="20"/>
              </w:rPr>
              <w:t>†</w:t>
            </w:r>
          </w:p>
        </w:tc>
        <w:tc>
          <w:tcPr>
            <w:tcW w:w="517" w:type="pct"/>
            <w:tcBorders>
              <w:top w:val="nil"/>
              <w:left w:val="nil"/>
              <w:bottom w:val="single" w:sz="12" w:space="0" w:color="95D600"/>
              <w:right w:val="nil"/>
            </w:tcBorders>
            <w:shd w:val="clear" w:color="000000" w:fill="036479"/>
            <w:vAlign w:val="center"/>
            <w:hideMark/>
          </w:tcPr>
          <w:p w14:paraId="20EBC04F" w14:textId="77777777" w:rsidR="001711FC" w:rsidRPr="001711FC" w:rsidRDefault="001711FC" w:rsidP="001711FC">
            <w:pPr>
              <w:rPr>
                <w:rFonts w:ascii="Arial Narrow" w:hAnsi="Arial Narrow" w:cs="Calibri"/>
                <w:color w:val="FFFFFF"/>
                <w:sz w:val="20"/>
              </w:rPr>
            </w:pPr>
            <w:r w:rsidRPr="001711FC">
              <w:rPr>
                <w:rFonts w:ascii="Arial Narrow" w:hAnsi="Arial Narrow" w:cs="Calibri"/>
                <w:color w:val="FFFFFF"/>
                <w:sz w:val="20"/>
              </w:rPr>
              <w:t>Verified Net Savings (Therms)</w:t>
            </w:r>
          </w:p>
        </w:tc>
      </w:tr>
      <w:tr w:rsidR="001711FC" w:rsidRPr="001711FC" w14:paraId="07D1745E" w14:textId="77777777" w:rsidTr="001D0839">
        <w:trPr>
          <w:trHeight w:val="540"/>
        </w:trPr>
        <w:tc>
          <w:tcPr>
            <w:tcW w:w="1045" w:type="pct"/>
            <w:vMerge w:val="restart"/>
            <w:tcBorders>
              <w:top w:val="nil"/>
              <w:left w:val="nil"/>
              <w:bottom w:val="nil"/>
              <w:right w:val="nil"/>
            </w:tcBorders>
            <w:shd w:val="clear" w:color="000000" w:fill="FFFFFF"/>
            <w:vAlign w:val="center"/>
            <w:hideMark/>
          </w:tcPr>
          <w:p w14:paraId="422A5A48" w14:textId="77777777" w:rsidR="001711FC" w:rsidRPr="001711FC" w:rsidRDefault="001711FC" w:rsidP="00A36FAB">
            <w:pPr>
              <w:rPr>
                <w:rFonts w:ascii="Arial Narrow" w:hAnsi="Arial Narrow" w:cs="Calibri"/>
                <w:b/>
                <w:bCs/>
                <w:color w:val="000000"/>
                <w:sz w:val="20"/>
              </w:rPr>
            </w:pPr>
            <w:r w:rsidRPr="001711FC">
              <w:rPr>
                <w:rFonts w:ascii="Arial Narrow" w:hAnsi="Arial Narrow" w:cs="Calibri"/>
                <w:b/>
                <w:bCs/>
                <w:color w:val="000000"/>
                <w:sz w:val="20"/>
              </w:rPr>
              <w:t>Disadvantaged Communities</w:t>
            </w:r>
          </w:p>
        </w:tc>
        <w:tc>
          <w:tcPr>
            <w:tcW w:w="700" w:type="pct"/>
            <w:vMerge w:val="restart"/>
            <w:tcBorders>
              <w:top w:val="nil"/>
              <w:left w:val="nil"/>
              <w:bottom w:val="nil"/>
              <w:right w:val="nil"/>
            </w:tcBorders>
            <w:shd w:val="clear" w:color="000000" w:fill="FFFFFF"/>
            <w:vAlign w:val="center"/>
            <w:hideMark/>
          </w:tcPr>
          <w:p w14:paraId="6DD64A14"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HVAC</w:t>
            </w:r>
          </w:p>
        </w:tc>
        <w:tc>
          <w:tcPr>
            <w:tcW w:w="976" w:type="pct"/>
            <w:tcBorders>
              <w:top w:val="nil"/>
              <w:left w:val="nil"/>
              <w:bottom w:val="single" w:sz="8" w:space="0" w:color="B3EFFD"/>
              <w:right w:val="nil"/>
            </w:tcBorders>
            <w:shd w:val="clear" w:color="000000" w:fill="FFFFFF"/>
            <w:vAlign w:val="center"/>
            <w:hideMark/>
          </w:tcPr>
          <w:p w14:paraId="50E4DDDF"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(Condo)</w:t>
            </w:r>
          </w:p>
        </w:tc>
        <w:tc>
          <w:tcPr>
            <w:tcW w:w="471" w:type="pct"/>
            <w:tcBorders>
              <w:top w:val="nil"/>
              <w:left w:val="nil"/>
              <w:bottom w:val="single" w:sz="8" w:space="0" w:color="B3EFFD"/>
              <w:right w:val="nil"/>
            </w:tcBorders>
            <w:shd w:val="clear" w:color="000000" w:fill="FFFFFF"/>
            <w:noWrap/>
            <w:vAlign w:val="center"/>
            <w:hideMark/>
          </w:tcPr>
          <w:p w14:paraId="7720908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67</w:t>
            </w:r>
          </w:p>
        </w:tc>
        <w:tc>
          <w:tcPr>
            <w:tcW w:w="413" w:type="pct"/>
            <w:tcBorders>
              <w:top w:val="nil"/>
              <w:left w:val="nil"/>
              <w:bottom w:val="single" w:sz="8" w:space="0" w:color="B3EFFD"/>
              <w:right w:val="nil"/>
            </w:tcBorders>
            <w:shd w:val="clear" w:color="000000" w:fill="FFFFFF"/>
            <w:noWrap/>
            <w:vAlign w:val="center"/>
            <w:hideMark/>
          </w:tcPr>
          <w:p w14:paraId="3756313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0AAC34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67</w:t>
            </w:r>
          </w:p>
        </w:tc>
        <w:tc>
          <w:tcPr>
            <w:tcW w:w="407" w:type="pct"/>
            <w:tcBorders>
              <w:top w:val="nil"/>
              <w:left w:val="nil"/>
              <w:bottom w:val="single" w:sz="8" w:space="0" w:color="B3EFFD"/>
              <w:right w:val="nil"/>
            </w:tcBorders>
            <w:shd w:val="clear" w:color="000000" w:fill="FFFFFF"/>
            <w:vAlign w:val="center"/>
            <w:hideMark/>
          </w:tcPr>
          <w:p w14:paraId="321157E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517" w:type="pct"/>
            <w:tcBorders>
              <w:top w:val="nil"/>
              <w:left w:val="nil"/>
              <w:bottom w:val="single" w:sz="8" w:space="0" w:color="B3EFFD"/>
              <w:right w:val="nil"/>
            </w:tcBorders>
            <w:shd w:val="clear" w:color="000000" w:fill="FFFFFF"/>
            <w:vAlign w:val="center"/>
            <w:hideMark/>
          </w:tcPr>
          <w:p w14:paraId="5E65F0B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67</w:t>
            </w:r>
          </w:p>
        </w:tc>
      </w:tr>
      <w:tr w:rsidR="001711FC" w:rsidRPr="001711FC" w14:paraId="7F2CC910" w14:textId="77777777" w:rsidTr="001D0839">
        <w:trPr>
          <w:trHeight w:val="790"/>
        </w:trPr>
        <w:tc>
          <w:tcPr>
            <w:tcW w:w="1045" w:type="pct"/>
            <w:vMerge/>
            <w:tcBorders>
              <w:top w:val="nil"/>
              <w:left w:val="nil"/>
              <w:bottom w:val="nil"/>
              <w:right w:val="nil"/>
            </w:tcBorders>
            <w:vAlign w:val="center"/>
            <w:hideMark/>
          </w:tcPr>
          <w:p w14:paraId="0969F2F3"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4099FB9D"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6E569DBC"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(Single Family)</w:t>
            </w:r>
          </w:p>
        </w:tc>
        <w:tc>
          <w:tcPr>
            <w:tcW w:w="471" w:type="pct"/>
            <w:tcBorders>
              <w:top w:val="nil"/>
              <w:left w:val="nil"/>
              <w:bottom w:val="single" w:sz="8" w:space="0" w:color="B3EFFD"/>
              <w:right w:val="nil"/>
            </w:tcBorders>
            <w:shd w:val="clear" w:color="000000" w:fill="FFFFFF"/>
            <w:noWrap/>
            <w:vAlign w:val="center"/>
            <w:hideMark/>
          </w:tcPr>
          <w:p w14:paraId="0BEE1E2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103</w:t>
            </w:r>
          </w:p>
        </w:tc>
        <w:tc>
          <w:tcPr>
            <w:tcW w:w="413" w:type="pct"/>
            <w:tcBorders>
              <w:top w:val="nil"/>
              <w:left w:val="nil"/>
              <w:bottom w:val="single" w:sz="8" w:space="0" w:color="B3EFFD"/>
              <w:right w:val="nil"/>
            </w:tcBorders>
            <w:shd w:val="clear" w:color="000000" w:fill="FFFFFF"/>
            <w:noWrap/>
            <w:vAlign w:val="center"/>
            <w:hideMark/>
          </w:tcPr>
          <w:p w14:paraId="4906699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60DE05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103</w:t>
            </w:r>
          </w:p>
        </w:tc>
        <w:tc>
          <w:tcPr>
            <w:tcW w:w="407" w:type="pct"/>
            <w:tcBorders>
              <w:top w:val="nil"/>
              <w:left w:val="nil"/>
              <w:bottom w:val="single" w:sz="8" w:space="0" w:color="B3EFFD"/>
              <w:right w:val="nil"/>
            </w:tcBorders>
            <w:shd w:val="clear" w:color="000000" w:fill="FFFFFF"/>
            <w:vAlign w:val="center"/>
            <w:hideMark/>
          </w:tcPr>
          <w:p w14:paraId="2D64F1B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517" w:type="pct"/>
            <w:tcBorders>
              <w:top w:val="nil"/>
              <w:left w:val="nil"/>
              <w:bottom w:val="single" w:sz="8" w:space="0" w:color="B3EFFD"/>
              <w:right w:val="nil"/>
            </w:tcBorders>
            <w:shd w:val="clear" w:color="000000" w:fill="FFFFFF"/>
            <w:vAlign w:val="center"/>
            <w:hideMark/>
          </w:tcPr>
          <w:p w14:paraId="149A514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103</w:t>
            </w:r>
          </w:p>
        </w:tc>
      </w:tr>
      <w:tr w:rsidR="001711FC" w:rsidRPr="001711FC" w14:paraId="63615ACB" w14:textId="77777777" w:rsidTr="001D0839">
        <w:trPr>
          <w:trHeight w:val="790"/>
        </w:trPr>
        <w:tc>
          <w:tcPr>
            <w:tcW w:w="1045" w:type="pct"/>
            <w:vMerge/>
            <w:tcBorders>
              <w:top w:val="nil"/>
              <w:left w:val="nil"/>
              <w:bottom w:val="nil"/>
              <w:right w:val="nil"/>
            </w:tcBorders>
            <w:vAlign w:val="center"/>
            <w:hideMark/>
          </w:tcPr>
          <w:p w14:paraId="742A5475"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16F71134"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1F5BC5BE"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(Single Family)</w:t>
            </w:r>
          </w:p>
        </w:tc>
        <w:tc>
          <w:tcPr>
            <w:tcW w:w="471" w:type="pct"/>
            <w:tcBorders>
              <w:top w:val="nil"/>
              <w:left w:val="nil"/>
              <w:bottom w:val="single" w:sz="8" w:space="0" w:color="B3EFFD"/>
              <w:right w:val="nil"/>
            </w:tcBorders>
            <w:shd w:val="clear" w:color="000000" w:fill="FFFFFF"/>
            <w:noWrap/>
            <w:vAlign w:val="center"/>
            <w:hideMark/>
          </w:tcPr>
          <w:p w14:paraId="1EBDD94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285</w:t>
            </w:r>
          </w:p>
        </w:tc>
        <w:tc>
          <w:tcPr>
            <w:tcW w:w="413" w:type="pct"/>
            <w:tcBorders>
              <w:top w:val="nil"/>
              <w:left w:val="nil"/>
              <w:bottom w:val="single" w:sz="8" w:space="0" w:color="B3EFFD"/>
              <w:right w:val="nil"/>
            </w:tcBorders>
            <w:shd w:val="clear" w:color="000000" w:fill="FFFFFF"/>
            <w:noWrap/>
            <w:vAlign w:val="center"/>
            <w:hideMark/>
          </w:tcPr>
          <w:p w14:paraId="7446193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75%</w:t>
            </w:r>
          </w:p>
        </w:tc>
        <w:tc>
          <w:tcPr>
            <w:tcW w:w="471" w:type="pct"/>
            <w:tcBorders>
              <w:top w:val="nil"/>
              <w:left w:val="nil"/>
              <w:bottom w:val="single" w:sz="8" w:space="0" w:color="B3EFFD"/>
              <w:right w:val="nil"/>
            </w:tcBorders>
            <w:shd w:val="clear" w:color="000000" w:fill="FFFFFF"/>
            <w:noWrap/>
            <w:vAlign w:val="center"/>
            <w:hideMark/>
          </w:tcPr>
          <w:p w14:paraId="40414BC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214</w:t>
            </w:r>
          </w:p>
        </w:tc>
        <w:tc>
          <w:tcPr>
            <w:tcW w:w="407" w:type="pct"/>
            <w:tcBorders>
              <w:top w:val="nil"/>
              <w:left w:val="nil"/>
              <w:bottom w:val="single" w:sz="8" w:space="0" w:color="B3EFFD"/>
              <w:right w:val="nil"/>
            </w:tcBorders>
            <w:shd w:val="clear" w:color="000000" w:fill="FFFFFF"/>
            <w:vAlign w:val="center"/>
            <w:hideMark/>
          </w:tcPr>
          <w:p w14:paraId="24062A5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517" w:type="pct"/>
            <w:tcBorders>
              <w:top w:val="nil"/>
              <w:left w:val="nil"/>
              <w:bottom w:val="single" w:sz="8" w:space="0" w:color="B3EFFD"/>
              <w:right w:val="nil"/>
            </w:tcBorders>
            <w:shd w:val="clear" w:color="000000" w:fill="FFFFFF"/>
            <w:vAlign w:val="center"/>
            <w:hideMark/>
          </w:tcPr>
          <w:p w14:paraId="1B92A21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214</w:t>
            </w:r>
          </w:p>
        </w:tc>
      </w:tr>
      <w:tr w:rsidR="001711FC" w:rsidRPr="001711FC" w14:paraId="3468E6B8" w14:textId="77777777" w:rsidTr="001D0839">
        <w:trPr>
          <w:trHeight w:val="530"/>
        </w:trPr>
        <w:tc>
          <w:tcPr>
            <w:tcW w:w="1045" w:type="pct"/>
            <w:vMerge/>
            <w:tcBorders>
              <w:top w:val="nil"/>
              <w:left w:val="nil"/>
              <w:bottom w:val="nil"/>
              <w:right w:val="nil"/>
            </w:tcBorders>
            <w:vAlign w:val="center"/>
            <w:hideMark/>
          </w:tcPr>
          <w:p w14:paraId="28E5030D"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74B2D360"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0B63F8EC"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Furnace</w:t>
            </w:r>
          </w:p>
        </w:tc>
        <w:tc>
          <w:tcPr>
            <w:tcW w:w="471" w:type="pct"/>
            <w:tcBorders>
              <w:top w:val="nil"/>
              <w:left w:val="nil"/>
              <w:bottom w:val="single" w:sz="8" w:space="0" w:color="B3EFFD"/>
              <w:right w:val="nil"/>
            </w:tcBorders>
            <w:shd w:val="clear" w:color="000000" w:fill="FFFFFF"/>
            <w:noWrap/>
            <w:vAlign w:val="center"/>
            <w:hideMark/>
          </w:tcPr>
          <w:p w14:paraId="155130B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5,791</w:t>
            </w:r>
          </w:p>
        </w:tc>
        <w:tc>
          <w:tcPr>
            <w:tcW w:w="413" w:type="pct"/>
            <w:tcBorders>
              <w:top w:val="nil"/>
              <w:left w:val="nil"/>
              <w:bottom w:val="single" w:sz="8" w:space="0" w:color="B3EFFD"/>
              <w:right w:val="nil"/>
            </w:tcBorders>
            <w:shd w:val="clear" w:color="000000" w:fill="FFFFFF"/>
            <w:noWrap/>
            <w:vAlign w:val="center"/>
            <w:hideMark/>
          </w:tcPr>
          <w:p w14:paraId="66C6415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89%</w:t>
            </w:r>
          </w:p>
        </w:tc>
        <w:tc>
          <w:tcPr>
            <w:tcW w:w="471" w:type="pct"/>
            <w:tcBorders>
              <w:top w:val="nil"/>
              <w:left w:val="nil"/>
              <w:bottom w:val="single" w:sz="8" w:space="0" w:color="B3EFFD"/>
              <w:right w:val="nil"/>
            </w:tcBorders>
            <w:shd w:val="clear" w:color="000000" w:fill="FFFFFF"/>
            <w:noWrap/>
            <w:vAlign w:val="center"/>
            <w:hideMark/>
          </w:tcPr>
          <w:p w14:paraId="5EC6235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5,147</w:t>
            </w:r>
          </w:p>
        </w:tc>
        <w:tc>
          <w:tcPr>
            <w:tcW w:w="407" w:type="pct"/>
            <w:tcBorders>
              <w:top w:val="nil"/>
              <w:left w:val="nil"/>
              <w:bottom w:val="single" w:sz="8" w:space="0" w:color="B3EFFD"/>
              <w:right w:val="nil"/>
            </w:tcBorders>
            <w:shd w:val="clear" w:color="000000" w:fill="FFFFFF"/>
            <w:vAlign w:val="center"/>
            <w:hideMark/>
          </w:tcPr>
          <w:p w14:paraId="72468DE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517" w:type="pct"/>
            <w:tcBorders>
              <w:top w:val="nil"/>
              <w:left w:val="nil"/>
              <w:bottom w:val="single" w:sz="8" w:space="0" w:color="B3EFFD"/>
              <w:right w:val="nil"/>
            </w:tcBorders>
            <w:shd w:val="clear" w:color="000000" w:fill="FFFFFF"/>
            <w:vAlign w:val="center"/>
            <w:hideMark/>
          </w:tcPr>
          <w:p w14:paraId="17BFCEB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5,147</w:t>
            </w:r>
          </w:p>
        </w:tc>
      </w:tr>
      <w:tr w:rsidR="001711FC" w:rsidRPr="001711FC" w14:paraId="36147C52" w14:textId="77777777" w:rsidTr="001D0839">
        <w:trPr>
          <w:trHeight w:val="530"/>
        </w:trPr>
        <w:tc>
          <w:tcPr>
            <w:tcW w:w="1045" w:type="pct"/>
            <w:vMerge/>
            <w:tcBorders>
              <w:top w:val="nil"/>
              <w:left w:val="nil"/>
              <w:bottom w:val="nil"/>
              <w:right w:val="nil"/>
            </w:tcBorders>
            <w:vAlign w:val="center"/>
            <w:hideMark/>
          </w:tcPr>
          <w:p w14:paraId="3767DDD6"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26B62F0A"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3637535F"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Programmable Thermostat - Furnace</w:t>
            </w:r>
          </w:p>
        </w:tc>
        <w:tc>
          <w:tcPr>
            <w:tcW w:w="471" w:type="pct"/>
            <w:tcBorders>
              <w:top w:val="nil"/>
              <w:left w:val="nil"/>
              <w:bottom w:val="single" w:sz="8" w:space="0" w:color="B3EFFD"/>
              <w:right w:val="nil"/>
            </w:tcBorders>
            <w:shd w:val="clear" w:color="000000" w:fill="FFFFFF"/>
            <w:noWrap/>
            <w:vAlign w:val="center"/>
            <w:hideMark/>
          </w:tcPr>
          <w:p w14:paraId="03863AF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62</w:t>
            </w:r>
          </w:p>
        </w:tc>
        <w:tc>
          <w:tcPr>
            <w:tcW w:w="413" w:type="pct"/>
            <w:tcBorders>
              <w:top w:val="nil"/>
              <w:left w:val="nil"/>
              <w:bottom w:val="single" w:sz="8" w:space="0" w:color="B3EFFD"/>
              <w:right w:val="nil"/>
            </w:tcBorders>
            <w:shd w:val="clear" w:color="000000" w:fill="FFFFFF"/>
            <w:noWrap/>
            <w:vAlign w:val="center"/>
            <w:hideMark/>
          </w:tcPr>
          <w:p w14:paraId="4F907B8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4DEEE0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62</w:t>
            </w:r>
          </w:p>
        </w:tc>
        <w:tc>
          <w:tcPr>
            <w:tcW w:w="407" w:type="pct"/>
            <w:tcBorders>
              <w:top w:val="nil"/>
              <w:left w:val="nil"/>
              <w:bottom w:val="single" w:sz="8" w:space="0" w:color="B3EFFD"/>
              <w:right w:val="nil"/>
            </w:tcBorders>
            <w:shd w:val="clear" w:color="000000" w:fill="FFFFFF"/>
            <w:vAlign w:val="center"/>
            <w:hideMark/>
          </w:tcPr>
          <w:p w14:paraId="275EB7D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517" w:type="pct"/>
            <w:tcBorders>
              <w:top w:val="nil"/>
              <w:left w:val="nil"/>
              <w:bottom w:val="single" w:sz="8" w:space="0" w:color="B3EFFD"/>
              <w:right w:val="nil"/>
            </w:tcBorders>
            <w:shd w:val="clear" w:color="000000" w:fill="FFFFFF"/>
            <w:vAlign w:val="center"/>
            <w:hideMark/>
          </w:tcPr>
          <w:p w14:paraId="77C0AF5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62</w:t>
            </w:r>
          </w:p>
        </w:tc>
      </w:tr>
      <w:tr w:rsidR="001711FC" w:rsidRPr="001711FC" w14:paraId="30D7377F" w14:textId="77777777" w:rsidTr="001D0839">
        <w:trPr>
          <w:trHeight w:val="530"/>
        </w:trPr>
        <w:tc>
          <w:tcPr>
            <w:tcW w:w="1045" w:type="pct"/>
            <w:vMerge/>
            <w:tcBorders>
              <w:top w:val="nil"/>
              <w:left w:val="nil"/>
              <w:bottom w:val="nil"/>
              <w:right w:val="nil"/>
            </w:tcBorders>
            <w:vAlign w:val="center"/>
            <w:hideMark/>
          </w:tcPr>
          <w:p w14:paraId="4AF2213E" w14:textId="77777777" w:rsidR="001711FC" w:rsidRPr="001711FC" w:rsidRDefault="001711FC" w:rsidP="00A36FAB">
            <w:pPr>
              <w:rPr>
                <w:rFonts w:ascii="Arial Narrow" w:hAnsi="Arial Narrow" w:cs="Calibri"/>
                <w:b/>
                <w:bCs/>
                <w:color w:val="000000"/>
                <w:sz w:val="20"/>
              </w:rPr>
            </w:pPr>
          </w:p>
        </w:tc>
        <w:tc>
          <w:tcPr>
            <w:tcW w:w="700" w:type="pct"/>
            <w:vMerge w:val="restart"/>
            <w:tcBorders>
              <w:top w:val="single" w:sz="8" w:space="0" w:color="B3EFFD"/>
              <w:left w:val="nil"/>
              <w:bottom w:val="nil"/>
              <w:right w:val="nil"/>
            </w:tcBorders>
            <w:shd w:val="clear" w:color="000000" w:fill="FFFFFF"/>
            <w:vAlign w:val="center"/>
            <w:hideMark/>
          </w:tcPr>
          <w:p w14:paraId="45F21DFE"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ComEd Marketplace</w:t>
            </w:r>
          </w:p>
        </w:tc>
        <w:tc>
          <w:tcPr>
            <w:tcW w:w="976" w:type="pct"/>
            <w:tcBorders>
              <w:top w:val="nil"/>
              <w:left w:val="nil"/>
              <w:bottom w:val="single" w:sz="8" w:space="0" w:color="B3EFFD"/>
              <w:right w:val="nil"/>
            </w:tcBorders>
            <w:shd w:val="clear" w:color="000000" w:fill="FFFFFF"/>
            <w:vAlign w:val="center"/>
            <w:hideMark/>
          </w:tcPr>
          <w:p w14:paraId="74756446"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(Condo)</w:t>
            </w:r>
          </w:p>
        </w:tc>
        <w:tc>
          <w:tcPr>
            <w:tcW w:w="471" w:type="pct"/>
            <w:tcBorders>
              <w:top w:val="nil"/>
              <w:left w:val="nil"/>
              <w:bottom w:val="single" w:sz="8" w:space="0" w:color="B3EFFD"/>
              <w:right w:val="nil"/>
            </w:tcBorders>
            <w:shd w:val="clear" w:color="000000" w:fill="FFFFFF"/>
            <w:noWrap/>
            <w:vAlign w:val="center"/>
            <w:hideMark/>
          </w:tcPr>
          <w:p w14:paraId="5694CAD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200</w:t>
            </w:r>
          </w:p>
        </w:tc>
        <w:tc>
          <w:tcPr>
            <w:tcW w:w="413" w:type="pct"/>
            <w:tcBorders>
              <w:top w:val="nil"/>
              <w:left w:val="nil"/>
              <w:bottom w:val="single" w:sz="8" w:space="0" w:color="B3EFFD"/>
              <w:right w:val="nil"/>
            </w:tcBorders>
            <w:shd w:val="clear" w:color="000000" w:fill="FFFFFF"/>
            <w:noWrap/>
            <w:vAlign w:val="center"/>
            <w:hideMark/>
          </w:tcPr>
          <w:p w14:paraId="2535714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E481B0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200</w:t>
            </w:r>
          </w:p>
        </w:tc>
        <w:tc>
          <w:tcPr>
            <w:tcW w:w="407" w:type="pct"/>
            <w:tcBorders>
              <w:top w:val="nil"/>
              <w:left w:val="nil"/>
              <w:bottom w:val="single" w:sz="8" w:space="0" w:color="B3EFFD"/>
              <w:right w:val="nil"/>
            </w:tcBorders>
            <w:shd w:val="clear" w:color="000000" w:fill="FFFFFF"/>
            <w:vAlign w:val="center"/>
            <w:hideMark/>
          </w:tcPr>
          <w:p w14:paraId="7F41614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517" w:type="pct"/>
            <w:tcBorders>
              <w:top w:val="nil"/>
              <w:left w:val="nil"/>
              <w:bottom w:val="single" w:sz="8" w:space="0" w:color="B3EFFD"/>
              <w:right w:val="nil"/>
            </w:tcBorders>
            <w:shd w:val="clear" w:color="000000" w:fill="FFFFFF"/>
            <w:vAlign w:val="center"/>
            <w:hideMark/>
          </w:tcPr>
          <w:p w14:paraId="0A3F136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200</w:t>
            </w:r>
          </w:p>
        </w:tc>
      </w:tr>
      <w:tr w:rsidR="001711FC" w:rsidRPr="001711FC" w14:paraId="3E6DB46E" w14:textId="77777777" w:rsidTr="001D0839">
        <w:trPr>
          <w:trHeight w:val="790"/>
        </w:trPr>
        <w:tc>
          <w:tcPr>
            <w:tcW w:w="1045" w:type="pct"/>
            <w:vMerge/>
            <w:tcBorders>
              <w:top w:val="nil"/>
              <w:left w:val="nil"/>
              <w:bottom w:val="nil"/>
              <w:right w:val="nil"/>
            </w:tcBorders>
            <w:vAlign w:val="center"/>
            <w:hideMark/>
          </w:tcPr>
          <w:p w14:paraId="4B78D303" w14:textId="77777777" w:rsidR="001711FC" w:rsidRPr="001711FC" w:rsidRDefault="001711FC" w:rsidP="00A36FAB">
            <w:pPr>
              <w:rPr>
                <w:rFonts w:ascii="Arial Narrow" w:hAnsi="Arial Narrow" w:cs="Calibri"/>
                <w:b/>
                <w:bCs/>
                <w:color w:val="000000"/>
                <w:sz w:val="20"/>
              </w:rPr>
            </w:pPr>
          </w:p>
        </w:tc>
        <w:tc>
          <w:tcPr>
            <w:tcW w:w="700" w:type="pct"/>
            <w:vMerge/>
            <w:tcBorders>
              <w:top w:val="single" w:sz="8" w:space="0" w:color="B3EFFD"/>
              <w:left w:val="nil"/>
              <w:bottom w:val="nil"/>
              <w:right w:val="nil"/>
            </w:tcBorders>
            <w:vAlign w:val="center"/>
            <w:hideMark/>
          </w:tcPr>
          <w:p w14:paraId="7543E5B1"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48CF9BB4"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(Single Family)</w:t>
            </w:r>
          </w:p>
        </w:tc>
        <w:tc>
          <w:tcPr>
            <w:tcW w:w="471" w:type="pct"/>
            <w:tcBorders>
              <w:top w:val="nil"/>
              <w:left w:val="nil"/>
              <w:bottom w:val="single" w:sz="8" w:space="0" w:color="B3EFFD"/>
              <w:right w:val="nil"/>
            </w:tcBorders>
            <w:shd w:val="clear" w:color="000000" w:fill="FFFFFF"/>
            <w:noWrap/>
            <w:vAlign w:val="center"/>
            <w:hideMark/>
          </w:tcPr>
          <w:p w14:paraId="5F95318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5,741</w:t>
            </w:r>
          </w:p>
        </w:tc>
        <w:tc>
          <w:tcPr>
            <w:tcW w:w="413" w:type="pct"/>
            <w:tcBorders>
              <w:top w:val="nil"/>
              <w:left w:val="nil"/>
              <w:bottom w:val="single" w:sz="8" w:space="0" w:color="B3EFFD"/>
              <w:right w:val="nil"/>
            </w:tcBorders>
            <w:shd w:val="clear" w:color="000000" w:fill="FFFFFF"/>
            <w:noWrap/>
            <w:vAlign w:val="center"/>
            <w:hideMark/>
          </w:tcPr>
          <w:p w14:paraId="799968B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D535DE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5,741</w:t>
            </w:r>
          </w:p>
        </w:tc>
        <w:tc>
          <w:tcPr>
            <w:tcW w:w="407" w:type="pct"/>
            <w:tcBorders>
              <w:top w:val="nil"/>
              <w:left w:val="nil"/>
              <w:bottom w:val="single" w:sz="8" w:space="0" w:color="B3EFFD"/>
              <w:right w:val="nil"/>
            </w:tcBorders>
            <w:shd w:val="clear" w:color="000000" w:fill="FFFFFF"/>
            <w:vAlign w:val="center"/>
            <w:hideMark/>
          </w:tcPr>
          <w:p w14:paraId="5245E83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517" w:type="pct"/>
            <w:tcBorders>
              <w:top w:val="nil"/>
              <w:left w:val="nil"/>
              <w:bottom w:val="single" w:sz="8" w:space="0" w:color="B3EFFD"/>
              <w:right w:val="nil"/>
            </w:tcBorders>
            <w:shd w:val="clear" w:color="000000" w:fill="FFFFFF"/>
            <w:vAlign w:val="center"/>
            <w:hideMark/>
          </w:tcPr>
          <w:p w14:paraId="5EE97D0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5,741</w:t>
            </w:r>
          </w:p>
        </w:tc>
      </w:tr>
      <w:tr w:rsidR="001711FC" w:rsidRPr="001711FC" w14:paraId="42438061" w14:textId="77777777" w:rsidTr="001D0839">
        <w:trPr>
          <w:trHeight w:val="790"/>
        </w:trPr>
        <w:tc>
          <w:tcPr>
            <w:tcW w:w="1045" w:type="pct"/>
            <w:vMerge/>
            <w:tcBorders>
              <w:top w:val="nil"/>
              <w:left w:val="nil"/>
              <w:bottom w:val="nil"/>
              <w:right w:val="nil"/>
            </w:tcBorders>
            <w:vAlign w:val="center"/>
            <w:hideMark/>
          </w:tcPr>
          <w:p w14:paraId="11AFBFB9" w14:textId="77777777" w:rsidR="001711FC" w:rsidRPr="001711FC" w:rsidRDefault="001711FC" w:rsidP="00A36FAB">
            <w:pPr>
              <w:rPr>
                <w:rFonts w:ascii="Arial Narrow" w:hAnsi="Arial Narrow" w:cs="Calibri"/>
                <w:b/>
                <w:bCs/>
                <w:color w:val="000000"/>
                <w:sz w:val="20"/>
              </w:rPr>
            </w:pPr>
          </w:p>
        </w:tc>
        <w:tc>
          <w:tcPr>
            <w:tcW w:w="700" w:type="pct"/>
            <w:vMerge/>
            <w:tcBorders>
              <w:top w:val="single" w:sz="8" w:space="0" w:color="B3EFFD"/>
              <w:left w:val="nil"/>
              <w:bottom w:val="nil"/>
              <w:right w:val="nil"/>
            </w:tcBorders>
            <w:vAlign w:val="center"/>
            <w:hideMark/>
          </w:tcPr>
          <w:p w14:paraId="1E5AD4EE"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1DA77532"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(Condo)</w:t>
            </w:r>
          </w:p>
        </w:tc>
        <w:tc>
          <w:tcPr>
            <w:tcW w:w="471" w:type="pct"/>
            <w:tcBorders>
              <w:top w:val="nil"/>
              <w:left w:val="nil"/>
              <w:bottom w:val="single" w:sz="8" w:space="0" w:color="B3EFFD"/>
              <w:right w:val="nil"/>
            </w:tcBorders>
            <w:shd w:val="clear" w:color="000000" w:fill="FFFFFF"/>
            <w:noWrap/>
            <w:vAlign w:val="center"/>
            <w:hideMark/>
          </w:tcPr>
          <w:p w14:paraId="3C47C4A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46</w:t>
            </w:r>
          </w:p>
        </w:tc>
        <w:tc>
          <w:tcPr>
            <w:tcW w:w="413" w:type="pct"/>
            <w:tcBorders>
              <w:top w:val="nil"/>
              <w:left w:val="nil"/>
              <w:bottom w:val="single" w:sz="8" w:space="0" w:color="B3EFFD"/>
              <w:right w:val="nil"/>
            </w:tcBorders>
            <w:shd w:val="clear" w:color="000000" w:fill="FFFFFF"/>
            <w:noWrap/>
            <w:vAlign w:val="center"/>
            <w:hideMark/>
          </w:tcPr>
          <w:p w14:paraId="284EF03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762296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46</w:t>
            </w:r>
          </w:p>
        </w:tc>
        <w:tc>
          <w:tcPr>
            <w:tcW w:w="407" w:type="pct"/>
            <w:tcBorders>
              <w:top w:val="nil"/>
              <w:left w:val="nil"/>
              <w:bottom w:val="single" w:sz="8" w:space="0" w:color="B3EFFD"/>
              <w:right w:val="nil"/>
            </w:tcBorders>
            <w:shd w:val="clear" w:color="000000" w:fill="FFFFFF"/>
            <w:vAlign w:val="center"/>
            <w:hideMark/>
          </w:tcPr>
          <w:p w14:paraId="0BDB097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517" w:type="pct"/>
            <w:tcBorders>
              <w:top w:val="nil"/>
              <w:left w:val="nil"/>
              <w:bottom w:val="single" w:sz="8" w:space="0" w:color="B3EFFD"/>
              <w:right w:val="nil"/>
            </w:tcBorders>
            <w:shd w:val="clear" w:color="000000" w:fill="FFFFFF"/>
            <w:vAlign w:val="center"/>
            <w:hideMark/>
          </w:tcPr>
          <w:p w14:paraId="6D070B2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46</w:t>
            </w:r>
          </w:p>
        </w:tc>
      </w:tr>
      <w:tr w:rsidR="001711FC" w:rsidRPr="001711FC" w14:paraId="508FED22" w14:textId="77777777" w:rsidTr="001D0839">
        <w:trPr>
          <w:trHeight w:val="790"/>
        </w:trPr>
        <w:tc>
          <w:tcPr>
            <w:tcW w:w="1045" w:type="pct"/>
            <w:vMerge/>
            <w:tcBorders>
              <w:top w:val="nil"/>
              <w:left w:val="nil"/>
              <w:bottom w:val="nil"/>
              <w:right w:val="nil"/>
            </w:tcBorders>
            <w:vAlign w:val="center"/>
            <w:hideMark/>
          </w:tcPr>
          <w:p w14:paraId="32A0DF7B" w14:textId="77777777" w:rsidR="001711FC" w:rsidRPr="001711FC" w:rsidRDefault="001711FC" w:rsidP="00A36FAB">
            <w:pPr>
              <w:rPr>
                <w:rFonts w:ascii="Arial Narrow" w:hAnsi="Arial Narrow" w:cs="Calibri"/>
                <w:b/>
                <w:bCs/>
                <w:color w:val="000000"/>
                <w:sz w:val="20"/>
              </w:rPr>
            </w:pPr>
          </w:p>
        </w:tc>
        <w:tc>
          <w:tcPr>
            <w:tcW w:w="700" w:type="pct"/>
            <w:vMerge/>
            <w:tcBorders>
              <w:top w:val="single" w:sz="8" w:space="0" w:color="B3EFFD"/>
              <w:left w:val="nil"/>
              <w:bottom w:val="nil"/>
              <w:right w:val="nil"/>
            </w:tcBorders>
            <w:vAlign w:val="center"/>
            <w:hideMark/>
          </w:tcPr>
          <w:p w14:paraId="60AA4E25"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0084C0D4"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(Single Family)</w:t>
            </w:r>
          </w:p>
        </w:tc>
        <w:tc>
          <w:tcPr>
            <w:tcW w:w="471" w:type="pct"/>
            <w:tcBorders>
              <w:top w:val="nil"/>
              <w:left w:val="nil"/>
              <w:bottom w:val="single" w:sz="8" w:space="0" w:color="B3EFFD"/>
              <w:right w:val="nil"/>
            </w:tcBorders>
            <w:shd w:val="clear" w:color="000000" w:fill="FFFFFF"/>
            <w:noWrap/>
            <w:vAlign w:val="center"/>
            <w:hideMark/>
          </w:tcPr>
          <w:p w14:paraId="7FE6414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3,782</w:t>
            </w:r>
          </w:p>
        </w:tc>
        <w:tc>
          <w:tcPr>
            <w:tcW w:w="413" w:type="pct"/>
            <w:tcBorders>
              <w:top w:val="nil"/>
              <w:left w:val="nil"/>
              <w:bottom w:val="single" w:sz="8" w:space="0" w:color="B3EFFD"/>
              <w:right w:val="nil"/>
            </w:tcBorders>
            <w:shd w:val="clear" w:color="000000" w:fill="FFFFFF"/>
            <w:noWrap/>
            <w:vAlign w:val="center"/>
            <w:hideMark/>
          </w:tcPr>
          <w:p w14:paraId="3F625C5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B7C5EA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3,782</w:t>
            </w:r>
          </w:p>
        </w:tc>
        <w:tc>
          <w:tcPr>
            <w:tcW w:w="407" w:type="pct"/>
            <w:tcBorders>
              <w:top w:val="nil"/>
              <w:left w:val="nil"/>
              <w:bottom w:val="single" w:sz="8" w:space="0" w:color="B3EFFD"/>
              <w:right w:val="nil"/>
            </w:tcBorders>
            <w:shd w:val="clear" w:color="000000" w:fill="FFFFFF"/>
            <w:vAlign w:val="center"/>
            <w:hideMark/>
          </w:tcPr>
          <w:p w14:paraId="2D46F9B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517" w:type="pct"/>
            <w:tcBorders>
              <w:top w:val="nil"/>
              <w:left w:val="nil"/>
              <w:bottom w:val="single" w:sz="8" w:space="0" w:color="B3EFFD"/>
              <w:right w:val="nil"/>
            </w:tcBorders>
            <w:shd w:val="clear" w:color="000000" w:fill="FFFFFF"/>
            <w:vAlign w:val="center"/>
            <w:hideMark/>
          </w:tcPr>
          <w:p w14:paraId="16E7AAC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3,782</w:t>
            </w:r>
          </w:p>
        </w:tc>
      </w:tr>
      <w:tr w:rsidR="001711FC" w:rsidRPr="001711FC" w14:paraId="07A76471" w14:textId="77777777" w:rsidTr="001D0839">
        <w:trPr>
          <w:trHeight w:val="790"/>
        </w:trPr>
        <w:tc>
          <w:tcPr>
            <w:tcW w:w="1045" w:type="pct"/>
            <w:vMerge/>
            <w:tcBorders>
              <w:top w:val="nil"/>
              <w:left w:val="nil"/>
              <w:bottom w:val="nil"/>
              <w:right w:val="nil"/>
            </w:tcBorders>
            <w:vAlign w:val="center"/>
            <w:hideMark/>
          </w:tcPr>
          <w:p w14:paraId="3C8924D1" w14:textId="77777777" w:rsidR="001711FC" w:rsidRPr="001711FC" w:rsidRDefault="001711FC" w:rsidP="00A36FAB">
            <w:pPr>
              <w:rPr>
                <w:rFonts w:ascii="Arial Narrow" w:hAnsi="Arial Narrow" w:cs="Calibri"/>
                <w:b/>
                <w:bCs/>
                <w:color w:val="000000"/>
                <w:sz w:val="20"/>
              </w:rPr>
            </w:pPr>
          </w:p>
        </w:tc>
        <w:tc>
          <w:tcPr>
            <w:tcW w:w="700" w:type="pct"/>
            <w:vMerge/>
            <w:tcBorders>
              <w:top w:val="single" w:sz="8" w:space="0" w:color="B3EFFD"/>
              <w:left w:val="nil"/>
              <w:bottom w:val="nil"/>
              <w:right w:val="nil"/>
            </w:tcBorders>
            <w:vAlign w:val="center"/>
            <w:hideMark/>
          </w:tcPr>
          <w:p w14:paraId="74563C3E"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2B51F9F4"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Unknown (Single Family)</w:t>
            </w:r>
          </w:p>
        </w:tc>
        <w:tc>
          <w:tcPr>
            <w:tcW w:w="471" w:type="pct"/>
            <w:tcBorders>
              <w:top w:val="nil"/>
              <w:left w:val="nil"/>
              <w:bottom w:val="single" w:sz="8" w:space="0" w:color="B3EFFD"/>
              <w:right w:val="nil"/>
            </w:tcBorders>
            <w:shd w:val="clear" w:color="000000" w:fill="FFFFFF"/>
            <w:noWrap/>
            <w:vAlign w:val="center"/>
            <w:hideMark/>
          </w:tcPr>
          <w:p w14:paraId="02EEE0F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940</w:t>
            </w:r>
          </w:p>
        </w:tc>
        <w:tc>
          <w:tcPr>
            <w:tcW w:w="413" w:type="pct"/>
            <w:tcBorders>
              <w:top w:val="nil"/>
              <w:left w:val="nil"/>
              <w:bottom w:val="single" w:sz="8" w:space="0" w:color="B3EFFD"/>
              <w:right w:val="nil"/>
            </w:tcBorders>
            <w:shd w:val="clear" w:color="000000" w:fill="FFFFFF"/>
            <w:noWrap/>
            <w:vAlign w:val="center"/>
            <w:hideMark/>
          </w:tcPr>
          <w:p w14:paraId="2139C0C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FA5194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940</w:t>
            </w:r>
          </w:p>
        </w:tc>
        <w:tc>
          <w:tcPr>
            <w:tcW w:w="407" w:type="pct"/>
            <w:tcBorders>
              <w:top w:val="nil"/>
              <w:left w:val="nil"/>
              <w:bottom w:val="single" w:sz="8" w:space="0" w:color="B3EFFD"/>
              <w:right w:val="nil"/>
            </w:tcBorders>
            <w:shd w:val="clear" w:color="000000" w:fill="FFFFFF"/>
            <w:vAlign w:val="center"/>
            <w:hideMark/>
          </w:tcPr>
          <w:p w14:paraId="3BC70C1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517" w:type="pct"/>
            <w:tcBorders>
              <w:top w:val="nil"/>
              <w:left w:val="nil"/>
              <w:bottom w:val="single" w:sz="8" w:space="0" w:color="B3EFFD"/>
              <w:right w:val="nil"/>
            </w:tcBorders>
            <w:shd w:val="clear" w:color="000000" w:fill="FFFFFF"/>
            <w:vAlign w:val="center"/>
            <w:hideMark/>
          </w:tcPr>
          <w:p w14:paraId="5E268AC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940</w:t>
            </w:r>
          </w:p>
        </w:tc>
      </w:tr>
      <w:tr w:rsidR="001D0839" w:rsidRPr="001711FC" w14:paraId="79F8A919" w14:textId="77777777" w:rsidTr="001D0839">
        <w:trPr>
          <w:trHeight w:val="300"/>
        </w:trPr>
        <w:tc>
          <w:tcPr>
            <w:tcW w:w="1745" w:type="pct"/>
            <w:gridSpan w:val="2"/>
            <w:tcBorders>
              <w:top w:val="nil"/>
              <w:left w:val="nil"/>
              <w:bottom w:val="single" w:sz="8" w:space="0" w:color="B3EFFD"/>
              <w:right w:val="nil"/>
            </w:tcBorders>
            <w:shd w:val="clear" w:color="000000" w:fill="FFFFFF"/>
            <w:vAlign w:val="center"/>
            <w:hideMark/>
          </w:tcPr>
          <w:p w14:paraId="0F1B403E" w14:textId="59052AF7" w:rsidR="001D0839" w:rsidRPr="001711FC" w:rsidRDefault="001D0839" w:rsidP="001D0839">
            <w:pPr>
              <w:rPr>
                <w:rFonts w:ascii="Arial Narrow" w:hAnsi="Arial Narrow" w:cs="Calibri"/>
                <w:b/>
                <w:bCs/>
                <w:i/>
                <w:iCs/>
                <w:color w:val="000000"/>
                <w:sz w:val="20"/>
              </w:rPr>
            </w:pPr>
            <w:r w:rsidRPr="001711FC">
              <w:rPr>
                <w:rFonts w:ascii="Arial Narrow" w:hAnsi="Arial Narrow" w:cs="Calibri"/>
                <w:b/>
                <w:bCs/>
                <w:i/>
                <w:iCs/>
                <w:color w:val="000000"/>
                <w:sz w:val="20"/>
              </w:rPr>
              <w:t>DAC Total</w:t>
            </w:r>
          </w:p>
        </w:tc>
        <w:tc>
          <w:tcPr>
            <w:tcW w:w="976" w:type="pct"/>
            <w:tcBorders>
              <w:top w:val="nil"/>
              <w:left w:val="nil"/>
              <w:bottom w:val="single" w:sz="8" w:space="0" w:color="B3EFFD"/>
              <w:right w:val="nil"/>
            </w:tcBorders>
            <w:shd w:val="clear" w:color="000000" w:fill="FFFFFF"/>
            <w:vAlign w:val="center"/>
            <w:hideMark/>
          </w:tcPr>
          <w:p w14:paraId="237C4904" w14:textId="77777777" w:rsidR="001D0839" w:rsidRPr="001711FC" w:rsidRDefault="001D0839" w:rsidP="00A36FAB">
            <w:pPr>
              <w:rPr>
                <w:rFonts w:ascii="Arial Narrow" w:hAnsi="Arial Narrow" w:cs="Calibri"/>
                <w:b/>
                <w:bCs/>
                <w:i/>
                <w:iCs/>
                <w:color w:val="000000"/>
                <w:sz w:val="20"/>
              </w:rPr>
            </w:pPr>
            <w:r w:rsidRPr="001711FC">
              <w:rPr>
                <w:rFonts w:ascii="Arial Narrow" w:hAnsi="Arial Narrow" w:cs="Calibri"/>
                <w:b/>
                <w:bCs/>
                <w:i/>
                <w:iCs/>
                <w:color w:val="000000"/>
                <w:sz w:val="20"/>
              </w:rPr>
              <w:t> </w:t>
            </w:r>
          </w:p>
        </w:tc>
        <w:tc>
          <w:tcPr>
            <w:tcW w:w="471" w:type="pct"/>
            <w:tcBorders>
              <w:top w:val="nil"/>
              <w:left w:val="nil"/>
              <w:bottom w:val="single" w:sz="8" w:space="0" w:color="B3EFFD"/>
              <w:right w:val="nil"/>
            </w:tcBorders>
            <w:shd w:val="clear" w:color="000000" w:fill="FFFFFF"/>
            <w:noWrap/>
            <w:vAlign w:val="center"/>
            <w:hideMark/>
          </w:tcPr>
          <w:p w14:paraId="7209E4A9"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17,016</w:t>
            </w:r>
          </w:p>
        </w:tc>
        <w:tc>
          <w:tcPr>
            <w:tcW w:w="413" w:type="pct"/>
            <w:tcBorders>
              <w:top w:val="nil"/>
              <w:left w:val="nil"/>
              <w:bottom w:val="single" w:sz="8" w:space="0" w:color="B3EFFD"/>
              <w:right w:val="nil"/>
            </w:tcBorders>
            <w:shd w:val="clear" w:color="000000" w:fill="FFFFFF"/>
            <w:noWrap/>
            <w:vAlign w:val="center"/>
            <w:hideMark/>
          </w:tcPr>
          <w:p w14:paraId="009608CE"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96%</w:t>
            </w:r>
          </w:p>
        </w:tc>
        <w:tc>
          <w:tcPr>
            <w:tcW w:w="471" w:type="pct"/>
            <w:tcBorders>
              <w:top w:val="nil"/>
              <w:left w:val="nil"/>
              <w:bottom w:val="single" w:sz="8" w:space="0" w:color="B3EFFD"/>
              <w:right w:val="nil"/>
            </w:tcBorders>
            <w:shd w:val="clear" w:color="000000" w:fill="FFFFFF"/>
            <w:noWrap/>
            <w:vAlign w:val="center"/>
            <w:hideMark/>
          </w:tcPr>
          <w:p w14:paraId="16DC7F69"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16,301</w:t>
            </w:r>
          </w:p>
        </w:tc>
        <w:tc>
          <w:tcPr>
            <w:tcW w:w="407" w:type="pct"/>
            <w:tcBorders>
              <w:top w:val="nil"/>
              <w:left w:val="nil"/>
              <w:bottom w:val="single" w:sz="8" w:space="0" w:color="B3EFFD"/>
              <w:right w:val="nil"/>
            </w:tcBorders>
            <w:shd w:val="clear" w:color="000000" w:fill="FFFFFF"/>
            <w:vAlign w:val="center"/>
            <w:hideMark/>
          </w:tcPr>
          <w:p w14:paraId="241097F2" w14:textId="77777777" w:rsidR="001D0839" w:rsidRPr="001711FC" w:rsidRDefault="001D0839" w:rsidP="001711FC">
            <w:pPr>
              <w:rPr>
                <w:rFonts w:ascii="Arial Narrow" w:hAnsi="Arial Narrow" w:cs="Calibri"/>
                <w:b/>
                <w:bCs/>
                <w:i/>
                <w:iCs/>
                <w:color w:val="000000"/>
                <w:sz w:val="20"/>
              </w:rPr>
            </w:pPr>
            <w:r w:rsidRPr="001711FC">
              <w:rPr>
                <w:rFonts w:ascii="Arial Narrow" w:hAnsi="Arial Narrow" w:cs="Calibri"/>
                <w:b/>
                <w:bCs/>
                <w:i/>
                <w:iCs/>
                <w:color w:val="000000"/>
                <w:sz w:val="20"/>
              </w:rPr>
              <w:t> </w:t>
            </w:r>
          </w:p>
        </w:tc>
        <w:tc>
          <w:tcPr>
            <w:tcW w:w="517" w:type="pct"/>
            <w:tcBorders>
              <w:top w:val="nil"/>
              <w:left w:val="nil"/>
              <w:bottom w:val="single" w:sz="8" w:space="0" w:color="B3EFFD"/>
              <w:right w:val="nil"/>
            </w:tcBorders>
            <w:shd w:val="clear" w:color="000000" w:fill="FFFFFF"/>
            <w:noWrap/>
            <w:vAlign w:val="center"/>
            <w:hideMark/>
          </w:tcPr>
          <w:p w14:paraId="2BA1D1C1"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16,301</w:t>
            </w:r>
          </w:p>
        </w:tc>
      </w:tr>
      <w:tr w:rsidR="001711FC" w:rsidRPr="001711FC" w14:paraId="20167FB6" w14:textId="77777777" w:rsidTr="001D0839">
        <w:trPr>
          <w:trHeight w:val="530"/>
        </w:trPr>
        <w:tc>
          <w:tcPr>
            <w:tcW w:w="1045" w:type="pct"/>
            <w:vMerge w:val="restart"/>
            <w:tcBorders>
              <w:top w:val="nil"/>
              <w:left w:val="nil"/>
              <w:bottom w:val="single" w:sz="8" w:space="0" w:color="B3EFFD"/>
              <w:right w:val="nil"/>
            </w:tcBorders>
            <w:shd w:val="clear" w:color="000000" w:fill="FFFFFF"/>
            <w:vAlign w:val="center"/>
            <w:hideMark/>
          </w:tcPr>
          <w:p w14:paraId="537C0D51" w14:textId="77777777" w:rsidR="001711FC" w:rsidRPr="001711FC" w:rsidRDefault="001711FC" w:rsidP="00A36FAB">
            <w:pPr>
              <w:rPr>
                <w:rFonts w:ascii="Arial Narrow" w:hAnsi="Arial Narrow" w:cs="Calibri"/>
                <w:b/>
                <w:bCs/>
                <w:color w:val="000000"/>
                <w:sz w:val="20"/>
              </w:rPr>
            </w:pPr>
            <w:r w:rsidRPr="001711FC">
              <w:rPr>
                <w:rFonts w:ascii="Arial Narrow" w:hAnsi="Arial Narrow" w:cs="Calibri"/>
                <w:b/>
                <w:bCs/>
                <w:color w:val="000000"/>
                <w:sz w:val="20"/>
              </w:rPr>
              <w:t>Non-Disadvantaged Communities</w:t>
            </w:r>
          </w:p>
        </w:tc>
        <w:tc>
          <w:tcPr>
            <w:tcW w:w="700" w:type="pct"/>
            <w:vMerge w:val="restart"/>
            <w:tcBorders>
              <w:top w:val="nil"/>
              <w:left w:val="nil"/>
              <w:bottom w:val="nil"/>
              <w:right w:val="nil"/>
            </w:tcBorders>
            <w:shd w:val="clear" w:color="000000" w:fill="FFFFFF"/>
            <w:vAlign w:val="center"/>
            <w:hideMark/>
          </w:tcPr>
          <w:p w14:paraId="5917CDF1"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HVAC</w:t>
            </w:r>
          </w:p>
        </w:tc>
        <w:tc>
          <w:tcPr>
            <w:tcW w:w="976" w:type="pct"/>
            <w:tcBorders>
              <w:top w:val="nil"/>
              <w:left w:val="nil"/>
              <w:bottom w:val="single" w:sz="8" w:space="0" w:color="B3EFFD"/>
              <w:right w:val="nil"/>
            </w:tcBorders>
            <w:shd w:val="clear" w:color="000000" w:fill="FFFFFF"/>
            <w:vAlign w:val="center"/>
            <w:hideMark/>
          </w:tcPr>
          <w:p w14:paraId="01447783"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(Condo)</w:t>
            </w:r>
          </w:p>
        </w:tc>
        <w:tc>
          <w:tcPr>
            <w:tcW w:w="471" w:type="pct"/>
            <w:tcBorders>
              <w:top w:val="nil"/>
              <w:left w:val="nil"/>
              <w:bottom w:val="single" w:sz="8" w:space="0" w:color="B3EFFD"/>
              <w:right w:val="nil"/>
            </w:tcBorders>
            <w:shd w:val="clear" w:color="000000" w:fill="FFFFFF"/>
            <w:noWrap/>
            <w:vAlign w:val="center"/>
            <w:hideMark/>
          </w:tcPr>
          <w:p w14:paraId="3AA991B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333</w:t>
            </w:r>
          </w:p>
        </w:tc>
        <w:tc>
          <w:tcPr>
            <w:tcW w:w="413" w:type="pct"/>
            <w:tcBorders>
              <w:top w:val="nil"/>
              <w:left w:val="nil"/>
              <w:bottom w:val="single" w:sz="8" w:space="0" w:color="B3EFFD"/>
              <w:right w:val="nil"/>
            </w:tcBorders>
            <w:shd w:val="clear" w:color="000000" w:fill="FFFFFF"/>
            <w:noWrap/>
            <w:vAlign w:val="center"/>
            <w:hideMark/>
          </w:tcPr>
          <w:p w14:paraId="1647EB0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00F5C4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333</w:t>
            </w:r>
          </w:p>
        </w:tc>
        <w:tc>
          <w:tcPr>
            <w:tcW w:w="407" w:type="pct"/>
            <w:tcBorders>
              <w:top w:val="nil"/>
              <w:left w:val="nil"/>
              <w:bottom w:val="single" w:sz="8" w:space="0" w:color="B3EFFD"/>
              <w:right w:val="nil"/>
            </w:tcBorders>
            <w:shd w:val="clear" w:color="000000" w:fill="FFFFFF"/>
            <w:vAlign w:val="center"/>
            <w:hideMark/>
          </w:tcPr>
          <w:p w14:paraId="4854049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517" w:type="pct"/>
            <w:tcBorders>
              <w:top w:val="nil"/>
              <w:left w:val="nil"/>
              <w:bottom w:val="single" w:sz="8" w:space="0" w:color="B3EFFD"/>
              <w:right w:val="nil"/>
            </w:tcBorders>
            <w:shd w:val="clear" w:color="000000" w:fill="FFFFFF"/>
            <w:vAlign w:val="center"/>
            <w:hideMark/>
          </w:tcPr>
          <w:p w14:paraId="5A418EF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300</w:t>
            </w:r>
          </w:p>
        </w:tc>
      </w:tr>
      <w:tr w:rsidR="001711FC" w:rsidRPr="001711FC" w14:paraId="0B3C6818" w14:textId="77777777" w:rsidTr="001D0839">
        <w:trPr>
          <w:trHeight w:val="790"/>
        </w:trPr>
        <w:tc>
          <w:tcPr>
            <w:tcW w:w="1045" w:type="pct"/>
            <w:vMerge/>
            <w:tcBorders>
              <w:top w:val="nil"/>
              <w:left w:val="nil"/>
              <w:bottom w:val="single" w:sz="8" w:space="0" w:color="B3EFFD"/>
              <w:right w:val="nil"/>
            </w:tcBorders>
            <w:vAlign w:val="center"/>
            <w:hideMark/>
          </w:tcPr>
          <w:p w14:paraId="1A2E24C3"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774516CB"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30884E4D"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(Single Family)</w:t>
            </w:r>
          </w:p>
        </w:tc>
        <w:tc>
          <w:tcPr>
            <w:tcW w:w="471" w:type="pct"/>
            <w:tcBorders>
              <w:top w:val="nil"/>
              <w:left w:val="nil"/>
              <w:bottom w:val="single" w:sz="8" w:space="0" w:color="B3EFFD"/>
              <w:right w:val="nil"/>
            </w:tcBorders>
            <w:shd w:val="clear" w:color="000000" w:fill="FFFFFF"/>
            <w:noWrap/>
            <w:vAlign w:val="center"/>
            <w:hideMark/>
          </w:tcPr>
          <w:p w14:paraId="7830B0D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6,663</w:t>
            </w:r>
          </w:p>
        </w:tc>
        <w:tc>
          <w:tcPr>
            <w:tcW w:w="413" w:type="pct"/>
            <w:tcBorders>
              <w:top w:val="nil"/>
              <w:left w:val="nil"/>
              <w:bottom w:val="single" w:sz="8" w:space="0" w:color="B3EFFD"/>
              <w:right w:val="nil"/>
            </w:tcBorders>
            <w:shd w:val="clear" w:color="000000" w:fill="FFFFFF"/>
            <w:noWrap/>
            <w:vAlign w:val="center"/>
            <w:hideMark/>
          </w:tcPr>
          <w:p w14:paraId="7EFC41C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94%</w:t>
            </w:r>
          </w:p>
        </w:tc>
        <w:tc>
          <w:tcPr>
            <w:tcW w:w="471" w:type="pct"/>
            <w:tcBorders>
              <w:top w:val="nil"/>
              <w:left w:val="nil"/>
              <w:bottom w:val="single" w:sz="8" w:space="0" w:color="B3EFFD"/>
              <w:right w:val="nil"/>
            </w:tcBorders>
            <w:shd w:val="clear" w:color="000000" w:fill="FFFFFF"/>
            <w:noWrap/>
            <w:vAlign w:val="center"/>
            <w:hideMark/>
          </w:tcPr>
          <w:p w14:paraId="2E735E7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6,253</w:t>
            </w:r>
          </w:p>
        </w:tc>
        <w:tc>
          <w:tcPr>
            <w:tcW w:w="407" w:type="pct"/>
            <w:tcBorders>
              <w:top w:val="nil"/>
              <w:left w:val="nil"/>
              <w:bottom w:val="single" w:sz="8" w:space="0" w:color="B3EFFD"/>
              <w:right w:val="nil"/>
            </w:tcBorders>
            <w:shd w:val="clear" w:color="000000" w:fill="FFFFFF"/>
            <w:vAlign w:val="center"/>
            <w:hideMark/>
          </w:tcPr>
          <w:p w14:paraId="1AFB842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517" w:type="pct"/>
            <w:tcBorders>
              <w:top w:val="nil"/>
              <w:left w:val="nil"/>
              <w:bottom w:val="single" w:sz="8" w:space="0" w:color="B3EFFD"/>
              <w:right w:val="nil"/>
            </w:tcBorders>
            <w:shd w:val="clear" w:color="000000" w:fill="FFFFFF"/>
            <w:vAlign w:val="center"/>
            <w:hideMark/>
          </w:tcPr>
          <w:p w14:paraId="3E0970E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5,628</w:t>
            </w:r>
          </w:p>
        </w:tc>
      </w:tr>
      <w:tr w:rsidR="001711FC" w:rsidRPr="001711FC" w14:paraId="6526C64D" w14:textId="77777777" w:rsidTr="001D0839">
        <w:trPr>
          <w:trHeight w:val="790"/>
        </w:trPr>
        <w:tc>
          <w:tcPr>
            <w:tcW w:w="1045" w:type="pct"/>
            <w:vMerge/>
            <w:tcBorders>
              <w:top w:val="nil"/>
              <w:left w:val="nil"/>
              <w:bottom w:val="single" w:sz="8" w:space="0" w:color="B3EFFD"/>
              <w:right w:val="nil"/>
            </w:tcBorders>
            <w:vAlign w:val="center"/>
            <w:hideMark/>
          </w:tcPr>
          <w:p w14:paraId="277219F7"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5F5AE9E0"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3DCB2BB7"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(Condo)</w:t>
            </w:r>
          </w:p>
        </w:tc>
        <w:tc>
          <w:tcPr>
            <w:tcW w:w="471" w:type="pct"/>
            <w:tcBorders>
              <w:top w:val="nil"/>
              <w:left w:val="nil"/>
              <w:bottom w:val="single" w:sz="8" w:space="0" w:color="B3EFFD"/>
              <w:right w:val="nil"/>
            </w:tcBorders>
            <w:shd w:val="clear" w:color="000000" w:fill="FFFFFF"/>
            <w:noWrap/>
            <w:vAlign w:val="center"/>
            <w:hideMark/>
          </w:tcPr>
          <w:p w14:paraId="3658D03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232</w:t>
            </w:r>
          </w:p>
        </w:tc>
        <w:tc>
          <w:tcPr>
            <w:tcW w:w="413" w:type="pct"/>
            <w:tcBorders>
              <w:top w:val="nil"/>
              <w:left w:val="nil"/>
              <w:bottom w:val="single" w:sz="8" w:space="0" w:color="B3EFFD"/>
              <w:right w:val="nil"/>
            </w:tcBorders>
            <w:shd w:val="clear" w:color="000000" w:fill="FFFFFF"/>
            <w:noWrap/>
            <w:vAlign w:val="center"/>
            <w:hideMark/>
          </w:tcPr>
          <w:p w14:paraId="0837B0E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B8B7F1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232</w:t>
            </w:r>
          </w:p>
        </w:tc>
        <w:tc>
          <w:tcPr>
            <w:tcW w:w="407" w:type="pct"/>
            <w:tcBorders>
              <w:top w:val="nil"/>
              <w:left w:val="nil"/>
              <w:bottom w:val="single" w:sz="8" w:space="0" w:color="B3EFFD"/>
              <w:right w:val="nil"/>
            </w:tcBorders>
            <w:shd w:val="clear" w:color="000000" w:fill="FFFFFF"/>
            <w:vAlign w:val="center"/>
            <w:hideMark/>
          </w:tcPr>
          <w:p w14:paraId="11976D0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517" w:type="pct"/>
            <w:tcBorders>
              <w:top w:val="nil"/>
              <w:left w:val="nil"/>
              <w:bottom w:val="single" w:sz="8" w:space="0" w:color="B3EFFD"/>
              <w:right w:val="nil"/>
            </w:tcBorders>
            <w:shd w:val="clear" w:color="000000" w:fill="FFFFFF"/>
            <w:vAlign w:val="center"/>
            <w:hideMark/>
          </w:tcPr>
          <w:p w14:paraId="793E469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209</w:t>
            </w:r>
          </w:p>
        </w:tc>
      </w:tr>
      <w:tr w:rsidR="001711FC" w:rsidRPr="001711FC" w14:paraId="08560561" w14:textId="77777777" w:rsidTr="001D0839">
        <w:trPr>
          <w:trHeight w:val="790"/>
        </w:trPr>
        <w:tc>
          <w:tcPr>
            <w:tcW w:w="1045" w:type="pct"/>
            <w:vMerge/>
            <w:tcBorders>
              <w:top w:val="nil"/>
              <w:left w:val="nil"/>
              <w:bottom w:val="single" w:sz="8" w:space="0" w:color="B3EFFD"/>
              <w:right w:val="nil"/>
            </w:tcBorders>
            <w:vAlign w:val="center"/>
            <w:hideMark/>
          </w:tcPr>
          <w:p w14:paraId="1B9261B3"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59BACED1"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6E9D0A01"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(Single Family)</w:t>
            </w:r>
          </w:p>
        </w:tc>
        <w:tc>
          <w:tcPr>
            <w:tcW w:w="471" w:type="pct"/>
            <w:tcBorders>
              <w:top w:val="nil"/>
              <w:left w:val="nil"/>
              <w:bottom w:val="single" w:sz="8" w:space="0" w:color="B3EFFD"/>
              <w:right w:val="nil"/>
            </w:tcBorders>
            <w:shd w:val="clear" w:color="000000" w:fill="FFFFFF"/>
            <w:noWrap/>
            <w:vAlign w:val="center"/>
            <w:hideMark/>
          </w:tcPr>
          <w:p w14:paraId="1995BFA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8,634</w:t>
            </w:r>
          </w:p>
        </w:tc>
        <w:tc>
          <w:tcPr>
            <w:tcW w:w="413" w:type="pct"/>
            <w:tcBorders>
              <w:top w:val="nil"/>
              <w:left w:val="nil"/>
              <w:bottom w:val="single" w:sz="8" w:space="0" w:color="B3EFFD"/>
              <w:right w:val="nil"/>
            </w:tcBorders>
            <w:shd w:val="clear" w:color="000000" w:fill="FFFFFF"/>
            <w:noWrap/>
            <w:vAlign w:val="center"/>
            <w:hideMark/>
          </w:tcPr>
          <w:p w14:paraId="20E623B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93%</w:t>
            </w:r>
          </w:p>
        </w:tc>
        <w:tc>
          <w:tcPr>
            <w:tcW w:w="471" w:type="pct"/>
            <w:tcBorders>
              <w:top w:val="nil"/>
              <w:left w:val="nil"/>
              <w:bottom w:val="single" w:sz="8" w:space="0" w:color="B3EFFD"/>
              <w:right w:val="nil"/>
            </w:tcBorders>
            <w:shd w:val="clear" w:color="000000" w:fill="FFFFFF"/>
            <w:noWrap/>
            <w:vAlign w:val="center"/>
            <w:hideMark/>
          </w:tcPr>
          <w:p w14:paraId="37F5DAB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8,063</w:t>
            </w:r>
          </w:p>
        </w:tc>
        <w:tc>
          <w:tcPr>
            <w:tcW w:w="407" w:type="pct"/>
            <w:tcBorders>
              <w:top w:val="nil"/>
              <w:left w:val="nil"/>
              <w:bottom w:val="single" w:sz="8" w:space="0" w:color="B3EFFD"/>
              <w:right w:val="nil"/>
            </w:tcBorders>
            <w:shd w:val="clear" w:color="000000" w:fill="FFFFFF"/>
            <w:vAlign w:val="center"/>
            <w:hideMark/>
          </w:tcPr>
          <w:p w14:paraId="6DD5264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517" w:type="pct"/>
            <w:tcBorders>
              <w:top w:val="nil"/>
              <w:left w:val="nil"/>
              <w:bottom w:val="single" w:sz="8" w:space="0" w:color="B3EFFD"/>
              <w:right w:val="nil"/>
            </w:tcBorders>
            <w:shd w:val="clear" w:color="000000" w:fill="FFFFFF"/>
            <w:vAlign w:val="center"/>
            <w:hideMark/>
          </w:tcPr>
          <w:p w14:paraId="252B472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7,257</w:t>
            </w:r>
          </w:p>
        </w:tc>
      </w:tr>
      <w:tr w:rsidR="001711FC" w:rsidRPr="001711FC" w14:paraId="034D56E8" w14:textId="77777777" w:rsidTr="001D0839">
        <w:trPr>
          <w:trHeight w:val="530"/>
        </w:trPr>
        <w:tc>
          <w:tcPr>
            <w:tcW w:w="1045" w:type="pct"/>
            <w:vMerge/>
            <w:tcBorders>
              <w:top w:val="nil"/>
              <w:left w:val="nil"/>
              <w:bottom w:val="single" w:sz="8" w:space="0" w:color="B3EFFD"/>
              <w:right w:val="nil"/>
            </w:tcBorders>
            <w:vAlign w:val="center"/>
            <w:hideMark/>
          </w:tcPr>
          <w:p w14:paraId="67191C06"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4954FE73"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5CB26DAC"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Boiler - HW</w:t>
            </w:r>
          </w:p>
        </w:tc>
        <w:tc>
          <w:tcPr>
            <w:tcW w:w="471" w:type="pct"/>
            <w:tcBorders>
              <w:top w:val="nil"/>
              <w:left w:val="nil"/>
              <w:bottom w:val="single" w:sz="8" w:space="0" w:color="B3EFFD"/>
              <w:right w:val="nil"/>
            </w:tcBorders>
            <w:shd w:val="clear" w:color="000000" w:fill="FFFFFF"/>
            <w:noWrap/>
            <w:vAlign w:val="center"/>
            <w:hideMark/>
          </w:tcPr>
          <w:p w14:paraId="44264EE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2,198</w:t>
            </w:r>
          </w:p>
        </w:tc>
        <w:tc>
          <w:tcPr>
            <w:tcW w:w="413" w:type="pct"/>
            <w:tcBorders>
              <w:top w:val="nil"/>
              <w:left w:val="nil"/>
              <w:bottom w:val="single" w:sz="8" w:space="0" w:color="B3EFFD"/>
              <w:right w:val="nil"/>
            </w:tcBorders>
            <w:shd w:val="clear" w:color="000000" w:fill="FFFFFF"/>
            <w:noWrap/>
            <w:vAlign w:val="center"/>
            <w:hideMark/>
          </w:tcPr>
          <w:p w14:paraId="0CADD19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110%</w:t>
            </w:r>
          </w:p>
        </w:tc>
        <w:tc>
          <w:tcPr>
            <w:tcW w:w="471" w:type="pct"/>
            <w:tcBorders>
              <w:top w:val="nil"/>
              <w:left w:val="nil"/>
              <w:bottom w:val="single" w:sz="8" w:space="0" w:color="B3EFFD"/>
              <w:right w:val="nil"/>
            </w:tcBorders>
            <w:shd w:val="clear" w:color="000000" w:fill="FFFFFF"/>
            <w:noWrap/>
            <w:vAlign w:val="center"/>
            <w:hideMark/>
          </w:tcPr>
          <w:p w14:paraId="034DF68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2,421</w:t>
            </w:r>
          </w:p>
        </w:tc>
        <w:tc>
          <w:tcPr>
            <w:tcW w:w="407" w:type="pct"/>
            <w:tcBorders>
              <w:top w:val="nil"/>
              <w:left w:val="nil"/>
              <w:bottom w:val="single" w:sz="8" w:space="0" w:color="B3EFFD"/>
              <w:right w:val="nil"/>
            </w:tcBorders>
            <w:shd w:val="clear" w:color="000000" w:fill="FFFFFF"/>
            <w:vAlign w:val="center"/>
            <w:hideMark/>
          </w:tcPr>
          <w:p w14:paraId="60F86C9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0.74</w:t>
            </w:r>
          </w:p>
        </w:tc>
        <w:tc>
          <w:tcPr>
            <w:tcW w:w="517" w:type="pct"/>
            <w:tcBorders>
              <w:top w:val="nil"/>
              <w:left w:val="nil"/>
              <w:bottom w:val="single" w:sz="8" w:space="0" w:color="B3EFFD"/>
              <w:right w:val="nil"/>
            </w:tcBorders>
            <w:shd w:val="clear" w:color="000000" w:fill="FFFFFF"/>
            <w:vAlign w:val="center"/>
            <w:hideMark/>
          </w:tcPr>
          <w:p w14:paraId="356BCAB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1,792</w:t>
            </w:r>
          </w:p>
        </w:tc>
      </w:tr>
      <w:tr w:rsidR="001711FC" w:rsidRPr="001711FC" w14:paraId="01E8AFD8" w14:textId="77777777" w:rsidTr="001D0839">
        <w:trPr>
          <w:trHeight w:val="530"/>
        </w:trPr>
        <w:tc>
          <w:tcPr>
            <w:tcW w:w="1045" w:type="pct"/>
            <w:vMerge/>
            <w:tcBorders>
              <w:top w:val="nil"/>
              <w:left w:val="nil"/>
              <w:bottom w:val="single" w:sz="8" w:space="0" w:color="B3EFFD"/>
              <w:right w:val="nil"/>
            </w:tcBorders>
            <w:vAlign w:val="center"/>
            <w:hideMark/>
          </w:tcPr>
          <w:p w14:paraId="490BB622"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61570481"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6254A4A6"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Boiler - Two-in-One</w:t>
            </w:r>
          </w:p>
        </w:tc>
        <w:tc>
          <w:tcPr>
            <w:tcW w:w="471" w:type="pct"/>
            <w:tcBorders>
              <w:top w:val="nil"/>
              <w:left w:val="nil"/>
              <w:bottom w:val="single" w:sz="8" w:space="0" w:color="B3EFFD"/>
              <w:right w:val="nil"/>
            </w:tcBorders>
            <w:shd w:val="clear" w:color="000000" w:fill="FFFFFF"/>
            <w:noWrap/>
            <w:vAlign w:val="center"/>
            <w:hideMark/>
          </w:tcPr>
          <w:p w14:paraId="643D61B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1,446</w:t>
            </w:r>
          </w:p>
        </w:tc>
        <w:tc>
          <w:tcPr>
            <w:tcW w:w="413" w:type="pct"/>
            <w:tcBorders>
              <w:top w:val="nil"/>
              <w:left w:val="nil"/>
              <w:bottom w:val="single" w:sz="8" w:space="0" w:color="B3EFFD"/>
              <w:right w:val="nil"/>
            </w:tcBorders>
            <w:shd w:val="clear" w:color="000000" w:fill="FFFFFF"/>
            <w:noWrap/>
            <w:vAlign w:val="center"/>
            <w:hideMark/>
          </w:tcPr>
          <w:p w14:paraId="21D9F15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80%</w:t>
            </w:r>
          </w:p>
        </w:tc>
        <w:tc>
          <w:tcPr>
            <w:tcW w:w="471" w:type="pct"/>
            <w:tcBorders>
              <w:top w:val="nil"/>
              <w:left w:val="nil"/>
              <w:bottom w:val="single" w:sz="8" w:space="0" w:color="B3EFFD"/>
              <w:right w:val="nil"/>
            </w:tcBorders>
            <w:shd w:val="clear" w:color="000000" w:fill="FFFFFF"/>
            <w:noWrap/>
            <w:vAlign w:val="center"/>
            <w:hideMark/>
          </w:tcPr>
          <w:p w14:paraId="410D2E6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1,163</w:t>
            </w:r>
          </w:p>
        </w:tc>
        <w:tc>
          <w:tcPr>
            <w:tcW w:w="407" w:type="pct"/>
            <w:tcBorders>
              <w:top w:val="nil"/>
              <w:left w:val="nil"/>
              <w:bottom w:val="single" w:sz="8" w:space="0" w:color="B3EFFD"/>
              <w:right w:val="nil"/>
            </w:tcBorders>
            <w:shd w:val="clear" w:color="000000" w:fill="FFFFFF"/>
            <w:vAlign w:val="center"/>
            <w:hideMark/>
          </w:tcPr>
          <w:p w14:paraId="31B96F3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0.74</w:t>
            </w:r>
          </w:p>
        </w:tc>
        <w:tc>
          <w:tcPr>
            <w:tcW w:w="517" w:type="pct"/>
            <w:tcBorders>
              <w:top w:val="nil"/>
              <w:left w:val="nil"/>
              <w:bottom w:val="single" w:sz="8" w:space="0" w:color="B3EFFD"/>
              <w:right w:val="nil"/>
            </w:tcBorders>
            <w:shd w:val="clear" w:color="000000" w:fill="FFFFFF"/>
            <w:vAlign w:val="center"/>
            <w:hideMark/>
          </w:tcPr>
          <w:p w14:paraId="31ED913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860</w:t>
            </w:r>
          </w:p>
        </w:tc>
      </w:tr>
      <w:tr w:rsidR="001711FC" w:rsidRPr="001711FC" w14:paraId="07A3E986" w14:textId="77777777" w:rsidTr="001D0839">
        <w:trPr>
          <w:trHeight w:val="530"/>
        </w:trPr>
        <w:tc>
          <w:tcPr>
            <w:tcW w:w="1045" w:type="pct"/>
            <w:vMerge/>
            <w:tcBorders>
              <w:top w:val="nil"/>
              <w:left w:val="nil"/>
              <w:bottom w:val="single" w:sz="8" w:space="0" w:color="B3EFFD"/>
              <w:right w:val="nil"/>
            </w:tcBorders>
            <w:vAlign w:val="center"/>
            <w:hideMark/>
          </w:tcPr>
          <w:p w14:paraId="56AEA22C"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04904E61"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2F1B81EE"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Gas High Efficiency Furnace</w:t>
            </w:r>
          </w:p>
        </w:tc>
        <w:tc>
          <w:tcPr>
            <w:tcW w:w="471" w:type="pct"/>
            <w:tcBorders>
              <w:top w:val="nil"/>
              <w:left w:val="nil"/>
              <w:bottom w:val="single" w:sz="8" w:space="0" w:color="B3EFFD"/>
              <w:right w:val="nil"/>
            </w:tcBorders>
            <w:shd w:val="clear" w:color="000000" w:fill="FFFFFF"/>
            <w:noWrap/>
            <w:vAlign w:val="center"/>
            <w:hideMark/>
          </w:tcPr>
          <w:p w14:paraId="4D54651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150,559</w:t>
            </w:r>
          </w:p>
        </w:tc>
        <w:tc>
          <w:tcPr>
            <w:tcW w:w="413" w:type="pct"/>
            <w:tcBorders>
              <w:top w:val="nil"/>
              <w:left w:val="nil"/>
              <w:bottom w:val="single" w:sz="8" w:space="0" w:color="B3EFFD"/>
              <w:right w:val="nil"/>
            </w:tcBorders>
            <w:shd w:val="clear" w:color="000000" w:fill="FFFFFF"/>
            <w:noWrap/>
            <w:vAlign w:val="center"/>
            <w:hideMark/>
          </w:tcPr>
          <w:p w14:paraId="39B8320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94%</w:t>
            </w:r>
          </w:p>
        </w:tc>
        <w:tc>
          <w:tcPr>
            <w:tcW w:w="471" w:type="pct"/>
            <w:tcBorders>
              <w:top w:val="nil"/>
              <w:left w:val="nil"/>
              <w:bottom w:val="single" w:sz="8" w:space="0" w:color="B3EFFD"/>
              <w:right w:val="nil"/>
            </w:tcBorders>
            <w:shd w:val="clear" w:color="000000" w:fill="FFFFFF"/>
            <w:noWrap/>
            <w:vAlign w:val="center"/>
            <w:hideMark/>
          </w:tcPr>
          <w:p w14:paraId="6A64E3C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141,333</w:t>
            </w:r>
          </w:p>
        </w:tc>
        <w:tc>
          <w:tcPr>
            <w:tcW w:w="407" w:type="pct"/>
            <w:tcBorders>
              <w:top w:val="nil"/>
              <w:left w:val="nil"/>
              <w:bottom w:val="single" w:sz="8" w:space="0" w:color="B3EFFD"/>
              <w:right w:val="nil"/>
            </w:tcBorders>
            <w:shd w:val="clear" w:color="000000" w:fill="FFFFFF"/>
            <w:vAlign w:val="center"/>
            <w:hideMark/>
          </w:tcPr>
          <w:p w14:paraId="3B82447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0.74</w:t>
            </w:r>
          </w:p>
        </w:tc>
        <w:tc>
          <w:tcPr>
            <w:tcW w:w="517" w:type="pct"/>
            <w:tcBorders>
              <w:top w:val="nil"/>
              <w:left w:val="nil"/>
              <w:bottom w:val="single" w:sz="8" w:space="0" w:color="B3EFFD"/>
              <w:right w:val="nil"/>
            </w:tcBorders>
            <w:shd w:val="clear" w:color="000000" w:fill="FFFFFF"/>
            <w:vAlign w:val="center"/>
            <w:hideMark/>
          </w:tcPr>
          <w:p w14:paraId="0F88A16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104,586</w:t>
            </w:r>
          </w:p>
        </w:tc>
      </w:tr>
      <w:tr w:rsidR="001711FC" w:rsidRPr="001711FC" w14:paraId="003F0217" w14:textId="77777777" w:rsidTr="001D0839">
        <w:trPr>
          <w:trHeight w:val="300"/>
        </w:trPr>
        <w:tc>
          <w:tcPr>
            <w:tcW w:w="1045" w:type="pct"/>
            <w:vMerge/>
            <w:tcBorders>
              <w:top w:val="nil"/>
              <w:left w:val="nil"/>
              <w:bottom w:val="single" w:sz="8" w:space="0" w:color="B3EFFD"/>
              <w:right w:val="nil"/>
            </w:tcBorders>
            <w:vAlign w:val="center"/>
            <w:hideMark/>
          </w:tcPr>
          <w:p w14:paraId="364260A5"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2B825ECD"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437BB58A"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Indirect Water Heater</w:t>
            </w:r>
          </w:p>
        </w:tc>
        <w:tc>
          <w:tcPr>
            <w:tcW w:w="471" w:type="pct"/>
            <w:tcBorders>
              <w:top w:val="nil"/>
              <w:left w:val="nil"/>
              <w:bottom w:val="single" w:sz="8" w:space="0" w:color="B3EFFD"/>
              <w:right w:val="nil"/>
            </w:tcBorders>
            <w:shd w:val="clear" w:color="000000" w:fill="FFFFFF"/>
            <w:noWrap/>
            <w:vAlign w:val="center"/>
            <w:hideMark/>
          </w:tcPr>
          <w:p w14:paraId="7BF04B8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130</w:t>
            </w:r>
          </w:p>
        </w:tc>
        <w:tc>
          <w:tcPr>
            <w:tcW w:w="413" w:type="pct"/>
            <w:tcBorders>
              <w:top w:val="nil"/>
              <w:left w:val="nil"/>
              <w:bottom w:val="single" w:sz="8" w:space="0" w:color="B3EFFD"/>
              <w:right w:val="nil"/>
            </w:tcBorders>
            <w:shd w:val="clear" w:color="000000" w:fill="FFFFFF"/>
            <w:noWrap/>
            <w:vAlign w:val="center"/>
            <w:hideMark/>
          </w:tcPr>
          <w:p w14:paraId="4C8E05B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F7EBDA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130</w:t>
            </w:r>
          </w:p>
        </w:tc>
        <w:tc>
          <w:tcPr>
            <w:tcW w:w="407" w:type="pct"/>
            <w:tcBorders>
              <w:top w:val="nil"/>
              <w:left w:val="nil"/>
              <w:bottom w:val="single" w:sz="8" w:space="0" w:color="B3EFFD"/>
              <w:right w:val="nil"/>
            </w:tcBorders>
            <w:shd w:val="clear" w:color="000000" w:fill="FFFFFF"/>
            <w:vAlign w:val="center"/>
            <w:hideMark/>
          </w:tcPr>
          <w:p w14:paraId="3C3ED75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0.74</w:t>
            </w:r>
          </w:p>
        </w:tc>
        <w:tc>
          <w:tcPr>
            <w:tcW w:w="517" w:type="pct"/>
            <w:tcBorders>
              <w:top w:val="nil"/>
              <w:left w:val="nil"/>
              <w:bottom w:val="single" w:sz="8" w:space="0" w:color="B3EFFD"/>
              <w:right w:val="nil"/>
            </w:tcBorders>
            <w:shd w:val="clear" w:color="000000" w:fill="FFFFFF"/>
            <w:vAlign w:val="center"/>
            <w:hideMark/>
          </w:tcPr>
          <w:p w14:paraId="51D8ABA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96</w:t>
            </w:r>
          </w:p>
        </w:tc>
      </w:tr>
      <w:tr w:rsidR="001711FC" w:rsidRPr="001711FC" w14:paraId="2286920C" w14:textId="77777777" w:rsidTr="001D0839">
        <w:trPr>
          <w:trHeight w:val="530"/>
        </w:trPr>
        <w:tc>
          <w:tcPr>
            <w:tcW w:w="1045" w:type="pct"/>
            <w:vMerge/>
            <w:tcBorders>
              <w:top w:val="nil"/>
              <w:left w:val="nil"/>
              <w:bottom w:val="single" w:sz="8" w:space="0" w:color="B3EFFD"/>
              <w:right w:val="nil"/>
            </w:tcBorders>
            <w:vAlign w:val="center"/>
            <w:hideMark/>
          </w:tcPr>
          <w:p w14:paraId="0C3FD199"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075898A1"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6CE40343"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Programmable Thermostat - Furnace</w:t>
            </w:r>
          </w:p>
        </w:tc>
        <w:tc>
          <w:tcPr>
            <w:tcW w:w="471" w:type="pct"/>
            <w:tcBorders>
              <w:top w:val="nil"/>
              <w:left w:val="nil"/>
              <w:bottom w:val="single" w:sz="8" w:space="0" w:color="B3EFFD"/>
              <w:right w:val="nil"/>
            </w:tcBorders>
            <w:shd w:val="clear" w:color="000000" w:fill="FFFFFF"/>
            <w:noWrap/>
            <w:vAlign w:val="center"/>
            <w:hideMark/>
          </w:tcPr>
          <w:p w14:paraId="025E076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623</w:t>
            </w:r>
          </w:p>
        </w:tc>
        <w:tc>
          <w:tcPr>
            <w:tcW w:w="413" w:type="pct"/>
            <w:tcBorders>
              <w:top w:val="nil"/>
              <w:left w:val="nil"/>
              <w:bottom w:val="single" w:sz="8" w:space="0" w:color="B3EFFD"/>
              <w:right w:val="nil"/>
            </w:tcBorders>
            <w:shd w:val="clear" w:color="000000" w:fill="FFFFFF"/>
            <w:noWrap/>
            <w:vAlign w:val="center"/>
            <w:hideMark/>
          </w:tcPr>
          <w:p w14:paraId="6C4F845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194C9B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623</w:t>
            </w:r>
          </w:p>
        </w:tc>
        <w:tc>
          <w:tcPr>
            <w:tcW w:w="407" w:type="pct"/>
            <w:tcBorders>
              <w:top w:val="nil"/>
              <w:left w:val="nil"/>
              <w:bottom w:val="single" w:sz="8" w:space="0" w:color="B3EFFD"/>
              <w:right w:val="nil"/>
            </w:tcBorders>
            <w:shd w:val="clear" w:color="000000" w:fill="FFFFFF"/>
            <w:vAlign w:val="center"/>
            <w:hideMark/>
          </w:tcPr>
          <w:p w14:paraId="040C10D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0.88</w:t>
            </w:r>
          </w:p>
        </w:tc>
        <w:tc>
          <w:tcPr>
            <w:tcW w:w="517" w:type="pct"/>
            <w:tcBorders>
              <w:top w:val="nil"/>
              <w:left w:val="nil"/>
              <w:bottom w:val="single" w:sz="8" w:space="0" w:color="B3EFFD"/>
              <w:right w:val="nil"/>
            </w:tcBorders>
            <w:shd w:val="clear" w:color="000000" w:fill="FFFFFF"/>
            <w:vAlign w:val="center"/>
            <w:hideMark/>
          </w:tcPr>
          <w:p w14:paraId="5DEE858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548</w:t>
            </w:r>
          </w:p>
        </w:tc>
      </w:tr>
      <w:tr w:rsidR="001711FC" w:rsidRPr="001711FC" w14:paraId="0C438257" w14:textId="77777777" w:rsidTr="001D0839">
        <w:trPr>
          <w:trHeight w:val="300"/>
        </w:trPr>
        <w:tc>
          <w:tcPr>
            <w:tcW w:w="1045" w:type="pct"/>
            <w:vMerge/>
            <w:tcBorders>
              <w:top w:val="nil"/>
              <w:left w:val="nil"/>
              <w:bottom w:val="single" w:sz="8" w:space="0" w:color="B3EFFD"/>
              <w:right w:val="nil"/>
            </w:tcBorders>
            <w:vAlign w:val="center"/>
            <w:hideMark/>
          </w:tcPr>
          <w:p w14:paraId="1F9D9AB2"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nil"/>
              <w:right w:val="nil"/>
            </w:tcBorders>
            <w:vAlign w:val="center"/>
            <w:hideMark/>
          </w:tcPr>
          <w:p w14:paraId="7C446B50"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67D5D54B"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Tankless Water Heater</w:t>
            </w:r>
          </w:p>
        </w:tc>
        <w:tc>
          <w:tcPr>
            <w:tcW w:w="471" w:type="pct"/>
            <w:tcBorders>
              <w:top w:val="nil"/>
              <w:left w:val="nil"/>
              <w:bottom w:val="single" w:sz="8" w:space="0" w:color="B3EFFD"/>
              <w:right w:val="nil"/>
            </w:tcBorders>
            <w:shd w:val="clear" w:color="000000" w:fill="FFFFFF"/>
            <w:noWrap/>
            <w:vAlign w:val="center"/>
            <w:hideMark/>
          </w:tcPr>
          <w:p w14:paraId="11649A8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1,811</w:t>
            </w:r>
          </w:p>
        </w:tc>
        <w:tc>
          <w:tcPr>
            <w:tcW w:w="413" w:type="pct"/>
            <w:tcBorders>
              <w:top w:val="nil"/>
              <w:left w:val="nil"/>
              <w:bottom w:val="single" w:sz="8" w:space="0" w:color="B3EFFD"/>
              <w:right w:val="nil"/>
            </w:tcBorders>
            <w:shd w:val="clear" w:color="000000" w:fill="FFFFFF"/>
            <w:noWrap/>
            <w:vAlign w:val="center"/>
            <w:hideMark/>
          </w:tcPr>
          <w:p w14:paraId="5B89FA2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74F59D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1,811</w:t>
            </w:r>
          </w:p>
        </w:tc>
        <w:tc>
          <w:tcPr>
            <w:tcW w:w="407" w:type="pct"/>
            <w:tcBorders>
              <w:top w:val="nil"/>
              <w:left w:val="nil"/>
              <w:bottom w:val="single" w:sz="8" w:space="0" w:color="B3EFFD"/>
              <w:right w:val="nil"/>
            </w:tcBorders>
            <w:shd w:val="clear" w:color="000000" w:fill="FFFFFF"/>
            <w:vAlign w:val="center"/>
            <w:hideMark/>
          </w:tcPr>
          <w:p w14:paraId="1A36E14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0.74</w:t>
            </w:r>
          </w:p>
        </w:tc>
        <w:tc>
          <w:tcPr>
            <w:tcW w:w="517" w:type="pct"/>
            <w:tcBorders>
              <w:top w:val="nil"/>
              <w:left w:val="nil"/>
              <w:bottom w:val="single" w:sz="8" w:space="0" w:color="B3EFFD"/>
              <w:right w:val="nil"/>
            </w:tcBorders>
            <w:shd w:val="clear" w:color="000000" w:fill="FFFFFF"/>
            <w:vAlign w:val="center"/>
            <w:hideMark/>
          </w:tcPr>
          <w:p w14:paraId="466E306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1,340</w:t>
            </w:r>
          </w:p>
        </w:tc>
      </w:tr>
      <w:tr w:rsidR="001711FC" w:rsidRPr="001711FC" w14:paraId="4E2C816D" w14:textId="77777777" w:rsidTr="001D0839">
        <w:trPr>
          <w:trHeight w:val="300"/>
        </w:trPr>
        <w:tc>
          <w:tcPr>
            <w:tcW w:w="1045" w:type="pct"/>
            <w:vMerge/>
            <w:tcBorders>
              <w:top w:val="nil"/>
              <w:left w:val="nil"/>
              <w:bottom w:val="single" w:sz="8" w:space="0" w:color="B3EFFD"/>
              <w:right w:val="nil"/>
            </w:tcBorders>
            <w:vAlign w:val="center"/>
            <w:hideMark/>
          </w:tcPr>
          <w:p w14:paraId="14EBE972" w14:textId="77777777" w:rsidR="001711FC" w:rsidRPr="001711FC" w:rsidRDefault="001711FC" w:rsidP="00A36FAB">
            <w:pPr>
              <w:rPr>
                <w:rFonts w:ascii="Arial Narrow" w:hAnsi="Arial Narrow" w:cs="Calibri"/>
                <w:b/>
                <w:bCs/>
                <w:color w:val="000000"/>
                <w:sz w:val="20"/>
              </w:rPr>
            </w:pPr>
          </w:p>
        </w:tc>
        <w:tc>
          <w:tcPr>
            <w:tcW w:w="700" w:type="pct"/>
            <w:vMerge w:val="restart"/>
            <w:tcBorders>
              <w:top w:val="single" w:sz="8" w:space="0" w:color="B3EFFD"/>
              <w:left w:val="nil"/>
              <w:bottom w:val="single" w:sz="8" w:space="0" w:color="B3EFFD"/>
              <w:right w:val="nil"/>
            </w:tcBorders>
            <w:shd w:val="clear" w:color="000000" w:fill="FFFFFF"/>
            <w:vAlign w:val="center"/>
            <w:hideMark/>
          </w:tcPr>
          <w:p w14:paraId="396789D7"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Weatherization</w:t>
            </w:r>
          </w:p>
        </w:tc>
        <w:tc>
          <w:tcPr>
            <w:tcW w:w="976" w:type="pct"/>
            <w:tcBorders>
              <w:top w:val="nil"/>
              <w:left w:val="nil"/>
              <w:bottom w:val="single" w:sz="8" w:space="0" w:color="B3EFFD"/>
              <w:right w:val="nil"/>
            </w:tcBorders>
            <w:shd w:val="clear" w:color="000000" w:fill="FFFFFF"/>
            <w:vAlign w:val="center"/>
            <w:hideMark/>
          </w:tcPr>
          <w:p w14:paraId="541FC543"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Air Sealing</w:t>
            </w:r>
          </w:p>
        </w:tc>
        <w:tc>
          <w:tcPr>
            <w:tcW w:w="471" w:type="pct"/>
            <w:tcBorders>
              <w:top w:val="nil"/>
              <w:left w:val="nil"/>
              <w:bottom w:val="single" w:sz="8" w:space="0" w:color="B3EFFD"/>
              <w:right w:val="nil"/>
            </w:tcBorders>
            <w:shd w:val="clear" w:color="000000" w:fill="FFFFFF"/>
            <w:noWrap/>
            <w:vAlign w:val="center"/>
            <w:hideMark/>
          </w:tcPr>
          <w:p w14:paraId="61DF721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1,198</w:t>
            </w:r>
          </w:p>
        </w:tc>
        <w:tc>
          <w:tcPr>
            <w:tcW w:w="413" w:type="pct"/>
            <w:tcBorders>
              <w:top w:val="nil"/>
              <w:left w:val="nil"/>
              <w:bottom w:val="single" w:sz="8" w:space="0" w:color="B3EFFD"/>
              <w:right w:val="nil"/>
            </w:tcBorders>
            <w:shd w:val="clear" w:color="000000" w:fill="FFFFFF"/>
            <w:noWrap/>
            <w:vAlign w:val="center"/>
            <w:hideMark/>
          </w:tcPr>
          <w:p w14:paraId="54295CA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1D58E7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1,198</w:t>
            </w:r>
          </w:p>
        </w:tc>
        <w:tc>
          <w:tcPr>
            <w:tcW w:w="407" w:type="pct"/>
            <w:tcBorders>
              <w:top w:val="nil"/>
              <w:left w:val="nil"/>
              <w:bottom w:val="single" w:sz="8" w:space="0" w:color="B3EFFD"/>
              <w:right w:val="nil"/>
            </w:tcBorders>
            <w:shd w:val="clear" w:color="000000" w:fill="FFFFFF"/>
            <w:vAlign w:val="center"/>
            <w:hideMark/>
          </w:tcPr>
          <w:p w14:paraId="08C79D3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0.77</w:t>
            </w:r>
          </w:p>
        </w:tc>
        <w:tc>
          <w:tcPr>
            <w:tcW w:w="517" w:type="pct"/>
            <w:tcBorders>
              <w:top w:val="nil"/>
              <w:left w:val="nil"/>
              <w:bottom w:val="single" w:sz="8" w:space="0" w:color="B3EFFD"/>
              <w:right w:val="nil"/>
            </w:tcBorders>
            <w:shd w:val="clear" w:color="000000" w:fill="FFFFFF"/>
            <w:vAlign w:val="center"/>
            <w:hideMark/>
          </w:tcPr>
          <w:p w14:paraId="6CE5FD1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922</w:t>
            </w:r>
          </w:p>
        </w:tc>
      </w:tr>
      <w:tr w:rsidR="001711FC" w:rsidRPr="001711FC" w14:paraId="7ECE57BA" w14:textId="77777777" w:rsidTr="001D0839">
        <w:trPr>
          <w:trHeight w:val="530"/>
        </w:trPr>
        <w:tc>
          <w:tcPr>
            <w:tcW w:w="1045" w:type="pct"/>
            <w:vMerge/>
            <w:tcBorders>
              <w:top w:val="nil"/>
              <w:left w:val="nil"/>
              <w:bottom w:val="single" w:sz="8" w:space="0" w:color="B3EFFD"/>
              <w:right w:val="nil"/>
            </w:tcBorders>
            <w:vAlign w:val="center"/>
            <w:hideMark/>
          </w:tcPr>
          <w:p w14:paraId="1C6E137C" w14:textId="77777777" w:rsidR="001711FC" w:rsidRPr="001711FC" w:rsidRDefault="001711FC" w:rsidP="00A36FAB">
            <w:pPr>
              <w:rPr>
                <w:rFonts w:ascii="Arial Narrow" w:hAnsi="Arial Narrow" w:cs="Calibri"/>
                <w:b/>
                <w:bCs/>
                <w:color w:val="000000"/>
                <w:sz w:val="20"/>
              </w:rPr>
            </w:pPr>
          </w:p>
        </w:tc>
        <w:tc>
          <w:tcPr>
            <w:tcW w:w="700" w:type="pct"/>
            <w:vMerge/>
            <w:tcBorders>
              <w:top w:val="single" w:sz="8" w:space="0" w:color="B3EFFD"/>
              <w:left w:val="nil"/>
              <w:bottom w:val="single" w:sz="8" w:space="0" w:color="B3EFFD"/>
              <w:right w:val="nil"/>
            </w:tcBorders>
            <w:vAlign w:val="center"/>
            <w:hideMark/>
          </w:tcPr>
          <w:p w14:paraId="45EE2A34"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5CD5E288"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Air Sealing with Attic Insulation</w:t>
            </w:r>
          </w:p>
        </w:tc>
        <w:tc>
          <w:tcPr>
            <w:tcW w:w="471" w:type="pct"/>
            <w:tcBorders>
              <w:top w:val="nil"/>
              <w:left w:val="nil"/>
              <w:bottom w:val="single" w:sz="8" w:space="0" w:color="B3EFFD"/>
              <w:right w:val="nil"/>
            </w:tcBorders>
            <w:shd w:val="clear" w:color="000000" w:fill="FFFFFF"/>
            <w:noWrap/>
            <w:vAlign w:val="center"/>
            <w:hideMark/>
          </w:tcPr>
          <w:p w14:paraId="14606CD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4,856</w:t>
            </w:r>
          </w:p>
        </w:tc>
        <w:tc>
          <w:tcPr>
            <w:tcW w:w="413" w:type="pct"/>
            <w:tcBorders>
              <w:top w:val="nil"/>
              <w:left w:val="nil"/>
              <w:bottom w:val="single" w:sz="8" w:space="0" w:color="B3EFFD"/>
              <w:right w:val="nil"/>
            </w:tcBorders>
            <w:shd w:val="clear" w:color="000000" w:fill="FFFFFF"/>
            <w:noWrap/>
            <w:vAlign w:val="center"/>
            <w:hideMark/>
          </w:tcPr>
          <w:p w14:paraId="523C9AD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98%</w:t>
            </w:r>
          </w:p>
        </w:tc>
        <w:tc>
          <w:tcPr>
            <w:tcW w:w="471" w:type="pct"/>
            <w:tcBorders>
              <w:top w:val="nil"/>
              <w:left w:val="nil"/>
              <w:bottom w:val="single" w:sz="8" w:space="0" w:color="B3EFFD"/>
              <w:right w:val="nil"/>
            </w:tcBorders>
            <w:shd w:val="clear" w:color="000000" w:fill="FFFFFF"/>
            <w:noWrap/>
            <w:vAlign w:val="center"/>
            <w:hideMark/>
          </w:tcPr>
          <w:p w14:paraId="7A0C49E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4,767</w:t>
            </w:r>
          </w:p>
        </w:tc>
        <w:tc>
          <w:tcPr>
            <w:tcW w:w="407" w:type="pct"/>
            <w:tcBorders>
              <w:top w:val="nil"/>
              <w:left w:val="nil"/>
              <w:bottom w:val="single" w:sz="8" w:space="0" w:color="B3EFFD"/>
              <w:right w:val="nil"/>
            </w:tcBorders>
            <w:shd w:val="clear" w:color="000000" w:fill="FFFFFF"/>
            <w:vAlign w:val="center"/>
            <w:hideMark/>
          </w:tcPr>
          <w:p w14:paraId="447BCDB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0.88</w:t>
            </w:r>
          </w:p>
        </w:tc>
        <w:tc>
          <w:tcPr>
            <w:tcW w:w="517" w:type="pct"/>
            <w:tcBorders>
              <w:top w:val="nil"/>
              <w:left w:val="nil"/>
              <w:bottom w:val="single" w:sz="8" w:space="0" w:color="B3EFFD"/>
              <w:right w:val="nil"/>
            </w:tcBorders>
            <w:shd w:val="clear" w:color="000000" w:fill="FFFFFF"/>
            <w:vAlign w:val="center"/>
            <w:hideMark/>
          </w:tcPr>
          <w:p w14:paraId="5C8F417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4,195</w:t>
            </w:r>
          </w:p>
        </w:tc>
      </w:tr>
      <w:tr w:rsidR="001711FC" w:rsidRPr="001711FC" w14:paraId="06FB2C14" w14:textId="77777777" w:rsidTr="001D0839">
        <w:trPr>
          <w:trHeight w:val="300"/>
        </w:trPr>
        <w:tc>
          <w:tcPr>
            <w:tcW w:w="1045" w:type="pct"/>
            <w:vMerge/>
            <w:tcBorders>
              <w:top w:val="nil"/>
              <w:left w:val="nil"/>
              <w:bottom w:val="single" w:sz="8" w:space="0" w:color="B3EFFD"/>
              <w:right w:val="nil"/>
            </w:tcBorders>
            <w:vAlign w:val="center"/>
            <w:hideMark/>
          </w:tcPr>
          <w:p w14:paraId="4D0865F1" w14:textId="77777777" w:rsidR="001711FC" w:rsidRPr="001711FC" w:rsidRDefault="001711FC" w:rsidP="00A36FAB">
            <w:pPr>
              <w:rPr>
                <w:rFonts w:ascii="Arial Narrow" w:hAnsi="Arial Narrow" w:cs="Calibri"/>
                <w:b/>
                <w:bCs/>
                <w:color w:val="000000"/>
                <w:sz w:val="20"/>
              </w:rPr>
            </w:pPr>
          </w:p>
        </w:tc>
        <w:tc>
          <w:tcPr>
            <w:tcW w:w="700" w:type="pct"/>
            <w:vMerge/>
            <w:tcBorders>
              <w:top w:val="single" w:sz="8" w:space="0" w:color="B3EFFD"/>
              <w:left w:val="nil"/>
              <w:bottom w:val="single" w:sz="8" w:space="0" w:color="B3EFFD"/>
              <w:right w:val="nil"/>
            </w:tcBorders>
            <w:vAlign w:val="center"/>
            <w:hideMark/>
          </w:tcPr>
          <w:p w14:paraId="563BB3A1"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4B67029A"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Ceiling/Attic Insulation</w:t>
            </w:r>
          </w:p>
        </w:tc>
        <w:tc>
          <w:tcPr>
            <w:tcW w:w="471" w:type="pct"/>
            <w:tcBorders>
              <w:top w:val="nil"/>
              <w:left w:val="nil"/>
              <w:bottom w:val="single" w:sz="8" w:space="0" w:color="B3EFFD"/>
              <w:right w:val="nil"/>
            </w:tcBorders>
            <w:shd w:val="clear" w:color="000000" w:fill="FFFFFF"/>
            <w:noWrap/>
            <w:vAlign w:val="center"/>
            <w:hideMark/>
          </w:tcPr>
          <w:p w14:paraId="49DBA2F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9,896</w:t>
            </w:r>
          </w:p>
        </w:tc>
        <w:tc>
          <w:tcPr>
            <w:tcW w:w="413" w:type="pct"/>
            <w:tcBorders>
              <w:top w:val="nil"/>
              <w:left w:val="nil"/>
              <w:bottom w:val="single" w:sz="8" w:space="0" w:color="B3EFFD"/>
              <w:right w:val="nil"/>
            </w:tcBorders>
            <w:shd w:val="clear" w:color="000000" w:fill="FFFFFF"/>
            <w:noWrap/>
            <w:vAlign w:val="center"/>
            <w:hideMark/>
          </w:tcPr>
          <w:p w14:paraId="0A08A3F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125%</w:t>
            </w:r>
          </w:p>
        </w:tc>
        <w:tc>
          <w:tcPr>
            <w:tcW w:w="471" w:type="pct"/>
            <w:tcBorders>
              <w:top w:val="nil"/>
              <w:left w:val="nil"/>
              <w:bottom w:val="single" w:sz="8" w:space="0" w:color="B3EFFD"/>
              <w:right w:val="nil"/>
            </w:tcBorders>
            <w:shd w:val="clear" w:color="000000" w:fill="FFFFFF"/>
            <w:noWrap/>
            <w:vAlign w:val="center"/>
            <w:hideMark/>
          </w:tcPr>
          <w:p w14:paraId="088735B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12,340</w:t>
            </w:r>
          </w:p>
        </w:tc>
        <w:tc>
          <w:tcPr>
            <w:tcW w:w="407" w:type="pct"/>
            <w:tcBorders>
              <w:top w:val="nil"/>
              <w:left w:val="nil"/>
              <w:bottom w:val="single" w:sz="8" w:space="0" w:color="B3EFFD"/>
              <w:right w:val="nil"/>
            </w:tcBorders>
            <w:shd w:val="clear" w:color="000000" w:fill="FFFFFF"/>
            <w:vAlign w:val="center"/>
            <w:hideMark/>
          </w:tcPr>
          <w:p w14:paraId="46237D8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0.89</w:t>
            </w:r>
          </w:p>
        </w:tc>
        <w:tc>
          <w:tcPr>
            <w:tcW w:w="517" w:type="pct"/>
            <w:tcBorders>
              <w:top w:val="nil"/>
              <w:left w:val="nil"/>
              <w:bottom w:val="single" w:sz="8" w:space="0" w:color="B3EFFD"/>
              <w:right w:val="nil"/>
            </w:tcBorders>
            <w:shd w:val="clear" w:color="000000" w:fill="FFFFFF"/>
            <w:vAlign w:val="center"/>
            <w:hideMark/>
          </w:tcPr>
          <w:p w14:paraId="5A94512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10,983</w:t>
            </w:r>
          </w:p>
        </w:tc>
      </w:tr>
      <w:tr w:rsidR="001711FC" w:rsidRPr="001711FC" w14:paraId="33893C6A" w14:textId="77777777" w:rsidTr="001D0839">
        <w:trPr>
          <w:trHeight w:val="530"/>
        </w:trPr>
        <w:tc>
          <w:tcPr>
            <w:tcW w:w="1045" w:type="pct"/>
            <w:vMerge/>
            <w:tcBorders>
              <w:top w:val="nil"/>
              <w:left w:val="nil"/>
              <w:bottom w:val="single" w:sz="8" w:space="0" w:color="B3EFFD"/>
              <w:right w:val="nil"/>
            </w:tcBorders>
            <w:vAlign w:val="center"/>
            <w:hideMark/>
          </w:tcPr>
          <w:p w14:paraId="6CD6B0FD" w14:textId="77777777" w:rsidR="001711FC" w:rsidRPr="001711FC" w:rsidRDefault="001711FC" w:rsidP="00A36FAB">
            <w:pPr>
              <w:rPr>
                <w:rFonts w:ascii="Arial Narrow" w:hAnsi="Arial Narrow" w:cs="Calibri"/>
                <w:b/>
                <w:bCs/>
                <w:color w:val="000000"/>
                <w:sz w:val="20"/>
              </w:rPr>
            </w:pPr>
          </w:p>
        </w:tc>
        <w:tc>
          <w:tcPr>
            <w:tcW w:w="700" w:type="pct"/>
            <w:vMerge/>
            <w:tcBorders>
              <w:top w:val="single" w:sz="8" w:space="0" w:color="B3EFFD"/>
              <w:left w:val="nil"/>
              <w:bottom w:val="single" w:sz="8" w:space="0" w:color="B3EFFD"/>
              <w:right w:val="nil"/>
            </w:tcBorders>
            <w:vAlign w:val="center"/>
            <w:hideMark/>
          </w:tcPr>
          <w:p w14:paraId="0350BCD2"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4B686EC6"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Duct Insulation and Sealing</w:t>
            </w:r>
          </w:p>
        </w:tc>
        <w:tc>
          <w:tcPr>
            <w:tcW w:w="471" w:type="pct"/>
            <w:tcBorders>
              <w:top w:val="nil"/>
              <w:left w:val="nil"/>
              <w:bottom w:val="single" w:sz="8" w:space="0" w:color="B3EFFD"/>
              <w:right w:val="nil"/>
            </w:tcBorders>
            <w:shd w:val="clear" w:color="000000" w:fill="FFFFFF"/>
            <w:noWrap/>
            <w:vAlign w:val="center"/>
            <w:hideMark/>
          </w:tcPr>
          <w:p w14:paraId="006E7B6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4,790</w:t>
            </w:r>
          </w:p>
        </w:tc>
        <w:tc>
          <w:tcPr>
            <w:tcW w:w="413" w:type="pct"/>
            <w:tcBorders>
              <w:top w:val="nil"/>
              <w:left w:val="nil"/>
              <w:bottom w:val="single" w:sz="8" w:space="0" w:color="B3EFFD"/>
              <w:right w:val="nil"/>
            </w:tcBorders>
            <w:shd w:val="clear" w:color="000000" w:fill="FFFFFF"/>
            <w:noWrap/>
            <w:vAlign w:val="center"/>
            <w:hideMark/>
          </w:tcPr>
          <w:p w14:paraId="2980BDE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98%</w:t>
            </w:r>
          </w:p>
        </w:tc>
        <w:tc>
          <w:tcPr>
            <w:tcW w:w="471" w:type="pct"/>
            <w:tcBorders>
              <w:top w:val="nil"/>
              <w:left w:val="nil"/>
              <w:bottom w:val="single" w:sz="8" w:space="0" w:color="B3EFFD"/>
              <w:right w:val="nil"/>
            </w:tcBorders>
            <w:shd w:val="clear" w:color="000000" w:fill="FFFFFF"/>
            <w:noWrap/>
            <w:vAlign w:val="center"/>
            <w:hideMark/>
          </w:tcPr>
          <w:p w14:paraId="4B01926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4,680</w:t>
            </w:r>
          </w:p>
        </w:tc>
        <w:tc>
          <w:tcPr>
            <w:tcW w:w="407" w:type="pct"/>
            <w:tcBorders>
              <w:top w:val="nil"/>
              <w:left w:val="nil"/>
              <w:bottom w:val="single" w:sz="8" w:space="0" w:color="B3EFFD"/>
              <w:right w:val="nil"/>
            </w:tcBorders>
            <w:shd w:val="clear" w:color="000000" w:fill="FFFFFF"/>
            <w:vAlign w:val="center"/>
            <w:hideMark/>
          </w:tcPr>
          <w:p w14:paraId="165A055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0.87</w:t>
            </w:r>
          </w:p>
        </w:tc>
        <w:tc>
          <w:tcPr>
            <w:tcW w:w="517" w:type="pct"/>
            <w:tcBorders>
              <w:top w:val="nil"/>
              <w:left w:val="nil"/>
              <w:bottom w:val="single" w:sz="8" w:space="0" w:color="B3EFFD"/>
              <w:right w:val="nil"/>
            </w:tcBorders>
            <w:shd w:val="clear" w:color="000000" w:fill="FFFFFF"/>
            <w:vAlign w:val="center"/>
            <w:hideMark/>
          </w:tcPr>
          <w:p w14:paraId="168CD30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4,071</w:t>
            </w:r>
          </w:p>
        </w:tc>
      </w:tr>
      <w:tr w:rsidR="001711FC" w:rsidRPr="001711FC" w14:paraId="7E63CDF9" w14:textId="77777777" w:rsidTr="001D0839">
        <w:trPr>
          <w:trHeight w:val="300"/>
        </w:trPr>
        <w:tc>
          <w:tcPr>
            <w:tcW w:w="1045" w:type="pct"/>
            <w:vMerge/>
            <w:tcBorders>
              <w:top w:val="nil"/>
              <w:left w:val="nil"/>
              <w:bottom w:val="single" w:sz="8" w:space="0" w:color="B3EFFD"/>
              <w:right w:val="nil"/>
            </w:tcBorders>
            <w:vAlign w:val="center"/>
            <w:hideMark/>
          </w:tcPr>
          <w:p w14:paraId="32DF8C2B" w14:textId="77777777" w:rsidR="001711FC" w:rsidRPr="001711FC" w:rsidRDefault="001711FC" w:rsidP="00A36FAB">
            <w:pPr>
              <w:rPr>
                <w:rFonts w:ascii="Arial Narrow" w:hAnsi="Arial Narrow" w:cs="Calibri"/>
                <w:b/>
                <w:bCs/>
                <w:color w:val="000000"/>
                <w:sz w:val="20"/>
              </w:rPr>
            </w:pPr>
          </w:p>
        </w:tc>
        <w:tc>
          <w:tcPr>
            <w:tcW w:w="700" w:type="pct"/>
            <w:vMerge/>
            <w:tcBorders>
              <w:top w:val="single" w:sz="8" w:space="0" w:color="B3EFFD"/>
              <w:left w:val="nil"/>
              <w:bottom w:val="single" w:sz="8" w:space="0" w:color="B3EFFD"/>
              <w:right w:val="nil"/>
            </w:tcBorders>
            <w:vAlign w:val="center"/>
            <w:hideMark/>
          </w:tcPr>
          <w:p w14:paraId="45112969"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3E6E682D"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Foundation Wall Insulation</w:t>
            </w:r>
          </w:p>
        </w:tc>
        <w:tc>
          <w:tcPr>
            <w:tcW w:w="471" w:type="pct"/>
            <w:tcBorders>
              <w:top w:val="nil"/>
              <w:left w:val="nil"/>
              <w:bottom w:val="single" w:sz="8" w:space="0" w:color="B3EFFD"/>
              <w:right w:val="nil"/>
            </w:tcBorders>
            <w:shd w:val="clear" w:color="000000" w:fill="FFFFFF"/>
            <w:noWrap/>
            <w:vAlign w:val="center"/>
            <w:hideMark/>
          </w:tcPr>
          <w:p w14:paraId="2C9F67A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5</w:t>
            </w:r>
          </w:p>
        </w:tc>
        <w:tc>
          <w:tcPr>
            <w:tcW w:w="413" w:type="pct"/>
            <w:tcBorders>
              <w:top w:val="nil"/>
              <w:left w:val="nil"/>
              <w:bottom w:val="single" w:sz="8" w:space="0" w:color="B3EFFD"/>
              <w:right w:val="nil"/>
            </w:tcBorders>
            <w:shd w:val="clear" w:color="000000" w:fill="FFFFFF"/>
            <w:noWrap/>
            <w:vAlign w:val="center"/>
            <w:hideMark/>
          </w:tcPr>
          <w:p w14:paraId="7A59562C"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278%</w:t>
            </w:r>
          </w:p>
        </w:tc>
        <w:tc>
          <w:tcPr>
            <w:tcW w:w="471" w:type="pct"/>
            <w:tcBorders>
              <w:top w:val="nil"/>
              <w:left w:val="nil"/>
              <w:bottom w:val="single" w:sz="8" w:space="0" w:color="B3EFFD"/>
              <w:right w:val="nil"/>
            </w:tcBorders>
            <w:shd w:val="clear" w:color="000000" w:fill="FFFFFF"/>
            <w:noWrap/>
            <w:vAlign w:val="center"/>
            <w:hideMark/>
          </w:tcPr>
          <w:p w14:paraId="504BDFA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14</w:t>
            </w:r>
          </w:p>
        </w:tc>
        <w:tc>
          <w:tcPr>
            <w:tcW w:w="407" w:type="pct"/>
            <w:tcBorders>
              <w:top w:val="nil"/>
              <w:left w:val="nil"/>
              <w:bottom w:val="single" w:sz="8" w:space="0" w:color="B3EFFD"/>
              <w:right w:val="nil"/>
            </w:tcBorders>
            <w:shd w:val="clear" w:color="000000" w:fill="FFFFFF"/>
            <w:vAlign w:val="center"/>
            <w:hideMark/>
          </w:tcPr>
          <w:p w14:paraId="09CEF0E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0.89</w:t>
            </w:r>
          </w:p>
        </w:tc>
        <w:tc>
          <w:tcPr>
            <w:tcW w:w="517" w:type="pct"/>
            <w:tcBorders>
              <w:top w:val="nil"/>
              <w:left w:val="nil"/>
              <w:bottom w:val="single" w:sz="8" w:space="0" w:color="B3EFFD"/>
              <w:right w:val="nil"/>
            </w:tcBorders>
            <w:shd w:val="clear" w:color="000000" w:fill="FFFFFF"/>
            <w:vAlign w:val="center"/>
            <w:hideMark/>
          </w:tcPr>
          <w:p w14:paraId="62FC26A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12</w:t>
            </w:r>
          </w:p>
        </w:tc>
      </w:tr>
      <w:tr w:rsidR="001711FC" w:rsidRPr="001711FC" w14:paraId="53F057E2" w14:textId="77777777" w:rsidTr="001D0839">
        <w:trPr>
          <w:trHeight w:val="300"/>
        </w:trPr>
        <w:tc>
          <w:tcPr>
            <w:tcW w:w="1045" w:type="pct"/>
            <w:vMerge/>
            <w:tcBorders>
              <w:top w:val="nil"/>
              <w:left w:val="nil"/>
              <w:bottom w:val="single" w:sz="8" w:space="0" w:color="B3EFFD"/>
              <w:right w:val="nil"/>
            </w:tcBorders>
            <w:vAlign w:val="center"/>
            <w:hideMark/>
          </w:tcPr>
          <w:p w14:paraId="55E1CC95" w14:textId="77777777" w:rsidR="001711FC" w:rsidRPr="001711FC" w:rsidRDefault="001711FC" w:rsidP="00A36FAB">
            <w:pPr>
              <w:rPr>
                <w:rFonts w:ascii="Arial Narrow" w:hAnsi="Arial Narrow" w:cs="Calibri"/>
                <w:b/>
                <w:bCs/>
                <w:color w:val="000000"/>
                <w:sz w:val="20"/>
              </w:rPr>
            </w:pPr>
          </w:p>
        </w:tc>
        <w:tc>
          <w:tcPr>
            <w:tcW w:w="700" w:type="pct"/>
            <w:vMerge/>
            <w:tcBorders>
              <w:top w:val="single" w:sz="8" w:space="0" w:color="B3EFFD"/>
              <w:left w:val="nil"/>
              <w:bottom w:val="single" w:sz="8" w:space="0" w:color="B3EFFD"/>
              <w:right w:val="nil"/>
            </w:tcBorders>
            <w:vAlign w:val="center"/>
            <w:hideMark/>
          </w:tcPr>
          <w:p w14:paraId="5272452C"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04D4890C"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Wall Insulation</w:t>
            </w:r>
          </w:p>
        </w:tc>
        <w:tc>
          <w:tcPr>
            <w:tcW w:w="471" w:type="pct"/>
            <w:tcBorders>
              <w:top w:val="nil"/>
              <w:left w:val="nil"/>
              <w:bottom w:val="single" w:sz="8" w:space="0" w:color="B3EFFD"/>
              <w:right w:val="nil"/>
            </w:tcBorders>
            <w:shd w:val="clear" w:color="000000" w:fill="FFFFFF"/>
            <w:noWrap/>
            <w:vAlign w:val="center"/>
            <w:hideMark/>
          </w:tcPr>
          <w:p w14:paraId="689A3F9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12</w:t>
            </w:r>
          </w:p>
        </w:tc>
        <w:tc>
          <w:tcPr>
            <w:tcW w:w="413" w:type="pct"/>
            <w:tcBorders>
              <w:top w:val="nil"/>
              <w:left w:val="nil"/>
              <w:bottom w:val="single" w:sz="8" w:space="0" w:color="B3EFFD"/>
              <w:right w:val="nil"/>
            </w:tcBorders>
            <w:shd w:val="clear" w:color="000000" w:fill="FFFFFF"/>
            <w:noWrap/>
            <w:vAlign w:val="center"/>
            <w:hideMark/>
          </w:tcPr>
          <w:p w14:paraId="0086607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259%</w:t>
            </w:r>
          </w:p>
        </w:tc>
        <w:tc>
          <w:tcPr>
            <w:tcW w:w="471" w:type="pct"/>
            <w:tcBorders>
              <w:top w:val="nil"/>
              <w:left w:val="nil"/>
              <w:bottom w:val="single" w:sz="8" w:space="0" w:color="B3EFFD"/>
              <w:right w:val="nil"/>
            </w:tcBorders>
            <w:shd w:val="clear" w:color="000000" w:fill="FFFFFF"/>
            <w:noWrap/>
            <w:vAlign w:val="center"/>
            <w:hideMark/>
          </w:tcPr>
          <w:p w14:paraId="3E2FA28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31</w:t>
            </w:r>
          </w:p>
        </w:tc>
        <w:tc>
          <w:tcPr>
            <w:tcW w:w="407" w:type="pct"/>
            <w:tcBorders>
              <w:top w:val="nil"/>
              <w:left w:val="nil"/>
              <w:bottom w:val="single" w:sz="8" w:space="0" w:color="B3EFFD"/>
              <w:right w:val="nil"/>
            </w:tcBorders>
            <w:shd w:val="clear" w:color="000000" w:fill="FFFFFF"/>
            <w:vAlign w:val="center"/>
            <w:hideMark/>
          </w:tcPr>
          <w:p w14:paraId="447BD59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0.89</w:t>
            </w:r>
          </w:p>
        </w:tc>
        <w:tc>
          <w:tcPr>
            <w:tcW w:w="517" w:type="pct"/>
            <w:tcBorders>
              <w:top w:val="nil"/>
              <w:left w:val="nil"/>
              <w:bottom w:val="single" w:sz="8" w:space="0" w:color="B3EFFD"/>
              <w:right w:val="nil"/>
            </w:tcBorders>
            <w:shd w:val="clear" w:color="000000" w:fill="FFFFFF"/>
            <w:vAlign w:val="center"/>
            <w:hideMark/>
          </w:tcPr>
          <w:p w14:paraId="5DBDC30B"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27</w:t>
            </w:r>
          </w:p>
        </w:tc>
      </w:tr>
      <w:tr w:rsidR="001711FC" w:rsidRPr="001711FC" w14:paraId="55BEF9D3" w14:textId="77777777" w:rsidTr="001D0839">
        <w:trPr>
          <w:trHeight w:val="530"/>
        </w:trPr>
        <w:tc>
          <w:tcPr>
            <w:tcW w:w="1045" w:type="pct"/>
            <w:vMerge/>
            <w:tcBorders>
              <w:top w:val="nil"/>
              <w:left w:val="nil"/>
              <w:bottom w:val="single" w:sz="8" w:space="0" w:color="B3EFFD"/>
              <w:right w:val="nil"/>
            </w:tcBorders>
            <w:vAlign w:val="center"/>
            <w:hideMark/>
          </w:tcPr>
          <w:p w14:paraId="46685F9A" w14:textId="77777777" w:rsidR="001711FC" w:rsidRPr="001711FC" w:rsidRDefault="001711FC" w:rsidP="00A36FAB">
            <w:pPr>
              <w:rPr>
                <w:rFonts w:ascii="Arial Narrow" w:hAnsi="Arial Narrow" w:cs="Calibri"/>
                <w:b/>
                <w:bCs/>
                <w:color w:val="000000"/>
                <w:sz w:val="20"/>
              </w:rPr>
            </w:pPr>
          </w:p>
        </w:tc>
        <w:tc>
          <w:tcPr>
            <w:tcW w:w="700" w:type="pct"/>
            <w:vMerge w:val="restart"/>
            <w:tcBorders>
              <w:top w:val="nil"/>
              <w:left w:val="nil"/>
              <w:bottom w:val="single" w:sz="8" w:space="0" w:color="B3EFFD"/>
              <w:right w:val="nil"/>
            </w:tcBorders>
            <w:shd w:val="clear" w:color="000000" w:fill="FFFFFF"/>
            <w:vAlign w:val="center"/>
            <w:hideMark/>
          </w:tcPr>
          <w:p w14:paraId="2D28835E"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ComEd Marketplace</w:t>
            </w:r>
          </w:p>
        </w:tc>
        <w:tc>
          <w:tcPr>
            <w:tcW w:w="976" w:type="pct"/>
            <w:tcBorders>
              <w:top w:val="nil"/>
              <w:left w:val="nil"/>
              <w:bottom w:val="single" w:sz="8" w:space="0" w:color="B3EFFD"/>
              <w:right w:val="nil"/>
            </w:tcBorders>
            <w:shd w:val="clear" w:color="000000" w:fill="FFFFFF"/>
            <w:vAlign w:val="center"/>
            <w:hideMark/>
          </w:tcPr>
          <w:p w14:paraId="0644809F"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(Condo)</w:t>
            </w:r>
          </w:p>
        </w:tc>
        <w:tc>
          <w:tcPr>
            <w:tcW w:w="471" w:type="pct"/>
            <w:tcBorders>
              <w:top w:val="nil"/>
              <w:left w:val="nil"/>
              <w:bottom w:val="single" w:sz="8" w:space="0" w:color="B3EFFD"/>
              <w:right w:val="nil"/>
            </w:tcBorders>
            <w:shd w:val="clear" w:color="000000" w:fill="FFFFFF"/>
            <w:noWrap/>
            <w:vAlign w:val="center"/>
            <w:hideMark/>
          </w:tcPr>
          <w:p w14:paraId="0D07149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3,065</w:t>
            </w:r>
          </w:p>
        </w:tc>
        <w:tc>
          <w:tcPr>
            <w:tcW w:w="413" w:type="pct"/>
            <w:tcBorders>
              <w:top w:val="nil"/>
              <w:left w:val="nil"/>
              <w:bottom w:val="single" w:sz="8" w:space="0" w:color="B3EFFD"/>
              <w:right w:val="nil"/>
            </w:tcBorders>
            <w:shd w:val="clear" w:color="000000" w:fill="FFFFFF"/>
            <w:noWrap/>
            <w:vAlign w:val="center"/>
            <w:hideMark/>
          </w:tcPr>
          <w:p w14:paraId="63AD29C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529E54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3,065</w:t>
            </w:r>
          </w:p>
        </w:tc>
        <w:tc>
          <w:tcPr>
            <w:tcW w:w="407" w:type="pct"/>
            <w:tcBorders>
              <w:top w:val="nil"/>
              <w:left w:val="nil"/>
              <w:bottom w:val="single" w:sz="8" w:space="0" w:color="B3EFFD"/>
              <w:right w:val="nil"/>
            </w:tcBorders>
            <w:shd w:val="clear" w:color="000000" w:fill="FFFFFF"/>
            <w:vAlign w:val="center"/>
            <w:hideMark/>
          </w:tcPr>
          <w:p w14:paraId="334ECBE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517" w:type="pct"/>
            <w:tcBorders>
              <w:top w:val="nil"/>
              <w:left w:val="nil"/>
              <w:bottom w:val="single" w:sz="8" w:space="0" w:color="B3EFFD"/>
              <w:right w:val="nil"/>
            </w:tcBorders>
            <w:shd w:val="clear" w:color="000000" w:fill="FFFFFF"/>
            <w:vAlign w:val="center"/>
            <w:hideMark/>
          </w:tcPr>
          <w:p w14:paraId="70F0822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2,759</w:t>
            </w:r>
          </w:p>
        </w:tc>
      </w:tr>
      <w:tr w:rsidR="001711FC" w:rsidRPr="001711FC" w14:paraId="51A54DCF" w14:textId="77777777" w:rsidTr="001D0839">
        <w:trPr>
          <w:trHeight w:val="790"/>
        </w:trPr>
        <w:tc>
          <w:tcPr>
            <w:tcW w:w="1045" w:type="pct"/>
            <w:vMerge/>
            <w:tcBorders>
              <w:top w:val="nil"/>
              <w:left w:val="nil"/>
              <w:bottom w:val="single" w:sz="8" w:space="0" w:color="B3EFFD"/>
              <w:right w:val="nil"/>
            </w:tcBorders>
            <w:vAlign w:val="center"/>
            <w:hideMark/>
          </w:tcPr>
          <w:p w14:paraId="1A82E8B3"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2B25D4B9"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655E91CD"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Manual (Single Family)</w:t>
            </w:r>
          </w:p>
        </w:tc>
        <w:tc>
          <w:tcPr>
            <w:tcW w:w="471" w:type="pct"/>
            <w:tcBorders>
              <w:top w:val="nil"/>
              <w:left w:val="nil"/>
              <w:bottom w:val="single" w:sz="8" w:space="0" w:color="B3EFFD"/>
              <w:right w:val="nil"/>
            </w:tcBorders>
            <w:shd w:val="clear" w:color="000000" w:fill="FFFFFF"/>
            <w:noWrap/>
            <w:vAlign w:val="center"/>
            <w:hideMark/>
          </w:tcPr>
          <w:p w14:paraId="780C421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38,544</w:t>
            </w:r>
          </w:p>
        </w:tc>
        <w:tc>
          <w:tcPr>
            <w:tcW w:w="413" w:type="pct"/>
            <w:tcBorders>
              <w:top w:val="nil"/>
              <w:left w:val="nil"/>
              <w:bottom w:val="single" w:sz="8" w:space="0" w:color="B3EFFD"/>
              <w:right w:val="nil"/>
            </w:tcBorders>
            <w:shd w:val="clear" w:color="000000" w:fill="FFFFFF"/>
            <w:noWrap/>
            <w:vAlign w:val="center"/>
            <w:hideMark/>
          </w:tcPr>
          <w:p w14:paraId="09500CF4"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F0DA0B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38,544</w:t>
            </w:r>
          </w:p>
        </w:tc>
        <w:tc>
          <w:tcPr>
            <w:tcW w:w="407" w:type="pct"/>
            <w:tcBorders>
              <w:top w:val="nil"/>
              <w:left w:val="nil"/>
              <w:bottom w:val="single" w:sz="8" w:space="0" w:color="B3EFFD"/>
              <w:right w:val="nil"/>
            </w:tcBorders>
            <w:shd w:val="clear" w:color="000000" w:fill="FFFFFF"/>
            <w:vAlign w:val="center"/>
            <w:hideMark/>
          </w:tcPr>
          <w:p w14:paraId="28DB6F8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517" w:type="pct"/>
            <w:tcBorders>
              <w:top w:val="nil"/>
              <w:left w:val="nil"/>
              <w:bottom w:val="single" w:sz="8" w:space="0" w:color="B3EFFD"/>
              <w:right w:val="nil"/>
            </w:tcBorders>
            <w:shd w:val="clear" w:color="000000" w:fill="FFFFFF"/>
            <w:vAlign w:val="center"/>
            <w:hideMark/>
          </w:tcPr>
          <w:p w14:paraId="0552B98F"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34,689</w:t>
            </w:r>
          </w:p>
        </w:tc>
      </w:tr>
      <w:tr w:rsidR="001711FC" w:rsidRPr="001711FC" w14:paraId="68DF4518" w14:textId="77777777" w:rsidTr="001D0839">
        <w:trPr>
          <w:trHeight w:val="790"/>
        </w:trPr>
        <w:tc>
          <w:tcPr>
            <w:tcW w:w="1045" w:type="pct"/>
            <w:vMerge/>
            <w:tcBorders>
              <w:top w:val="nil"/>
              <w:left w:val="nil"/>
              <w:bottom w:val="single" w:sz="8" w:space="0" w:color="B3EFFD"/>
              <w:right w:val="nil"/>
            </w:tcBorders>
            <w:vAlign w:val="center"/>
            <w:hideMark/>
          </w:tcPr>
          <w:p w14:paraId="4DA6D424"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14255008"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767C0C68"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(Condo)</w:t>
            </w:r>
          </w:p>
        </w:tc>
        <w:tc>
          <w:tcPr>
            <w:tcW w:w="471" w:type="pct"/>
            <w:tcBorders>
              <w:top w:val="nil"/>
              <w:left w:val="nil"/>
              <w:bottom w:val="single" w:sz="8" w:space="0" w:color="B3EFFD"/>
              <w:right w:val="nil"/>
            </w:tcBorders>
            <w:shd w:val="clear" w:color="000000" w:fill="FFFFFF"/>
            <w:noWrap/>
            <w:vAlign w:val="center"/>
            <w:hideMark/>
          </w:tcPr>
          <w:p w14:paraId="0FF4F94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2,226</w:t>
            </w:r>
          </w:p>
        </w:tc>
        <w:tc>
          <w:tcPr>
            <w:tcW w:w="413" w:type="pct"/>
            <w:tcBorders>
              <w:top w:val="nil"/>
              <w:left w:val="nil"/>
              <w:bottom w:val="single" w:sz="8" w:space="0" w:color="B3EFFD"/>
              <w:right w:val="nil"/>
            </w:tcBorders>
            <w:shd w:val="clear" w:color="000000" w:fill="FFFFFF"/>
            <w:noWrap/>
            <w:vAlign w:val="center"/>
            <w:hideMark/>
          </w:tcPr>
          <w:p w14:paraId="440AF5A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37FB720"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2,226</w:t>
            </w:r>
          </w:p>
        </w:tc>
        <w:tc>
          <w:tcPr>
            <w:tcW w:w="407" w:type="pct"/>
            <w:tcBorders>
              <w:top w:val="nil"/>
              <w:left w:val="nil"/>
              <w:bottom w:val="single" w:sz="8" w:space="0" w:color="B3EFFD"/>
              <w:right w:val="nil"/>
            </w:tcBorders>
            <w:shd w:val="clear" w:color="000000" w:fill="FFFFFF"/>
            <w:vAlign w:val="center"/>
            <w:hideMark/>
          </w:tcPr>
          <w:p w14:paraId="05A1393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517" w:type="pct"/>
            <w:tcBorders>
              <w:top w:val="nil"/>
              <w:left w:val="nil"/>
              <w:bottom w:val="single" w:sz="8" w:space="0" w:color="B3EFFD"/>
              <w:right w:val="nil"/>
            </w:tcBorders>
            <w:shd w:val="clear" w:color="000000" w:fill="FFFFFF"/>
            <w:vAlign w:val="center"/>
            <w:hideMark/>
          </w:tcPr>
          <w:p w14:paraId="151BDC4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2,004</w:t>
            </w:r>
          </w:p>
        </w:tc>
      </w:tr>
      <w:tr w:rsidR="001711FC" w:rsidRPr="001711FC" w14:paraId="0CB49542" w14:textId="77777777" w:rsidTr="001D0839">
        <w:trPr>
          <w:trHeight w:val="790"/>
        </w:trPr>
        <w:tc>
          <w:tcPr>
            <w:tcW w:w="1045" w:type="pct"/>
            <w:vMerge/>
            <w:tcBorders>
              <w:top w:val="nil"/>
              <w:left w:val="nil"/>
              <w:bottom w:val="single" w:sz="8" w:space="0" w:color="B3EFFD"/>
              <w:right w:val="nil"/>
            </w:tcBorders>
            <w:vAlign w:val="center"/>
            <w:hideMark/>
          </w:tcPr>
          <w:p w14:paraId="586AA2BA"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0DF1A0D3"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09B37DAC"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Programmable (Single Family)</w:t>
            </w:r>
          </w:p>
        </w:tc>
        <w:tc>
          <w:tcPr>
            <w:tcW w:w="471" w:type="pct"/>
            <w:tcBorders>
              <w:top w:val="nil"/>
              <w:left w:val="nil"/>
              <w:bottom w:val="single" w:sz="8" w:space="0" w:color="B3EFFD"/>
              <w:right w:val="nil"/>
            </w:tcBorders>
            <w:shd w:val="clear" w:color="000000" w:fill="FFFFFF"/>
            <w:noWrap/>
            <w:vAlign w:val="center"/>
            <w:hideMark/>
          </w:tcPr>
          <w:p w14:paraId="45E8D9BE"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40,530</w:t>
            </w:r>
          </w:p>
        </w:tc>
        <w:tc>
          <w:tcPr>
            <w:tcW w:w="413" w:type="pct"/>
            <w:tcBorders>
              <w:top w:val="nil"/>
              <w:left w:val="nil"/>
              <w:bottom w:val="single" w:sz="8" w:space="0" w:color="B3EFFD"/>
              <w:right w:val="nil"/>
            </w:tcBorders>
            <w:shd w:val="clear" w:color="000000" w:fill="FFFFFF"/>
            <w:noWrap/>
            <w:vAlign w:val="center"/>
            <w:hideMark/>
          </w:tcPr>
          <w:p w14:paraId="10F638F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0F37D78"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40,530</w:t>
            </w:r>
          </w:p>
        </w:tc>
        <w:tc>
          <w:tcPr>
            <w:tcW w:w="407" w:type="pct"/>
            <w:tcBorders>
              <w:top w:val="nil"/>
              <w:left w:val="nil"/>
              <w:bottom w:val="single" w:sz="8" w:space="0" w:color="B3EFFD"/>
              <w:right w:val="nil"/>
            </w:tcBorders>
            <w:shd w:val="clear" w:color="000000" w:fill="FFFFFF"/>
            <w:vAlign w:val="center"/>
            <w:hideMark/>
          </w:tcPr>
          <w:p w14:paraId="28215177"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517" w:type="pct"/>
            <w:tcBorders>
              <w:top w:val="nil"/>
              <w:left w:val="nil"/>
              <w:bottom w:val="single" w:sz="8" w:space="0" w:color="B3EFFD"/>
              <w:right w:val="nil"/>
            </w:tcBorders>
            <w:shd w:val="clear" w:color="000000" w:fill="FFFFFF"/>
            <w:vAlign w:val="center"/>
            <w:hideMark/>
          </w:tcPr>
          <w:p w14:paraId="213F1926"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36,477</w:t>
            </w:r>
          </w:p>
        </w:tc>
      </w:tr>
      <w:tr w:rsidR="001711FC" w:rsidRPr="001711FC" w14:paraId="770854FA" w14:textId="77777777" w:rsidTr="001D0839">
        <w:trPr>
          <w:trHeight w:val="790"/>
        </w:trPr>
        <w:tc>
          <w:tcPr>
            <w:tcW w:w="1045" w:type="pct"/>
            <w:vMerge/>
            <w:tcBorders>
              <w:top w:val="nil"/>
              <w:left w:val="nil"/>
              <w:bottom w:val="single" w:sz="8" w:space="0" w:color="B3EFFD"/>
              <w:right w:val="nil"/>
            </w:tcBorders>
            <w:vAlign w:val="center"/>
            <w:hideMark/>
          </w:tcPr>
          <w:p w14:paraId="06CEBF46"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448CA00B"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61E4A800" w14:textId="77777777"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Thermostat - Base Unknown (Single Family)</w:t>
            </w:r>
          </w:p>
        </w:tc>
        <w:tc>
          <w:tcPr>
            <w:tcW w:w="471" w:type="pct"/>
            <w:tcBorders>
              <w:top w:val="nil"/>
              <w:left w:val="nil"/>
              <w:bottom w:val="single" w:sz="8" w:space="0" w:color="B3EFFD"/>
              <w:right w:val="nil"/>
            </w:tcBorders>
            <w:shd w:val="clear" w:color="000000" w:fill="FFFFFF"/>
            <w:noWrap/>
            <w:vAlign w:val="center"/>
            <w:hideMark/>
          </w:tcPr>
          <w:p w14:paraId="1C0DF852"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2,477</w:t>
            </w:r>
          </w:p>
        </w:tc>
        <w:tc>
          <w:tcPr>
            <w:tcW w:w="413" w:type="pct"/>
            <w:tcBorders>
              <w:top w:val="nil"/>
              <w:left w:val="nil"/>
              <w:bottom w:val="single" w:sz="8" w:space="0" w:color="B3EFFD"/>
              <w:right w:val="nil"/>
            </w:tcBorders>
            <w:shd w:val="clear" w:color="000000" w:fill="FFFFFF"/>
            <w:noWrap/>
            <w:vAlign w:val="center"/>
            <w:hideMark/>
          </w:tcPr>
          <w:p w14:paraId="5EFC1FF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963B0E3"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2,477</w:t>
            </w:r>
          </w:p>
        </w:tc>
        <w:tc>
          <w:tcPr>
            <w:tcW w:w="407" w:type="pct"/>
            <w:tcBorders>
              <w:top w:val="nil"/>
              <w:left w:val="nil"/>
              <w:bottom w:val="single" w:sz="8" w:space="0" w:color="B3EFFD"/>
              <w:right w:val="nil"/>
            </w:tcBorders>
            <w:shd w:val="clear" w:color="000000" w:fill="FFFFFF"/>
            <w:vAlign w:val="center"/>
            <w:hideMark/>
          </w:tcPr>
          <w:p w14:paraId="508599A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517" w:type="pct"/>
            <w:tcBorders>
              <w:top w:val="nil"/>
              <w:left w:val="nil"/>
              <w:bottom w:val="single" w:sz="8" w:space="0" w:color="B3EFFD"/>
              <w:right w:val="nil"/>
            </w:tcBorders>
            <w:shd w:val="clear" w:color="000000" w:fill="FFFFFF"/>
            <w:vAlign w:val="center"/>
            <w:hideMark/>
          </w:tcPr>
          <w:p w14:paraId="306392E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2,230</w:t>
            </w:r>
          </w:p>
        </w:tc>
      </w:tr>
      <w:tr w:rsidR="001711FC" w:rsidRPr="001711FC" w14:paraId="01162D83" w14:textId="77777777" w:rsidTr="001D0839">
        <w:trPr>
          <w:trHeight w:val="530"/>
        </w:trPr>
        <w:tc>
          <w:tcPr>
            <w:tcW w:w="1045" w:type="pct"/>
            <w:vMerge/>
            <w:tcBorders>
              <w:top w:val="nil"/>
              <w:left w:val="nil"/>
              <w:bottom w:val="single" w:sz="8" w:space="0" w:color="B3EFFD"/>
              <w:right w:val="nil"/>
            </w:tcBorders>
            <w:vAlign w:val="center"/>
            <w:hideMark/>
          </w:tcPr>
          <w:p w14:paraId="15B0F495" w14:textId="77777777" w:rsidR="001711FC" w:rsidRPr="001711FC" w:rsidRDefault="001711FC" w:rsidP="00A36FAB">
            <w:pPr>
              <w:rPr>
                <w:rFonts w:ascii="Arial Narrow" w:hAnsi="Arial Narrow" w:cs="Calibri"/>
                <w:b/>
                <w:bCs/>
                <w:color w:val="000000"/>
                <w:sz w:val="20"/>
              </w:rPr>
            </w:pPr>
          </w:p>
        </w:tc>
        <w:tc>
          <w:tcPr>
            <w:tcW w:w="700" w:type="pct"/>
            <w:vMerge/>
            <w:tcBorders>
              <w:top w:val="nil"/>
              <w:left w:val="nil"/>
              <w:bottom w:val="single" w:sz="8" w:space="0" w:color="B3EFFD"/>
              <w:right w:val="nil"/>
            </w:tcBorders>
            <w:vAlign w:val="center"/>
            <w:hideMark/>
          </w:tcPr>
          <w:p w14:paraId="40A3B20C" w14:textId="77777777" w:rsidR="001711FC" w:rsidRPr="001711FC" w:rsidRDefault="001711FC" w:rsidP="00A36FAB">
            <w:pPr>
              <w:rPr>
                <w:rFonts w:ascii="Arial Narrow" w:hAnsi="Arial Narrow" w:cs="Calibri"/>
                <w:color w:val="000000"/>
                <w:sz w:val="20"/>
              </w:rPr>
            </w:pPr>
          </w:p>
        </w:tc>
        <w:tc>
          <w:tcPr>
            <w:tcW w:w="976" w:type="pct"/>
            <w:tcBorders>
              <w:top w:val="nil"/>
              <w:left w:val="nil"/>
              <w:bottom w:val="single" w:sz="8" w:space="0" w:color="B3EFFD"/>
              <w:right w:val="nil"/>
            </w:tcBorders>
            <w:shd w:val="clear" w:color="000000" w:fill="FFFFFF"/>
            <w:vAlign w:val="center"/>
            <w:hideMark/>
          </w:tcPr>
          <w:p w14:paraId="62F25FDB" w14:textId="349B457E" w:rsidR="001711FC" w:rsidRPr="001711FC" w:rsidRDefault="001711FC" w:rsidP="00A36FAB">
            <w:pPr>
              <w:rPr>
                <w:rFonts w:ascii="Arial Narrow" w:hAnsi="Arial Narrow" w:cs="Calibri"/>
                <w:color w:val="000000"/>
                <w:sz w:val="20"/>
              </w:rPr>
            </w:pPr>
            <w:r w:rsidRPr="001711FC">
              <w:rPr>
                <w:rFonts w:ascii="Arial Narrow" w:hAnsi="Arial Narrow" w:cs="Calibri"/>
                <w:color w:val="000000"/>
                <w:sz w:val="20"/>
              </w:rPr>
              <w:t>Advanced Thermos</w:t>
            </w:r>
            <w:r w:rsidR="00DB0657">
              <w:rPr>
                <w:rFonts w:ascii="Arial Narrow" w:hAnsi="Arial Narrow" w:cs="Calibri"/>
                <w:color w:val="000000"/>
                <w:sz w:val="20"/>
              </w:rPr>
              <w:t>t</w:t>
            </w:r>
            <w:r w:rsidRPr="001711FC">
              <w:rPr>
                <w:rFonts w:ascii="Arial Narrow" w:hAnsi="Arial Narrow" w:cs="Calibri"/>
                <w:color w:val="000000"/>
                <w:sz w:val="20"/>
              </w:rPr>
              <w:t>at - Base Unknown (Condo)</w:t>
            </w:r>
          </w:p>
        </w:tc>
        <w:tc>
          <w:tcPr>
            <w:tcW w:w="471" w:type="pct"/>
            <w:tcBorders>
              <w:top w:val="nil"/>
              <w:left w:val="nil"/>
              <w:bottom w:val="single" w:sz="8" w:space="0" w:color="B3EFFD"/>
              <w:right w:val="nil"/>
            </w:tcBorders>
            <w:shd w:val="clear" w:color="000000" w:fill="FFFFFF"/>
            <w:noWrap/>
            <w:vAlign w:val="center"/>
            <w:hideMark/>
          </w:tcPr>
          <w:p w14:paraId="07544B2D"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222</w:t>
            </w:r>
          </w:p>
        </w:tc>
        <w:tc>
          <w:tcPr>
            <w:tcW w:w="413" w:type="pct"/>
            <w:tcBorders>
              <w:top w:val="nil"/>
              <w:left w:val="nil"/>
              <w:bottom w:val="single" w:sz="8" w:space="0" w:color="B3EFFD"/>
              <w:right w:val="nil"/>
            </w:tcBorders>
            <w:shd w:val="clear" w:color="000000" w:fill="FFFFFF"/>
            <w:noWrap/>
            <w:vAlign w:val="center"/>
            <w:hideMark/>
          </w:tcPr>
          <w:p w14:paraId="47D49F11"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2E71EF9"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222</w:t>
            </w:r>
          </w:p>
        </w:tc>
        <w:tc>
          <w:tcPr>
            <w:tcW w:w="407" w:type="pct"/>
            <w:tcBorders>
              <w:top w:val="nil"/>
              <w:left w:val="nil"/>
              <w:bottom w:val="single" w:sz="8" w:space="0" w:color="B3EFFD"/>
              <w:right w:val="nil"/>
            </w:tcBorders>
            <w:shd w:val="clear" w:color="000000" w:fill="FFFFFF"/>
            <w:vAlign w:val="center"/>
            <w:hideMark/>
          </w:tcPr>
          <w:p w14:paraId="379C2175"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0.90</w:t>
            </w:r>
          </w:p>
        </w:tc>
        <w:tc>
          <w:tcPr>
            <w:tcW w:w="517" w:type="pct"/>
            <w:tcBorders>
              <w:top w:val="nil"/>
              <w:left w:val="nil"/>
              <w:bottom w:val="single" w:sz="8" w:space="0" w:color="B3EFFD"/>
              <w:right w:val="nil"/>
            </w:tcBorders>
            <w:shd w:val="clear" w:color="000000" w:fill="FFFFFF"/>
            <w:vAlign w:val="center"/>
            <w:hideMark/>
          </w:tcPr>
          <w:p w14:paraId="7BBC47AA" w14:textId="77777777" w:rsidR="001711FC" w:rsidRPr="001711FC" w:rsidRDefault="001711FC" w:rsidP="001711FC">
            <w:pPr>
              <w:jc w:val="right"/>
              <w:rPr>
                <w:rFonts w:ascii="Arial Narrow" w:hAnsi="Arial Narrow" w:cs="Calibri"/>
                <w:color w:val="000000"/>
                <w:sz w:val="20"/>
              </w:rPr>
            </w:pPr>
            <w:r w:rsidRPr="001711FC">
              <w:rPr>
                <w:rFonts w:ascii="Arial Narrow" w:hAnsi="Arial Narrow" w:cs="Calibri"/>
                <w:color w:val="000000"/>
                <w:sz w:val="20"/>
              </w:rPr>
              <w:t>200</w:t>
            </w:r>
          </w:p>
        </w:tc>
      </w:tr>
      <w:tr w:rsidR="001D0839" w:rsidRPr="001711FC" w14:paraId="53068A96" w14:textId="77777777" w:rsidTr="001D0839">
        <w:trPr>
          <w:trHeight w:val="300"/>
        </w:trPr>
        <w:tc>
          <w:tcPr>
            <w:tcW w:w="1745" w:type="pct"/>
            <w:gridSpan w:val="2"/>
            <w:tcBorders>
              <w:top w:val="nil"/>
              <w:left w:val="nil"/>
              <w:bottom w:val="single" w:sz="8" w:space="0" w:color="B3EFFD"/>
              <w:right w:val="nil"/>
            </w:tcBorders>
            <w:shd w:val="clear" w:color="000000" w:fill="FFFFFF"/>
            <w:vAlign w:val="center"/>
            <w:hideMark/>
          </w:tcPr>
          <w:p w14:paraId="0EB297FE" w14:textId="7B66D40A" w:rsidR="001D0839" w:rsidRPr="001711FC" w:rsidRDefault="001D0839" w:rsidP="001D0839">
            <w:pPr>
              <w:rPr>
                <w:rFonts w:ascii="Arial Narrow" w:hAnsi="Arial Narrow" w:cs="Calibri"/>
                <w:b/>
                <w:bCs/>
                <w:i/>
                <w:iCs/>
                <w:color w:val="000000"/>
                <w:sz w:val="20"/>
              </w:rPr>
            </w:pPr>
            <w:r w:rsidRPr="001711FC">
              <w:rPr>
                <w:rFonts w:ascii="Arial Narrow" w:hAnsi="Arial Narrow" w:cs="Calibri"/>
                <w:b/>
                <w:bCs/>
                <w:i/>
                <w:iCs/>
                <w:color w:val="000000"/>
                <w:sz w:val="20"/>
              </w:rPr>
              <w:t>Non-DAC Tota</w:t>
            </w:r>
            <w:r w:rsidR="008960BD">
              <w:rPr>
                <w:rFonts w:ascii="Arial Narrow" w:hAnsi="Arial Narrow" w:cs="Calibri"/>
                <w:b/>
                <w:bCs/>
                <w:i/>
                <w:iCs/>
                <w:color w:val="000000"/>
                <w:sz w:val="20"/>
              </w:rPr>
              <w:t>l</w:t>
            </w:r>
          </w:p>
        </w:tc>
        <w:tc>
          <w:tcPr>
            <w:tcW w:w="976" w:type="pct"/>
            <w:tcBorders>
              <w:top w:val="nil"/>
              <w:left w:val="nil"/>
              <w:bottom w:val="single" w:sz="8" w:space="0" w:color="B3EFFD"/>
              <w:right w:val="nil"/>
            </w:tcBorders>
            <w:shd w:val="clear" w:color="000000" w:fill="FFFFFF"/>
            <w:vAlign w:val="center"/>
            <w:hideMark/>
          </w:tcPr>
          <w:p w14:paraId="747D942E" w14:textId="77777777" w:rsidR="001D0839" w:rsidRPr="001711FC" w:rsidRDefault="001D0839" w:rsidP="00A36FAB">
            <w:pPr>
              <w:rPr>
                <w:rFonts w:ascii="Arial Narrow" w:hAnsi="Arial Narrow" w:cs="Calibri"/>
                <w:b/>
                <w:bCs/>
                <w:i/>
                <w:iCs/>
                <w:color w:val="000000"/>
                <w:sz w:val="20"/>
              </w:rPr>
            </w:pPr>
            <w:r w:rsidRPr="001711FC">
              <w:rPr>
                <w:rFonts w:ascii="Arial Narrow" w:hAnsi="Arial Narrow" w:cs="Calibri"/>
                <w:b/>
                <w:bCs/>
                <w:i/>
                <w:iCs/>
                <w:color w:val="000000"/>
                <w:sz w:val="20"/>
              </w:rPr>
              <w:t> </w:t>
            </w:r>
          </w:p>
        </w:tc>
        <w:tc>
          <w:tcPr>
            <w:tcW w:w="471" w:type="pct"/>
            <w:tcBorders>
              <w:top w:val="nil"/>
              <w:left w:val="nil"/>
              <w:bottom w:val="single" w:sz="8" w:space="0" w:color="B3EFFD"/>
              <w:right w:val="nil"/>
            </w:tcBorders>
            <w:shd w:val="clear" w:color="000000" w:fill="FFFFFF"/>
            <w:noWrap/>
            <w:vAlign w:val="center"/>
            <w:hideMark/>
          </w:tcPr>
          <w:p w14:paraId="10AAAFA9"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280,451</w:t>
            </w:r>
          </w:p>
        </w:tc>
        <w:tc>
          <w:tcPr>
            <w:tcW w:w="413" w:type="pct"/>
            <w:tcBorders>
              <w:top w:val="nil"/>
              <w:left w:val="nil"/>
              <w:bottom w:val="single" w:sz="8" w:space="0" w:color="B3EFFD"/>
              <w:right w:val="nil"/>
            </w:tcBorders>
            <w:shd w:val="clear" w:color="000000" w:fill="FFFFFF"/>
            <w:noWrap/>
            <w:vAlign w:val="center"/>
            <w:hideMark/>
          </w:tcPr>
          <w:p w14:paraId="7F219F1D"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97%</w:t>
            </w:r>
          </w:p>
        </w:tc>
        <w:tc>
          <w:tcPr>
            <w:tcW w:w="471" w:type="pct"/>
            <w:tcBorders>
              <w:top w:val="nil"/>
              <w:left w:val="nil"/>
              <w:bottom w:val="single" w:sz="8" w:space="0" w:color="B3EFFD"/>
              <w:right w:val="nil"/>
            </w:tcBorders>
            <w:shd w:val="clear" w:color="000000" w:fill="FFFFFF"/>
            <w:noWrap/>
            <w:vAlign w:val="center"/>
            <w:hideMark/>
          </w:tcPr>
          <w:p w14:paraId="47E208A1"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272,457</w:t>
            </w:r>
          </w:p>
        </w:tc>
        <w:tc>
          <w:tcPr>
            <w:tcW w:w="407" w:type="pct"/>
            <w:tcBorders>
              <w:top w:val="nil"/>
              <w:left w:val="nil"/>
              <w:bottom w:val="single" w:sz="8" w:space="0" w:color="B3EFFD"/>
              <w:right w:val="nil"/>
            </w:tcBorders>
            <w:shd w:val="clear" w:color="000000" w:fill="FFFFFF"/>
            <w:vAlign w:val="center"/>
            <w:hideMark/>
          </w:tcPr>
          <w:p w14:paraId="4571F44F" w14:textId="77777777" w:rsidR="001D0839" w:rsidRPr="001711FC" w:rsidRDefault="001D0839" w:rsidP="001711FC">
            <w:pPr>
              <w:rPr>
                <w:rFonts w:ascii="Arial Narrow" w:hAnsi="Arial Narrow" w:cs="Calibri"/>
                <w:b/>
                <w:bCs/>
                <w:i/>
                <w:iCs/>
                <w:color w:val="000000"/>
                <w:sz w:val="20"/>
              </w:rPr>
            </w:pPr>
            <w:r w:rsidRPr="001711FC">
              <w:rPr>
                <w:rFonts w:ascii="Arial Narrow" w:hAnsi="Arial Narrow" w:cs="Calibri"/>
                <w:b/>
                <w:bCs/>
                <w:i/>
                <w:iCs/>
                <w:color w:val="000000"/>
                <w:sz w:val="20"/>
              </w:rPr>
              <w:t> </w:t>
            </w:r>
          </w:p>
        </w:tc>
        <w:tc>
          <w:tcPr>
            <w:tcW w:w="517" w:type="pct"/>
            <w:tcBorders>
              <w:top w:val="nil"/>
              <w:left w:val="nil"/>
              <w:bottom w:val="single" w:sz="8" w:space="0" w:color="B3EFFD"/>
              <w:right w:val="nil"/>
            </w:tcBorders>
            <w:shd w:val="clear" w:color="000000" w:fill="FFFFFF"/>
            <w:noWrap/>
            <w:vAlign w:val="center"/>
            <w:hideMark/>
          </w:tcPr>
          <w:p w14:paraId="3FB66326" w14:textId="77777777" w:rsidR="001D0839" w:rsidRPr="001711FC" w:rsidRDefault="001D0839" w:rsidP="001711FC">
            <w:pPr>
              <w:jc w:val="right"/>
              <w:rPr>
                <w:rFonts w:ascii="Arial Narrow" w:hAnsi="Arial Narrow" w:cs="Calibri"/>
                <w:b/>
                <w:bCs/>
                <w:i/>
                <w:iCs/>
                <w:color w:val="000000"/>
                <w:sz w:val="20"/>
              </w:rPr>
            </w:pPr>
            <w:r w:rsidRPr="001711FC">
              <w:rPr>
                <w:rFonts w:ascii="Arial Narrow" w:hAnsi="Arial Narrow" w:cs="Calibri"/>
                <w:b/>
                <w:bCs/>
                <w:i/>
                <w:iCs/>
                <w:color w:val="000000"/>
                <w:sz w:val="20"/>
              </w:rPr>
              <w:t>221,186</w:t>
            </w:r>
          </w:p>
        </w:tc>
      </w:tr>
      <w:tr w:rsidR="001711FC" w:rsidRPr="001711FC" w14:paraId="20324CC4" w14:textId="77777777" w:rsidTr="001D0839">
        <w:trPr>
          <w:trHeight w:val="300"/>
        </w:trPr>
        <w:tc>
          <w:tcPr>
            <w:tcW w:w="1745" w:type="pct"/>
            <w:gridSpan w:val="2"/>
            <w:tcBorders>
              <w:top w:val="single" w:sz="8" w:space="0" w:color="B3EFFD"/>
              <w:left w:val="nil"/>
              <w:bottom w:val="single" w:sz="8" w:space="0" w:color="036479"/>
              <w:right w:val="nil"/>
            </w:tcBorders>
            <w:shd w:val="clear" w:color="auto" w:fill="auto"/>
            <w:vAlign w:val="center"/>
            <w:hideMark/>
          </w:tcPr>
          <w:p w14:paraId="3CFF77E8" w14:textId="77777777" w:rsidR="001711FC" w:rsidRPr="001711FC" w:rsidRDefault="001711FC" w:rsidP="00A36FAB">
            <w:pPr>
              <w:rPr>
                <w:rFonts w:ascii="Arial Narrow" w:hAnsi="Arial Narrow" w:cs="Calibri"/>
                <w:b/>
                <w:bCs/>
                <w:color w:val="000000"/>
                <w:sz w:val="20"/>
              </w:rPr>
            </w:pPr>
            <w:r w:rsidRPr="001711FC">
              <w:rPr>
                <w:rFonts w:ascii="Arial Narrow" w:hAnsi="Arial Narrow" w:cs="Calibri"/>
                <w:b/>
                <w:bCs/>
                <w:color w:val="000000"/>
                <w:sz w:val="20"/>
              </w:rPr>
              <w:t>Total or Weighted Average</w:t>
            </w:r>
          </w:p>
        </w:tc>
        <w:tc>
          <w:tcPr>
            <w:tcW w:w="976" w:type="pct"/>
            <w:tcBorders>
              <w:top w:val="nil"/>
              <w:left w:val="nil"/>
              <w:bottom w:val="single" w:sz="8" w:space="0" w:color="036479"/>
              <w:right w:val="nil"/>
            </w:tcBorders>
            <w:shd w:val="clear" w:color="auto" w:fill="auto"/>
            <w:vAlign w:val="center"/>
            <w:hideMark/>
          </w:tcPr>
          <w:p w14:paraId="2FA7C9D6" w14:textId="77777777" w:rsidR="001711FC" w:rsidRPr="001711FC" w:rsidRDefault="001711FC" w:rsidP="00A36FAB">
            <w:pPr>
              <w:rPr>
                <w:rFonts w:ascii="Arial Narrow" w:hAnsi="Arial Narrow" w:cs="Calibri"/>
                <w:b/>
                <w:bCs/>
                <w:color w:val="000000"/>
                <w:sz w:val="20"/>
              </w:rPr>
            </w:pPr>
            <w:r w:rsidRPr="001711FC">
              <w:rPr>
                <w:rFonts w:ascii="Arial Narrow" w:hAnsi="Arial Narrow" w:cs="Calibri"/>
                <w:b/>
                <w:bCs/>
                <w:color w:val="000000"/>
                <w:sz w:val="20"/>
              </w:rPr>
              <w:t> </w:t>
            </w:r>
          </w:p>
        </w:tc>
        <w:tc>
          <w:tcPr>
            <w:tcW w:w="471" w:type="pct"/>
            <w:tcBorders>
              <w:top w:val="nil"/>
              <w:left w:val="nil"/>
              <w:bottom w:val="single" w:sz="8" w:space="0" w:color="036479"/>
              <w:right w:val="nil"/>
            </w:tcBorders>
            <w:shd w:val="clear" w:color="auto" w:fill="auto"/>
            <w:noWrap/>
            <w:vAlign w:val="center"/>
            <w:hideMark/>
          </w:tcPr>
          <w:p w14:paraId="52F6E651" w14:textId="77777777" w:rsidR="001711FC" w:rsidRPr="001711FC" w:rsidRDefault="001711FC" w:rsidP="001711FC">
            <w:pPr>
              <w:jc w:val="right"/>
              <w:rPr>
                <w:rFonts w:ascii="Arial Narrow" w:hAnsi="Arial Narrow" w:cs="Calibri"/>
                <w:b/>
                <w:bCs/>
                <w:color w:val="000000"/>
                <w:sz w:val="20"/>
              </w:rPr>
            </w:pPr>
            <w:r w:rsidRPr="001711FC">
              <w:rPr>
                <w:rFonts w:ascii="Arial Narrow" w:hAnsi="Arial Narrow" w:cs="Calibri"/>
                <w:b/>
                <w:bCs/>
                <w:color w:val="000000"/>
                <w:sz w:val="20"/>
              </w:rPr>
              <w:t>297,467</w:t>
            </w:r>
          </w:p>
        </w:tc>
        <w:tc>
          <w:tcPr>
            <w:tcW w:w="413" w:type="pct"/>
            <w:tcBorders>
              <w:top w:val="nil"/>
              <w:left w:val="nil"/>
              <w:bottom w:val="single" w:sz="8" w:space="0" w:color="036479"/>
              <w:right w:val="nil"/>
            </w:tcBorders>
            <w:shd w:val="clear" w:color="auto" w:fill="auto"/>
            <w:noWrap/>
            <w:vAlign w:val="center"/>
            <w:hideMark/>
          </w:tcPr>
          <w:p w14:paraId="64EE8784" w14:textId="77777777" w:rsidR="001711FC" w:rsidRPr="001711FC" w:rsidRDefault="001711FC" w:rsidP="001711FC">
            <w:pPr>
              <w:jc w:val="right"/>
              <w:rPr>
                <w:rFonts w:ascii="Arial Narrow" w:hAnsi="Arial Narrow" w:cs="Calibri"/>
                <w:b/>
                <w:bCs/>
                <w:color w:val="000000"/>
                <w:sz w:val="20"/>
              </w:rPr>
            </w:pPr>
            <w:r w:rsidRPr="001711FC">
              <w:rPr>
                <w:rFonts w:ascii="Arial Narrow" w:hAnsi="Arial Narrow" w:cs="Calibri"/>
                <w:b/>
                <w:bCs/>
                <w:color w:val="000000"/>
                <w:sz w:val="20"/>
              </w:rPr>
              <w:t>97%</w:t>
            </w:r>
          </w:p>
        </w:tc>
        <w:tc>
          <w:tcPr>
            <w:tcW w:w="471" w:type="pct"/>
            <w:tcBorders>
              <w:top w:val="nil"/>
              <w:left w:val="nil"/>
              <w:bottom w:val="single" w:sz="8" w:space="0" w:color="036479"/>
              <w:right w:val="nil"/>
            </w:tcBorders>
            <w:shd w:val="clear" w:color="auto" w:fill="auto"/>
            <w:noWrap/>
            <w:vAlign w:val="center"/>
            <w:hideMark/>
          </w:tcPr>
          <w:p w14:paraId="2DD1C7D8" w14:textId="77777777" w:rsidR="001711FC" w:rsidRPr="001711FC" w:rsidRDefault="001711FC" w:rsidP="001711FC">
            <w:pPr>
              <w:jc w:val="right"/>
              <w:rPr>
                <w:rFonts w:ascii="Arial Narrow" w:hAnsi="Arial Narrow" w:cs="Calibri"/>
                <w:b/>
                <w:bCs/>
                <w:color w:val="000000"/>
                <w:sz w:val="20"/>
              </w:rPr>
            </w:pPr>
            <w:r w:rsidRPr="001711FC">
              <w:rPr>
                <w:rFonts w:ascii="Arial Narrow" w:hAnsi="Arial Narrow" w:cs="Calibri"/>
                <w:b/>
                <w:bCs/>
                <w:color w:val="000000"/>
                <w:sz w:val="20"/>
              </w:rPr>
              <w:t>288,758</w:t>
            </w:r>
          </w:p>
        </w:tc>
        <w:tc>
          <w:tcPr>
            <w:tcW w:w="407" w:type="pct"/>
            <w:tcBorders>
              <w:top w:val="nil"/>
              <w:left w:val="nil"/>
              <w:bottom w:val="single" w:sz="8" w:space="0" w:color="036479"/>
              <w:right w:val="nil"/>
            </w:tcBorders>
            <w:shd w:val="clear" w:color="auto" w:fill="auto"/>
            <w:vAlign w:val="center"/>
            <w:hideMark/>
          </w:tcPr>
          <w:p w14:paraId="63EC6ABB" w14:textId="26AEAE1A" w:rsidR="001711FC" w:rsidRPr="001711FC" w:rsidRDefault="001711FC" w:rsidP="001711FC">
            <w:pPr>
              <w:jc w:val="right"/>
              <w:rPr>
                <w:rFonts w:ascii="Arial Narrow" w:hAnsi="Arial Narrow" w:cs="Calibri"/>
                <w:b/>
                <w:bCs/>
                <w:color w:val="000000"/>
                <w:sz w:val="20"/>
              </w:rPr>
            </w:pPr>
          </w:p>
        </w:tc>
        <w:tc>
          <w:tcPr>
            <w:tcW w:w="517" w:type="pct"/>
            <w:tcBorders>
              <w:top w:val="nil"/>
              <w:left w:val="nil"/>
              <w:bottom w:val="single" w:sz="8" w:space="0" w:color="036479"/>
              <w:right w:val="nil"/>
            </w:tcBorders>
            <w:shd w:val="clear" w:color="auto" w:fill="auto"/>
            <w:noWrap/>
            <w:vAlign w:val="center"/>
            <w:hideMark/>
          </w:tcPr>
          <w:p w14:paraId="7FC769C9" w14:textId="77777777" w:rsidR="001711FC" w:rsidRPr="001711FC" w:rsidRDefault="001711FC" w:rsidP="001711FC">
            <w:pPr>
              <w:jc w:val="right"/>
              <w:rPr>
                <w:rFonts w:ascii="Arial Narrow" w:hAnsi="Arial Narrow" w:cs="Calibri"/>
                <w:b/>
                <w:bCs/>
                <w:color w:val="000000"/>
                <w:sz w:val="20"/>
              </w:rPr>
            </w:pPr>
            <w:r w:rsidRPr="001711FC">
              <w:rPr>
                <w:rFonts w:ascii="Arial Narrow" w:hAnsi="Arial Narrow" w:cs="Calibri"/>
                <w:b/>
                <w:bCs/>
                <w:color w:val="000000"/>
                <w:sz w:val="20"/>
              </w:rPr>
              <w:t>237,487</w:t>
            </w:r>
          </w:p>
        </w:tc>
      </w:tr>
    </w:tbl>
    <w:p w14:paraId="48DF5D63"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3C0E6E17" w14:textId="7609C688"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3" w:history="1">
        <w:r w:rsidR="00DB0657" w:rsidRPr="00DB0657">
          <w:rPr>
            <w:rStyle w:val="Hyperlink"/>
            <w:rFonts w:cs="Arial"/>
            <w:sz w:val="18"/>
          </w:rPr>
          <w:t>https://www.ilsag.info/evaluator-ntg-recommendations-for-2023/</w:t>
        </w:r>
      </w:hyperlink>
      <w:r w:rsidR="00DB0657" w:rsidRPr="00DB0657">
        <w:rPr>
          <w:rFonts w:ascii="Arial" w:hAnsi="Arial" w:cs="Arial"/>
        </w:rPr>
        <w:t xml:space="preserve">. </w:t>
      </w:r>
      <w:r w:rsidR="00DB0657" w:rsidRPr="00DB0657">
        <w:rPr>
          <w:rFonts w:ascii="Arial" w:hAnsi="Arial" w:cs="Arial"/>
          <w:szCs w:val="18"/>
        </w:rPr>
        <w:t xml:space="preserve">Disadvantaged communities (DAC) designated sites based on </w:t>
      </w:r>
      <w:r w:rsidR="00DB0657">
        <w:rPr>
          <w:rFonts w:ascii="Arial" w:hAnsi="Arial" w:cs="Arial"/>
          <w:szCs w:val="18"/>
        </w:rPr>
        <w:t>census track</w:t>
      </w:r>
      <w:r w:rsidR="00DB0657" w:rsidRPr="00DB0657">
        <w:rPr>
          <w:rFonts w:ascii="Arial" w:hAnsi="Arial" w:cs="Arial"/>
          <w:szCs w:val="18"/>
        </w:rPr>
        <w:t xml:space="preserve"> used a NTG of 1.0.</w:t>
      </w:r>
    </w:p>
    <w:p w14:paraId="10A23B01" w14:textId="77777777" w:rsidR="00E93A62" w:rsidRDefault="00E93A62" w:rsidP="00E93A62">
      <w:pPr>
        <w:pStyle w:val="Source"/>
        <w:keepNext/>
        <w:keepLines/>
        <w:rPr>
          <w:rFonts w:cs="Arial"/>
          <w:sz w:val="18"/>
          <w:szCs w:val="18"/>
        </w:rPr>
      </w:pPr>
      <w:r w:rsidRPr="00F65903">
        <w:rPr>
          <w:rFonts w:cs="Arial"/>
          <w:sz w:val="18"/>
          <w:szCs w:val="18"/>
        </w:rPr>
        <w:t>Source: North Shore Gas tracking data and Guidehouse team analysis.</w:t>
      </w:r>
    </w:p>
    <w:p w14:paraId="2C8FD72D" w14:textId="77777777" w:rsidR="00A36FAB" w:rsidRPr="00F65903" w:rsidRDefault="00A36FAB" w:rsidP="00E93A62">
      <w:pPr>
        <w:pStyle w:val="Source"/>
        <w:keepNext/>
        <w:keepLines/>
        <w:rPr>
          <w:rFonts w:cs="Arial"/>
          <w:sz w:val="18"/>
          <w:szCs w:val="18"/>
        </w:rPr>
      </w:pPr>
    </w:p>
    <w:p w14:paraId="2D33C468" w14:textId="77777777" w:rsidR="00F20206" w:rsidRPr="009D4752" w:rsidRDefault="00F20206" w:rsidP="009D4752">
      <w:pPr>
        <w:pStyle w:val="Heading1"/>
      </w:pPr>
      <w:bookmarkStart w:id="52" w:name="_Toc163169265"/>
      <w:r w:rsidRPr="009D4752">
        <w:t>Impact Analysis Findings and Recommendations</w:t>
      </w:r>
      <w:bookmarkEnd w:id="38"/>
      <w:bookmarkEnd w:id="39"/>
      <w:bookmarkEnd w:id="40"/>
      <w:bookmarkEnd w:id="41"/>
      <w:bookmarkEnd w:id="52"/>
    </w:p>
    <w:p w14:paraId="03A52A6C" w14:textId="77777777" w:rsidR="00E93A62" w:rsidRDefault="00E93A62" w:rsidP="00E93A62">
      <w:pPr>
        <w:pStyle w:val="Heading2"/>
      </w:pPr>
      <w:bookmarkStart w:id="53" w:name="_Toc501649913"/>
      <w:bookmarkStart w:id="54" w:name="_Toc61360465"/>
      <w:bookmarkStart w:id="55" w:name="_Toc163169266"/>
      <w:r>
        <w:t>Impact Parameter Estimates</w:t>
      </w:r>
      <w:bookmarkEnd w:id="53"/>
      <w:bookmarkEnd w:id="54"/>
      <w:bookmarkEnd w:id="55"/>
    </w:p>
    <w:bookmarkStart w:id="56" w:name="_Toc381633053"/>
    <w:p w14:paraId="4E141439" w14:textId="1FFDD76E" w:rsidR="00E93A62" w:rsidRDefault="00E93A62" w:rsidP="00AD3B3E">
      <w:pPr>
        <w:keepNext/>
        <w:keepLines/>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our review. </w:t>
      </w:r>
      <w:r>
        <w:t xml:space="preserve">The realization rate is the ratio of the verified savings to the </w:t>
      </w:r>
      <w:r w:rsidR="00A42D9D">
        <w:t xml:space="preserve">gross </w:t>
      </w:r>
      <w:r>
        <w:t>ex ante savings. Following the table, we provide findings and recommendations, including discussion of all measures with realization rates above or below 100 percent</w:t>
      </w:r>
      <w:r w:rsidRPr="007367D2">
        <w:t>.</w:t>
      </w:r>
      <w:r>
        <w:t xml:space="preserve"> Appendix 1 provides a description of the i</w:t>
      </w:r>
      <w:r w:rsidRPr="000475D3">
        <w:t xml:space="preserve">mpact </w:t>
      </w:r>
      <w:r>
        <w:t>a</w:t>
      </w:r>
      <w:r w:rsidRPr="000475D3">
        <w:t xml:space="preserve">nalysis </w:t>
      </w:r>
      <w:r>
        <w:t>m</w:t>
      </w:r>
      <w:r w:rsidRPr="000475D3">
        <w:t>ethodology</w:t>
      </w:r>
      <w:r>
        <w:t>.</w:t>
      </w:r>
      <w:bookmarkEnd w:id="56"/>
    </w:p>
    <w:p w14:paraId="6B4DD169" w14:textId="77777777" w:rsidR="00AD3B3E" w:rsidRDefault="00AD3B3E" w:rsidP="00AD3B3E">
      <w:pPr>
        <w:keepNext/>
        <w:keepLines/>
      </w:pPr>
    </w:p>
    <w:p w14:paraId="7358B6DB" w14:textId="2AFDB93E" w:rsidR="00E93A62" w:rsidRPr="00E8651B" w:rsidRDefault="00E93A62" w:rsidP="00E93A62">
      <w:pPr>
        <w:pStyle w:val="Caption"/>
        <w:keepLines/>
      </w:pPr>
      <w:bookmarkStart w:id="57" w:name="_Ref503449693"/>
      <w:bookmarkStart w:id="58" w:name="_Toc61360480"/>
      <w:bookmarkStart w:id="59" w:name="_Toc163169244"/>
      <w:r>
        <w:t xml:space="preserve">Table </w:t>
      </w:r>
      <w:r w:rsidR="008A2ECC">
        <w:fldChar w:fldCharType="begin"/>
      </w:r>
      <w:r w:rsidR="008A2ECC">
        <w:instrText xml:space="preserve"> STYLEREF</w:instrText>
      </w:r>
      <w:r w:rsidR="008A2ECC">
        <w:instrText xml:space="preserve"> 1 \s </w:instrText>
      </w:r>
      <w:r w:rsidR="008A2ECC">
        <w:fldChar w:fldCharType="separate"/>
      </w:r>
      <w:r>
        <w:rPr>
          <w:noProof/>
        </w:rPr>
        <w:t>5</w:t>
      </w:r>
      <w:r w:rsidR="008A2ECC">
        <w:rPr>
          <w:noProof/>
        </w:rPr>
        <w:fldChar w:fldCharType="end"/>
      </w:r>
      <w:r>
        <w:noBreakHyphen/>
      </w:r>
      <w:r w:rsidR="008A2ECC">
        <w:fldChar w:fldCharType="begin"/>
      </w:r>
      <w:r w:rsidR="008A2ECC">
        <w:instrText xml:space="preserve"> SEQ Table \* ARABIC \s 1 </w:instrText>
      </w:r>
      <w:r w:rsidR="008A2ECC">
        <w:fldChar w:fldCharType="separate"/>
      </w:r>
      <w:r>
        <w:rPr>
          <w:noProof/>
        </w:rPr>
        <w:t>1</w:t>
      </w:r>
      <w:r w:rsidR="008A2ECC">
        <w:rPr>
          <w:noProof/>
        </w:rPr>
        <w:fldChar w:fldCharType="end"/>
      </w:r>
      <w:bookmarkEnd w:id="57"/>
      <w:r>
        <w:t xml:space="preserve">. </w:t>
      </w:r>
      <w:r w:rsidR="001D7394">
        <w:t xml:space="preserve">2023 </w:t>
      </w:r>
      <w:r w:rsidRPr="00E8651B">
        <w:t>Verified Gross Savings Parameters</w:t>
      </w:r>
      <w:bookmarkEnd w:id="58"/>
      <w:bookmarkEnd w:id="59"/>
    </w:p>
    <w:tbl>
      <w:tblPr>
        <w:tblW w:w="5000" w:type="pct"/>
        <w:tblLook w:val="04A0" w:firstRow="1" w:lastRow="0" w:firstColumn="1" w:lastColumn="0" w:noHBand="0" w:noVBand="1"/>
      </w:tblPr>
      <w:tblGrid>
        <w:gridCol w:w="2223"/>
        <w:gridCol w:w="846"/>
        <w:gridCol w:w="1219"/>
        <w:gridCol w:w="1219"/>
        <w:gridCol w:w="1082"/>
        <w:gridCol w:w="2771"/>
      </w:tblGrid>
      <w:tr w:rsidR="00396B1D" w:rsidRPr="00396B1D" w14:paraId="6C0AACFE" w14:textId="77777777" w:rsidTr="00A36FAB">
        <w:trPr>
          <w:trHeight w:val="660"/>
          <w:tblHeader/>
        </w:trPr>
        <w:tc>
          <w:tcPr>
            <w:tcW w:w="1218" w:type="pct"/>
            <w:tcBorders>
              <w:top w:val="nil"/>
              <w:left w:val="nil"/>
              <w:bottom w:val="single" w:sz="12" w:space="0" w:color="95D600"/>
              <w:right w:val="nil"/>
            </w:tcBorders>
            <w:shd w:val="clear" w:color="000000" w:fill="036479"/>
            <w:vAlign w:val="center"/>
            <w:hideMark/>
          </w:tcPr>
          <w:p w14:paraId="64E64D76" w14:textId="77777777" w:rsidR="00396B1D" w:rsidRPr="00396B1D" w:rsidRDefault="00396B1D" w:rsidP="00396B1D">
            <w:pPr>
              <w:rPr>
                <w:rFonts w:ascii="Arial Narrow" w:hAnsi="Arial Narrow" w:cs="Calibri"/>
                <w:b/>
                <w:bCs/>
                <w:color w:val="FFFFFF"/>
                <w:sz w:val="20"/>
              </w:rPr>
            </w:pPr>
            <w:r w:rsidRPr="00396B1D">
              <w:rPr>
                <w:rFonts w:ascii="Arial Narrow" w:hAnsi="Arial Narrow" w:cs="Calibri"/>
                <w:b/>
                <w:bCs/>
                <w:color w:val="FFFFFF"/>
                <w:sz w:val="20"/>
              </w:rPr>
              <w:t>Measure</w:t>
            </w:r>
          </w:p>
        </w:tc>
        <w:tc>
          <w:tcPr>
            <w:tcW w:w="482" w:type="pct"/>
            <w:tcBorders>
              <w:top w:val="nil"/>
              <w:left w:val="nil"/>
              <w:bottom w:val="single" w:sz="12" w:space="0" w:color="95D600"/>
              <w:right w:val="nil"/>
            </w:tcBorders>
            <w:shd w:val="clear" w:color="000000" w:fill="036479"/>
            <w:vAlign w:val="center"/>
            <w:hideMark/>
          </w:tcPr>
          <w:p w14:paraId="723688E6" w14:textId="77777777" w:rsidR="00396B1D" w:rsidRPr="00396B1D" w:rsidRDefault="00396B1D" w:rsidP="00396B1D">
            <w:pPr>
              <w:jc w:val="center"/>
              <w:rPr>
                <w:rFonts w:ascii="Arial Narrow" w:hAnsi="Arial Narrow" w:cs="Calibri"/>
                <w:b/>
                <w:bCs/>
                <w:color w:val="FFFFFF"/>
                <w:sz w:val="20"/>
              </w:rPr>
            </w:pPr>
            <w:r w:rsidRPr="00396B1D">
              <w:rPr>
                <w:rFonts w:ascii="Arial Narrow" w:hAnsi="Arial Narrow" w:cs="Calibri"/>
                <w:b/>
                <w:bCs/>
                <w:color w:val="FFFFFF"/>
                <w:sz w:val="20"/>
              </w:rPr>
              <w:t>Unit Basis</w:t>
            </w:r>
          </w:p>
        </w:tc>
        <w:tc>
          <w:tcPr>
            <w:tcW w:w="620" w:type="pct"/>
            <w:tcBorders>
              <w:top w:val="nil"/>
              <w:left w:val="nil"/>
              <w:bottom w:val="single" w:sz="12" w:space="0" w:color="95D600"/>
              <w:right w:val="nil"/>
            </w:tcBorders>
            <w:shd w:val="clear" w:color="000000" w:fill="036479"/>
            <w:vAlign w:val="center"/>
            <w:hideMark/>
          </w:tcPr>
          <w:p w14:paraId="312EC203" w14:textId="77777777" w:rsidR="00396B1D" w:rsidRPr="00396B1D" w:rsidRDefault="00396B1D" w:rsidP="00396B1D">
            <w:pPr>
              <w:jc w:val="right"/>
              <w:rPr>
                <w:rFonts w:ascii="Arial Narrow" w:hAnsi="Arial Narrow" w:cs="Calibri"/>
                <w:b/>
                <w:bCs/>
                <w:color w:val="FFFFFF"/>
                <w:sz w:val="20"/>
              </w:rPr>
            </w:pPr>
            <w:r w:rsidRPr="00396B1D">
              <w:rPr>
                <w:rFonts w:ascii="Arial Narrow" w:hAnsi="Arial Narrow" w:cs="Calibri"/>
                <w:b/>
                <w:bCs/>
                <w:color w:val="FFFFFF"/>
                <w:sz w:val="20"/>
              </w:rPr>
              <w:t>Ex Ante Gross (therms/unit)</w:t>
            </w:r>
          </w:p>
        </w:tc>
        <w:tc>
          <w:tcPr>
            <w:tcW w:w="620" w:type="pct"/>
            <w:tcBorders>
              <w:top w:val="nil"/>
              <w:left w:val="nil"/>
              <w:bottom w:val="single" w:sz="12" w:space="0" w:color="95D600"/>
              <w:right w:val="nil"/>
            </w:tcBorders>
            <w:shd w:val="clear" w:color="000000" w:fill="036479"/>
            <w:vAlign w:val="center"/>
            <w:hideMark/>
          </w:tcPr>
          <w:p w14:paraId="69D5BAA3" w14:textId="77777777" w:rsidR="00396B1D" w:rsidRPr="00396B1D" w:rsidRDefault="00396B1D" w:rsidP="00396B1D">
            <w:pPr>
              <w:jc w:val="right"/>
              <w:rPr>
                <w:rFonts w:ascii="Arial Narrow" w:hAnsi="Arial Narrow" w:cs="Calibri"/>
                <w:b/>
                <w:bCs/>
                <w:color w:val="FFFFFF"/>
                <w:sz w:val="20"/>
              </w:rPr>
            </w:pPr>
            <w:r w:rsidRPr="00396B1D">
              <w:rPr>
                <w:rFonts w:ascii="Arial Narrow" w:hAnsi="Arial Narrow" w:cs="Calibri"/>
                <w:b/>
                <w:bCs/>
                <w:color w:val="FFFFFF"/>
                <w:sz w:val="20"/>
              </w:rPr>
              <w:t>Verified Gross (therms/unit)</w:t>
            </w:r>
          </w:p>
        </w:tc>
        <w:tc>
          <w:tcPr>
            <w:tcW w:w="550" w:type="pct"/>
            <w:tcBorders>
              <w:top w:val="nil"/>
              <w:left w:val="nil"/>
              <w:bottom w:val="single" w:sz="12" w:space="0" w:color="95D600"/>
              <w:right w:val="nil"/>
            </w:tcBorders>
            <w:shd w:val="clear" w:color="000000" w:fill="036479"/>
            <w:vAlign w:val="center"/>
            <w:hideMark/>
          </w:tcPr>
          <w:p w14:paraId="4765FF58" w14:textId="77777777" w:rsidR="00396B1D" w:rsidRPr="00396B1D" w:rsidRDefault="00396B1D" w:rsidP="00396B1D">
            <w:pPr>
              <w:jc w:val="right"/>
              <w:rPr>
                <w:rFonts w:ascii="Arial Narrow" w:hAnsi="Arial Narrow" w:cs="Calibri"/>
                <w:b/>
                <w:bCs/>
                <w:color w:val="FFFFFF"/>
                <w:sz w:val="20"/>
              </w:rPr>
            </w:pPr>
            <w:r w:rsidRPr="00396B1D">
              <w:rPr>
                <w:rFonts w:ascii="Arial Narrow" w:hAnsi="Arial Narrow" w:cs="Calibri"/>
                <w:b/>
                <w:bCs/>
                <w:color w:val="FFFFFF"/>
                <w:sz w:val="20"/>
              </w:rPr>
              <w:t>Realization Rate</w:t>
            </w:r>
          </w:p>
        </w:tc>
        <w:tc>
          <w:tcPr>
            <w:tcW w:w="1510" w:type="pct"/>
            <w:tcBorders>
              <w:top w:val="nil"/>
              <w:left w:val="nil"/>
              <w:bottom w:val="single" w:sz="12" w:space="0" w:color="95D600"/>
              <w:right w:val="nil"/>
            </w:tcBorders>
            <w:shd w:val="clear" w:color="000000" w:fill="036479"/>
            <w:vAlign w:val="center"/>
            <w:hideMark/>
          </w:tcPr>
          <w:p w14:paraId="2F019DAC" w14:textId="77777777" w:rsidR="00396B1D" w:rsidRPr="00396B1D" w:rsidRDefault="00396B1D" w:rsidP="00396B1D">
            <w:pPr>
              <w:rPr>
                <w:rFonts w:ascii="Arial Narrow" w:hAnsi="Arial Narrow" w:cs="Calibri"/>
                <w:b/>
                <w:bCs/>
                <w:color w:val="FFFFFF"/>
                <w:sz w:val="20"/>
              </w:rPr>
            </w:pPr>
            <w:r w:rsidRPr="00396B1D">
              <w:rPr>
                <w:rFonts w:ascii="Arial Narrow" w:hAnsi="Arial Narrow" w:cs="Calibri"/>
                <w:b/>
                <w:bCs/>
                <w:color w:val="FFFFFF"/>
                <w:sz w:val="20"/>
              </w:rPr>
              <w:t>Data Source(s)</w:t>
            </w:r>
          </w:p>
        </w:tc>
      </w:tr>
      <w:tr w:rsidR="00396B1D" w:rsidRPr="00396B1D" w14:paraId="229AC198" w14:textId="77777777" w:rsidTr="00396B1D">
        <w:trPr>
          <w:trHeight w:val="800"/>
        </w:trPr>
        <w:tc>
          <w:tcPr>
            <w:tcW w:w="1218" w:type="pct"/>
            <w:tcBorders>
              <w:top w:val="nil"/>
              <w:left w:val="nil"/>
              <w:bottom w:val="single" w:sz="8" w:space="0" w:color="B3EFFD"/>
              <w:right w:val="nil"/>
            </w:tcBorders>
            <w:shd w:val="clear" w:color="000000" w:fill="FFFFFF"/>
            <w:vAlign w:val="center"/>
            <w:hideMark/>
          </w:tcPr>
          <w:p w14:paraId="709B807C" w14:textId="4AD7DF28"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Advanced Thermos</w:t>
            </w:r>
            <w:r w:rsidR="00A36FAB">
              <w:rPr>
                <w:rFonts w:ascii="Arial Narrow" w:hAnsi="Arial Narrow" w:cs="Calibri"/>
                <w:color w:val="000000"/>
                <w:sz w:val="20"/>
              </w:rPr>
              <w:t>t</w:t>
            </w:r>
            <w:r w:rsidRPr="00396B1D">
              <w:rPr>
                <w:rFonts w:ascii="Arial Narrow" w:hAnsi="Arial Narrow" w:cs="Calibri"/>
                <w:color w:val="000000"/>
                <w:sz w:val="20"/>
              </w:rPr>
              <w:t>at - Base Unknown (Condo)</w:t>
            </w:r>
          </w:p>
        </w:tc>
        <w:tc>
          <w:tcPr>
            <w:tcW w:w="482" w:type="pct"/>
            <w:tcBorders>
              <w:top w:val="nil"/>
              <w:left w:val="nil"/>
              <w:bottom w:val="single" w:sz="8" w:space="0" w:color="B3EFFD"/>
              <w:right w:val="nil"/>
            </w:tcBorders>
            <w:shd w:val="clear" w:color="000000" w:fill="FFFFFF"/>
            <w:vAlign w:val="center"/>
            <w:hideMark/>
          </w:tcPr>
          <w:p w14:paraId="189D0AC3"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5BB29C1A"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55.53</w:t>
            </w:r>
          </w:p>
        </w:tc>
        <w:tc>
          <w:tcPr>
            <w:tcW w:w="620" w:type="pct"/>
            <w:tcBorders>
              <w:top w:val="nil"/>
              <w:left w:val="nil"/>
              <w:bottom w:val="single" w:sz="8" w:space="0" w:color="B3EFFD"/>
              <w:right w:val="nil"/>
            </w:tcBorders>
            <w:shd w:val="clear" w:color="000000" w:fill="FFFFFF"/>
            <w:vAlign w:val="center"/>
            <w:hideMark/>
          </w:tcPr>
          <w:p w14:paraId="6E1B734D"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55.52</w:t>
            </w:r>
          </w:p>
        </w:tc>
        <w:tc>
          <w:tcPr>
            <w:tcW w:w="550" w:type="pct"/>
            <w:tcBorders>
              <w:top w:val="nil"/>
              <w:left w:val="nil"/>
              <w:bottom w:val="single" w:sz="8" w:space="0" w:color="B3EFFD"/>
              <w:right w:val="nil"/>
            </w:tcBorders>
            <w:shd w:val="clear" w:color="000000" w:fill="FFFFFF"/>
            <w:vAlign w:val="center"/>
            <w:hideMark/>
          </w:tcPr>
          <w:p w14:paraId="2E23335B"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100%</w:t>
            </w:r>
          </w:p>
        </w:tc>
        <w:tc>
          <w:tcPr>
            <w:tcW w:w="1510" w:type="pct"/>
            <w:tcBorders>
              <w:top w:val="nil"/>
              <w:left w:val="nil"/>
              <w:bottom w:val="single" w:sz="8" w:space="0" w:color="B3EFFD"/>
              <w:right w:val="nil"/>
            </w:tcBorders>
            <w:shd w:val="clear" w:color="000000" w:fill="FFFFFF"/>
            <w:vAlign w:val="center"/>
            <w:hideMark/>
          </w:tcPr>
          <w:p w14:paraId="1775F092"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5.3.16, PGL/NSG Program Tracking Data (PTD*), MMDB</w:t>
            </w:r>
          </w:p>
        </w:tc>
      </w:tr>
      <w:tr w:rsidR="00396B1D" w:rsidRPr="00396B1D" w14:paraId="69E3B03B"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2601B2AC"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Advanced Thermostat - Base Manual (Condo)</w:t>
            </w:r>
          </w:p>
        </w:tc>
        <w:tc>
          <w:tcPr>
            <w:tcW w:w="482" w:type="pct"/>
            <w:tcBorders>
              <w:top w:val="nil"/>
              <w:left w:val="nil"/>
              <w:bottom w:val="single" w:sz="8" w:space="0" w:color="B3EFFD"/>
              <w:right w:val="nil"/>
            </w:tcBorders>
            <w:shd w:val="clear" w:color="000000" w:fill="FFFFFF"/>
            <w:vAlign w:val="center"/>
            <w:hideMark/>
          </w:tcPr>
          <w:p w14:paraId="2A302AC8"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14E5FA46"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66.63</w:t>
            </w:r>
          </w:p>
        </w:tc>
        <w:tc>
          <w:tcPr>
            <w:tcW w:w="620" w:type="pct"/>
            <w:tcBorders>
              <w:top w:val="nil"/>
              <w:left w:val="nil"/>
              <w:bottom w:val="single" w:sz="8" w:space="0" w:color="B3EFFD"/>
              <w:right w:val="nil"/>
            </w:tcBorders>
            <w:shd w:val="clear" w:color="000000" w:fill="FFFFFF"/>
            <w:vAlign w:val="center"/>
            <w:hideMark/>
          </w:tcPr>
          <w:p w14:paraId="55BF0B12"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66.63</w:t>
            </w:r>
            <w:r w:rsidRPr="00396B1D">
              <w:rPr>
                <w:rFonts w:ascii="Arial Narrow" w:hAnsi="Arial Narrow" w:cs="Calibri"/>
                <w:color w:val="000000"/>
                <w:sz w:val="20"/>
              </w:rPr>
              <w:br/>
              <w:t>133.27</w:t>
            </w:r>
          </w:p>
        </w:tc>
        <w:tc>
          <w:tcPr>
            <w:tcW w:w="550" w:type="pct"/>
            <w:tcBorders>
              <w:top w:val="nil"/>
              <w:left w:val="nil"/>
              <w:bottom w:val="single" w:sz="8" w:space="0" w:color="B3EFFD"/>
              <w:right w:val="nil"/>
            </w:tcBorders>
            <w:shd w:val="clear" w:color="000000" w:fill="FFFFFF"/>
            <w:vAlign w:val="center"/>
            <w:hideMark/>
          </w:tcPr>
          <w:p w14:paraId="1D18A1DC"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100%</w:t>
            </w:r>
          </w:p>
        </w:tc>
        <w:tc>
          <w:tcPr>
            <w:tcW w:w="1510" w:type="pct"/>
            <w:tcBorders>
              <w:top w:val="nil"/>
              <w:left w:val="nil"/>
              <w:bottom w:val="single" w:sz="8" w:space="0" w:color="B3EFFD"/>
              <w:right w:val="nil"/>
            </w:tcBorders>
            <w:shd w:val="clear" w:color="000000" w:fill="FFFFFF"/>
            <w:vAlign w:val="center"/>
            <w:hideMark/>
          </w:tcPr>
          <w:p w14:paraId="5506331D"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5.3.16, PTD, MMDB</w:t>
            </w:r>
          </w:p>
        </w:tc>
      </w:tr>
      <w:tr w:rsidR="00396B1D" w:rsidRPr="00396B1D" w14:paraId="1A5A99BD"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5EECB953"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lastRenderedPageBreak/>
              <w:t>Advanced Thermostat - Base Manual (Single Family)</w:t>
            </w:r>
          </w:p>
        </w:tc>
        <w:tc>
          <w:tcPr>
            <w:tcW w:w="482" w:type="pct"/>
            <w:tcBorders>
              <w:top w:val="nil"/>
              <w:left w:val="nil"/>
              <w:bottom w:val="single" w:sz="8" w:space="0" w:color="B3EFFD"/>
              <w:right w:val="nil"/>
            </w:tcBorders>
            <w:shd w:val="clear" w:color="000000" w:fill="FFFFFF"/>
            <w:vAlign w:val="center"/>
            <w:hideMark/>
          </w:tcPr>
          <w:p w14:paraId="3A8E8297"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0834A1BE"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102.51</w:t>
            </w:r>
          </w:p>
        </w:tc>
        <w:tc>
          <w:tcPr>
            <w:tcW w:w="620" w:type="pct"/>
            <w:tcBorders>
              <w:top w:val="nil"/>
              <w:left w:val="nil"/>
              <w:bottom w:val="single" w:sz="8" w:space="0" w:color="B3EFFD"/>
              <w:right w:val="nil"/>
            </w:tcBorders>
            <w:shd w:val="clear" w:color="000000" w:fill="FFFFFF"/>
            <w:vAlign w:val="center"/>
            <w:hideMark/>
          </w:tcPr>
          <w:p w14:paraId="662DA30E"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102.51</w:t>
            </w:r>
            <w:r w:rsidRPr="00396B1D">
              <w:rPr>
                <w:rFonts w:ascii="Arial Narrow" w:hAnsi="Arial Narrow" w:cs="Calibri"/>
                <w:color w:val="000000"/>
                <w:sz w:val="20"/>
              </w:rPr>
              <w:br/>
              <w:t>205.02</w:t>
            </w:r>
          </w:p>
        </w:tc>
        <w:tc>
          <w:tcPr>
            <w:tcW w:w="550" w:type="pct"/>
            <w:tcBorders>
              <w:top w:val="nil"/>
              <w:left w:val="nil"/>
              <w:bottom w:val="single" w:sz="8" w:space="0" w:color="B3EFFD"/>
              <w:right w:val="nil"/>
            </w:tcBorders>
            <w:shd w:val="clear" w:color="000000" w:fill="FFFFFF"/>
            <w:vAlign w:val="center"/>
            <w:hideMark/>
          </w:tcPr>
          <w:p w14:paraId="7FD5304A"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100%</w:t>
            </w:r>
          </w:p>
        </w:tc>
        <w:tc>
          <w:tcPr>
            <w:tcW w:w="1510" w:type="pct"/>
            <w:tcBorders>
              <w:top w:val="nil"/>
              <w:left w:val="nil"/>
              <w:bottom w:val="single" w:sz="8" w:space="0" w:color="B3EFFD"/>
              <w:right w:val="nil"/>
            </w:tcBorders>
            <w:shd w:val="clear" w:color="000000" w:fill="FFFFFF"/>
            <w:vAlign w:val="center"/>
            <w:hideMark/>
          </w:tcPr>
          <w:p w14:paraId="30AA8FC7"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5.3.16, PTD, MMDB</w:t>
            </w:r>
          </w:p>
        </w:tc>
      </w:tr>
      <w:tr w:rsidR="00396B1D" w:rsidRPr="00396B1D" w14:paraId="4F58809F"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20C8B656"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Advanced Thermostat - Base Programmable (Condo)</w:t>
            </w:r>
          </w:p>
        </w:tc>
        <w:tc>
          <w:tcPr>
            <w:tcW w:w="482" w:type="pct"/>
            <w:tcBorders>
              <w:top w:val="nil"/>
              <w:left w:val="nil"/>
              <w:bottom w:val="single" w:sz="8" w:space="0" w:color="B3EFFD"/>
              <w:right w:val="nil"/>
            </w:tcBorders>
            <w:shd w:val="clear" w:color="000000" w:fill="FFFFFF"/>
            <w:vAlign w:val="center"/>
            <w:hideMark/>
          </w:tcPr>
          <w:p w14:paraId="4F07D071"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79D458A9"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46.38</w:t>
            </w:r>
          </w:p>
        </w:tc>
        <w:tc>
          <w:tcPr>
            <w:tcW w:w="620" w:type="pct"/>
            <w:tcBorders>
              <w:top w:val="nil"/>
              <w:left w:val="nil"/>
              <w:bottom w:val="single" w:sz="8" w:space="0" w:color="B3EFFD"/>
              <w:right w:val="nil"/>
            </w:tcBorders>
            <w:shd w:val="clear" w:color="000000" w:fill="FFFFFF"/>
            <w:vAlign w:val="center"/>
            <w:hideMark/>
          </w:tcPr>
          <w:p w14:paraId="625A54E3"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46.38</w:t>
            </w:r>
            <w:r w:rsidRPr="00396B1D">
              <w:rPr>
                <w:rFonts w:ascii="Arial Narrow" w:hAnsi="Arial Narrow" w:cs="Calibri"/>
                <w:color w:val="000000"/>
                <w:sz w:val="20"/>
              </w:rPr>
              <w:br/>
              <w:t>92.76</w:t>
            </w:r>
          </w:p>
        </w:tc>
        <w:tc>
          <w:tcPr>
            <w:tcW w:w="550" w:type="pct"/>
            <w:tcBorders>
              <w:top w:val="nil"/>
              <w:left w:val="nil"/>
              <w:bottom w:val="single" w:sz="8" w:space="0" w:color="B3EFFD"/>
              <w:right w:val="nil"/>
            </w:tcBorders>
            <w:shd w:val="clear" w:color="000000" w:fill="FFFFFF"/>
            <w:vAlign w:val="center"/>
            <w:hideMark/>
          </w:tcPr>
          <w:p w14:paraId="3E776E4B"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100%</w:t>
            </w:r>
          </w:p>
        </w:tc>
        <w:tc>
          <w:tcPr>
            <w:tcW w:w="1510" w:type="pct"/>
            <w:tcBorders>
              <w:top w:val="nil"/>
              <w:left w:val="nil"/>
              <w:bottom w:val="single" w:sz="8" w:space="0" w:color="B3EFFD"/>
              <w:right w:val="nil"/>
            </w:tcBorders>
            <w:shd w:val="clear" w:color="000000" w:fill="FFFFFF"/>
            <w:vAlign w:val="center"/>
            <w:hideMark/>
          </w:tcPr>
          <w:p w14:paraId="06CF0752"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5.3.16, PTD, MMDB</w:t>
            </w:r>
          </w:p>
        </w:tc>
      </w:tr>
      <w:tr w:rsidR="00396B1D" w:rsidRPr="00396B1D" w14:paraId="4C0170D4"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114B3792"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Advanced Thermostat - Base Programmable (Single Family)</w:t>
            </w:r>
          </w:p>
        </w:tc>
        <w:tc>
          <w:tcPr>
            <w:tcW w:w="482" w:type="pct"/>
            <w:tcBorders>
              <w:top w:val="nil"/>
              <w:left w:val="nil"/>
              <w:bottom w:val="single" w:sz="8" w:space="0" w:color="B3EFFD"/>
              <w:right w:val="nil"/>
            </w:tcBorders>
            <w:shd w:val="clear" w:color="000000" w:fill="FFFFFF"/>
            <w:vAlign w:val="center"/>
            <w:hideMark/>
          </w:tcPr>
          <w:p w14:paraId="0D9F8D6C"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3D01103F"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71.35</w:t>
            </w:r>
          </w:p>
        </w:tc>
        <w:tc>
          <w:tcPr>
            <w:tcW w:w="620" w:type="pct"/>
            <w:tcBorders>
              <w:top w:val="nil"/>
              <w:left w:val="nil"/>
              <w:bottom w:val="single" w:sz="8" w:space="0" w:color="B3EFFD"/>
              <w:right w:val="nil"/>
            </w:tcBorders>
            <w:shd w:val="clear" w:color="000000" w:fill="FFFFFF"/>
            <w:vAlign w:val="center"/>
            <w:hideMark/>
          </w:tcPr>
          <w:p w14:paraId="6CD91A93"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71.35</w:t>
            </w:r>
            <w:r w:rsidRPr="00396B1D">
              <w:rPr>
                <w:rFonts w:ascii="Arial Narrow" w:hAnsi="Arial Narrow" w:cs="Calibri"/>
                <w:color w:val="000000"/>
                <w:sz w:val="20"/>
              </w:rPr>
              <w:br/>
              <w:t>144.71</w:t>
            </w:r>
          </w:p>
        </w:tc>
        <w:tc>
          <w:tcPr>
            <w:tcW w:w="550" w:type="pct"/>
            <w:tcBorders>
              <w:top w:val="nil"/>
              <w:left w:val="nil"/>
              <w:bottom w:val="single" w:sz="8" w:space="0" w:color="B3EFFD"/>
              <w:right w:val="nil"/>
            </w:tcBorders>
            <w:shd w:val="clear" w:color="000000" w:fill="FFFFFF"/>
            <w:vAlign w:val="center"/>
            <w:hideMark/>
          </w:tcPr>
          <w:p w14:paraId="5FDD6380"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99%</w:t>
            </w:r>
          </w:p>
        </w:tc>
        <w:tc>
          <w:tcPr>
            <w:tcW w:w="1510" w:type="pct"/>
            <w:tcBorders>
              <w:top w:val="nil"/>
              <w:left w:val="nil"/>
              <w:bottom w:val="single" w:sz="8" w:space="0" w:color="B3EFFD"/>
              <w:right w:val="nil"/>
            </w:tcBorders>
            <w:shd w:val="clear" w:color="000000" w:fill="FFFFFF"/>
            <w:vAlign w:val="center"/>
            <w:hideMark/>
          </w:tcPr>
          <w:p w14:paraId="4B3F0722"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5.3.16, PTD, MMDB</w:t>
            </w:r>
          </w:p>
        </w:tc>
      </w:tr>
      <w:tr w:rsidR="00396B1D" w:rsidRPr="00396B1D" w14:paraId="1C171D1E"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6E5247CF"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Advanced Thermostat - Base Unknown (Single Family)</w:t>
            </w:r>
          </w:p>
        </w:tc>
        <w:tc>
          <w:tcPr>
            <w:tcW w:w="482" w:type="pct"/>
            <w:tcBorders>
              <w:top w:val="nil"/>
              <w:left w:val="nil"/>
              <w:bottom w:val="single" w:sz="8" w:space="0" w:color="B3EFFD"/>
              <w:right w:val="nil"/>
            </w:tcBorders>
            <w:shd w:val="clear" w:color="000000" w:fill="FFFFFF"/>
            <w:vAlign w:val="center"/>
            <w:hideMark/>
          </w:tcPr>
          <w:p w14:paraId="6599C563"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5736441A"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85.42</w:t>
            </w:r>
          </w:p>
        </w:tc>
        <w:tc>
          <w:tcPr>
            <w:tcW w:w="620" w:type="pct"/>
            <w:tcBorders>
              <w:top w:val="nil"/>
              <w:left w:val="nil"/>
              <w:bottom w:val="single" w:sz="8" w:space="0" w:color="B3EFFD"/>
              <w:right w:val="nil"/>
            </w:tcBorders>
            <w:shd w:val="clear" w:color="000000" w:fill="FFFFFF"/>
            <w:vAlign w:val="center"/>
            <w:hideMark/>
          </w:tcPr>
          <w:p w14:paraId="57DF6AD1"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85.42</w:t>
            </w:r>
          </w:p>
        </w:tc>
        <w:tc>
          <w:tcPr>
            <w:tcW w:w="550" w:type="pct"/>
            <w:tcBorders>
              <w:top w:val="nil"/>
              <w:left w:val="nil"/>
              <w:bottom w:val="single" w:sz="8" w:space="0" w:color="B3EFFD"/>
              <w:right w:val="nil"/>
            </w:tcBorders>
            <w:shd w:val="clear" w:color="000000" w:fill="FFFFFF"/>
            <w:vAlign w:val="center"/>
            <w:hideMark/>
          </w:tcPr>
          <w:p w14:paraId="3111B7CE"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100%</w:t>
            </w:r>
          </w:p>
        </w:tc>
        <w:tc>
          <w:tcPr>
            <w:tcW w:w="1510" w:type="pct"/>
            <w:tcBorders>
              <w:top w:val="nil"/>
              <w:left w:val="nil"/>
              <w:bottom w:val="single" w:sz="8" w:space="0" w:color="B3EFFD"/>
              <w:right w:val="nil"/>
            </w:tcBorders>
            <w:shd w:val="clear" w:color="000000" w:fill="FFFFFF"/>
            <w:vAlign w:val="center"/>
            <w:hideMark/>
          </w:tcPr>
          <w:p w14:paraId="0FC5388C"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5.3.16, PTD, MMDB</w:t>
            </w:r>
          </w:p>
        </w:tc>
      </w:tr>
      <w:tr w:rsidR="00396B1D" w:rsidRPr="00396B1D" w14:paraId="56659515"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3DC4BB99"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Air Sealing</w:t>
            </w:r>
          </w:p>
        </w:tc>
        <w:tc>
          <w:tcPr>
            <w:tcW w:w="482" w:type="pct"/>
            <w:tcBorders>
              <w:top w:val="nil"/>
              <w:left w:val="nil"/>
              <w:bottom w:val="single" w:sz="8" w:space="0" w:color="B3EFFD"/>
              <w:right w:val="nil"/>
            </w:tcBorders>
            <w:shd w:val="clear" w:color="000000" w:fill="FFFFFF"/>
            <w:vAlign w:val="center"/>
            <w:hideMark/>
          </w:tcPr>
          <w:p w14:paraId="3F5DC329"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CFM</w:t>
            </w:r>
          </w:p>
        </w:tc>
        <w:tc>
          <w:tcPr>
            <w:tcW w:w="620" w:type="pct"/>
            <w:tcBorders>
              <w:top w:val="nil"/>
              <w:left w:val="nil"/>
              <w:bottom w:val="single" w:sz="8" w:space="0" w:color="B3EFFD"/>
              <w:right w:val="nil"/>
            </w:tcBorders>
            <w:shd w:val="clear" w:color="000000" w:fill="FFFFFF"/>
            <w:vAlign w:val="center"/>
            <w:hideMark/>
          </w:tcPr>
          <w:p w14:paraId="0B14C8ED"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0.09</w:t>
            </w:r>
          </w:p>
        </w:tc>
        <w:tc>
          <w:tcPr>
            <w:tcW w:w="620" w:type="pct"/>
            <w:tcBorders>
              <w:top w:val="nil"/>
              <w:left w:val="nil"/>
              <w:bottom w:val="single" w:sz="8" w:space="0" w:color="B3EFFD"/>
              <w:right w:val="nil"/>
            </w:tcBorders>
            <w:shd w:val="clear" w:color="000000" w:fill="FFFFFF"/>
            <w:vAlign w:val="center"/>
            <w:hideMark/>
          </w:tcPr>
          <w:p w14:paraId="376CD516"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0.09</w:t>
            </w:r>
          </w:p>
        </w:tc>
        <w:tc>
          <w:tcPr>
            <w:tcW w:w="550" w:type="pct"/>
            <w:tcBorders>
              <w:top w:val="nil"/>
              <w:left w:val="nil"/>
              <w:bottom w:val="single" w:sz="8" w:space="0" w:color="B3EFFD"/>
              <w:right w:val="nil"/>
            </w:tcBorders>
            <w:shd w:val="clear" w:color="000000" w:fill="FFFFFF"/>
            <w:vAlign w:val="center"/>
            <w:hideMark/>
          </w:tcPr>
          <w:p w14:paraId="65376E2E"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100%</w:t>
            </w:r>
          </w:p>
        </w:tc>
        <w:tc>
          <w:tcPr>
            <w:tcW w:w="1510" w:type="pct"/>
            <w:tcBorders>
              <w:top w:val="nil"/>
              <w:left w:val="nil"/>
              <w:bottom w:val="single" w:sz="8" w:space="0" w:color="B3EFFD"/>
              <w:right w:val="nil"/>
            </w:tcBorders>
            <w:shd w:val="clear" w:color="000000" w:fill="FFFFFF"/>
            <w:vAlign w:val="center"/>
            <w:hideMark/>
          </w:tcPr>
          <w:p w14:paraId="1A8AB59A"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5.6.1, PTD, MMDB</w:t>
            </w:r>
          </w:p>
        </w:tc>
      </w:tr>
      <w:tr w:rsidR="00396B1D" w:rsidRPr="00396B1D" w14:paraId="54B6DA45" w14:textId="77777777" w:rsidTr="00396B1D">
        <w:trPr>
          <w:trHeight w:val="790"/>
        </w:trPr>
        <w:tc>
          <w:tcPr>
            <w:tcW w:w="1218" w:type="pct"/>
            <w:tcBorders>
              <w:top w:val="nil"/>
              <w:left w:val="nil"/>
              <w:bottom w:val="single" w:sz="8" w:space="0" w:color="B3EFFD"/>
              <w:right w:val="nil"/>
            </w:tcBorders>
            <w:shd w:val="clear" w:color="000000" w:fill="FFFFFF"/>
            <w:vAlign w:val="center"/>
            <w:hideMark/>
          </w:tcPr>
          <w:p w14:paraId="1215330E"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Air Sealing with Attic Insulation</w:t>
            </w:r>
          </w:p>
        </w:tc>
        <w:tc>
          <w:tcPr>
            <w:tcW w:w="482" w:type="pct"/>
            <w:tcBorders>
              <w:top w:val="nil"/>
              <w:left w:val="nil"/>
              <w:bottom w:val="single" w:sz="8" w:space="0" w:color="B3EFFD"/>
              <w:right w:val="nil"/>
            </w:tcBorders>
            <w:shd w:val="clear" w:color="000000" w:fill="FFFFFF"/>
            <w:vAlign w:val="center"/>
            <w:hideMark/>
          </w:tcPr>
          <w:p w14:paraId="52544D31"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CFM</w:t>
            </w:r>
          </w:p>
        </w:tc>
        <w:tc>
          <w:tcPr>
            <w:tcW w:w="620" w:type="pct"/>
            <w:tcBorders>
              <w:top w:val="nil"/>
              <w:left w:val="nil"/>
              <w:bottom w:val="single" w:sz="8" w:space="0" w:color="B3EFFD"/>
              <w:right w:val="nil"/>
            </w:tcBorders>
            <w:shd w:val="clear" w:color="000000" w:fill="FFFFFF"/>
            <w:vAlign w:val="center"/>
            <w:hideMark/>
          </w:tcPr>
          <w:p w14:paraId="072237FB"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0.06</w:t>
            </w:r>
          </w:p>
        </w:tc>
        <w:tc>
          <w:tcPr>
            <w:tcW w:w="620" w:type="pct"/>
            <w:tcBorders>
              <w:top w:val="nil"/>
              <w:left w:val="nil"/>
              <w:bottom w:val="single" w:sz="8" w:space="0" w:color="B3EFFD"/>
              <w:right w:val="nil"/>
            </w:tcBorders>
            <w:shd w:val="clear" w:color="000000" w:fill="FFFFFF"/>
            <w:vAlign w:val="center"/>
            <w:hideMark/>
          </w:tcPr>
          <w:p w14:paraId="46CA503B"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0.06</w:t>
            </w:r>
            <w:r w:rsidRPr="00396B1D">
              <w:rPr>
                <w:rFonts w:ascii="Arial Narrow" w:hAnsi="Arial Narrow" w:cs="Calibri"/>
                <w:color w:val="000000"/>
                <w:sz w:val="20"/>
              </w:rPr>
              <w:br/>
              <w:t>0.06</w:t>
            </w:r>
            <w:r w:rsidRPr="00396B1D">
              <w:rPr>
                <w:rFonts w:ascii="Arial Narrow" w:hAnsi="Arial Narrow" w:cs="Calibri"/>
                <w:color w:val="000000"/>
                <w:sz w:val="20"/>
              </w:rPr>
              <w:br/>
              <w:t>0.14</w:t>
            </w:r>
          </w:p>
        </w:tc>
        <w:tc>
          <w:tcPr>
            <w:tcW w:w="550" w:type="pct"/>
            <w:tcBorders>
              <w:top w:val="nil"/>
              <w:left w:val="nil"/>
              <w:bottom w:val="single" w:sz="8" w:space="0" w:color="B3EFFD"/>
              <w:right w:val="nil"/>
            </w:tcBorders>
            <w:shd w:val="clear" w:color="000000" w:fill="FFFFFF"/>
            <w:vAlign w:val="center"/>
            <w:hideMark/>
          </w:tcPr>
          <w:p w14:paraId="5A74BC2D"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99%</w:t>
            </w:r>
          </w:p>
        </w:tc>
        <w:tc>
          <w:tcPr>
            <w:tcW w:w="1510" w:type="pct"/>
            <w:tcBorders>
              <w:top w:val="nil"/>
              <w:left w:val="nil"/>
              <w:bottom w:val="single" w:sz="8" w:space="0" w:color="B3EFFD"/>
              <w:right w:val="nil"/>
            </w:tcBorders>
            <w:shd w:val="clear" w:color="000000" w:fill="FFFFFF"/>
            <w:vAlign w:val="center"/>
            <w:hideMark/>
          </w:tcPr>
          <w:p w14:paraId="4B63F4E5"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5.6.1, PTD, MMDB</w:t>
            </w:r>
          </w:p>
        </w:tc>
      </w:tr>
      <w:tr w:rsidR="00396B1D" w:rsidRPr="00396B1D" w14:paraId="7E01F386"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05E0642F"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Ceiling/Attic Insulation</w:t>
            </w:r>
          </w:p>
        </w:tc>
        <w:tc>
          <w:tcPr>
            <w:tcW w:w="482" w:type="pct"/>
            <w:tcBorders>
              <w:top w:val="nil"/>
              <w:left w:val="nil"/>
              <w:bottom w:val="single" w:sz="8" w:space="0" w:color="B3EFFD"/>
              <w:right w:val="nil"/>
            </w:tcBorders>
            <w:shd w:val="clear" w:color="000000" w:fill="FFFFFF"/>
            <w:vAlign w:val="center"/>
            <w:hideMark/>
          </w:tcPr>
          <w:p w14:paraId="0C700DC2"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Sq. Ft.</w:t>
            </w:r>
          </w:p>
        </w:tc>
        <w:tc>
          <w:tcPr>
            <w:tcW w:w="620" w:type="pct"/>
            <w:tcBorders>
              <w:top w:val="nil"/>
              <w:left w:val="nil"/>
              <w:bottom w:val="single" w:sz="8" w:space="0" w:color="B3EFFD"/>
              <w:right w:val="nil"/>
            </w:tcBorders>
            <w:shd w:val="clear" w:color="000000" w:fill="FFFFFF"/>
            <w:vAlign w:val="center"/>
            <w:hideMark/>
          </w:tcPr>
          <w:p w14:paraId="41CC852C"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Varies</w:t>
            </w:r>
          </w:p>
        </w:tc>
        <w:tc>
          <w:tcPr>
            <w:tcW w:w="620" w:type="pct"/>
            <w:tcBorders>
              <w:top w:val="nil"/>
              <w:left w:val="nil"/>
              <w:bottom w:val="single" w:sz="8" w:space="0" w:color="B3EFFD"/>
              <w:right w:val="nil"/>
            </w:tcBorders>
            <w:shd w:val="clear" w:color="000000" w:fill="FFFFFF"/>
            <w:vAlign w:val="center"/>
            <w:hideMark/>
          </w:tcPr>
          <w:p w14:paraId="5E1DBD94"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Varies</w:t>
            </w:r>
          </w:p>
        </w:tc>
        <w:tc>
          <w:tcPr>
            <w:tcW w:w="550" w:type="pct"/>
            <w:tcBorders>
              <w:top w:val="nil"/>
              <w:left w:val="nil"/>
              <w:bottom w:val="single" w:sz="8" w:space="0" w:color="B3EFFD"/>
              <w:right w:val="nil"/>
            </w:tcBorders>
            <w:shd w:val="clear" w:color="000000" w:fill="FFFFFF"/>
            <w:vAlign w:val="center"/>
            <w:hideMark/>
          </w:tcPr>
          <w:p w14:paraId="35FEB361"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125%</w:t>
            </w:r>
          </w:p>
        </w:tc>
        <w:tc>
          <w:tcPr>
            <w:tcW w:w="1510" w:type="pct"/>
            <w:tcBorders>
              <w:top w:val="nil"/>
              <w:left w:val="nil"/>
              <w:bottom w:val="single" w:sz="8" w:space="0" w:color="B3EFFD"/>
              <w:right w:val="nil"/>
            </w:tcBorders>
            <w:shd w:val="clear" w:color="000000" w:fill="FFFFFF"/>
            <w:vAlign w:val="center"/>
            <w:hideMark/>
          </w:tcPr>
          <w:p w14:paraId="07345733"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5.6.5, PTD, MMDB</w:t>
            </w:r>
          </w:p>
        </w:tc>
      </w:tr>
      <w:tr w:rsidR="00396B1D" w:rsidRPr="00396B1D" w14:paraId="496A68DB"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2BE85E22"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Duct Insulation and Sealing</w:t>
            </w:r>
          </w:p>
        </w:tc>
        <w:tc>
          <w:tcPr>
            <w:tcW w:w="482" w:type="pct"/>
            <w:tcBorders>
              <w:top w:val="nil"/>
              <w:left w:val="nil"/>
              <w:bottom w:val="single" w:sz="8" w:space="0" w:color="B3EFFD"/>
              <w:right w:val="nil"/>
            </w:tcBorders>
            <w:shd w:val="clear" w:color="000000" w:fill="FFFFFF"/>
            <w:vAlign w:val="center"/>
            <w:hideMark/>
          </w:tcPr>
          <w:p w14:paraId="0C6FFAF9"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CFM</w:t>
            </w:r>
          </w:p>
        </w:tc>
        <w:tc>
          <w:tcPr>
            <w:tcW w:w="620" w:type="pct"/>
            <w:tcBorders>
              <w:top w:val="nil"/>
              <w:left w:val="nil"/>
              <w:bottom w:val="single" w:sz="8" w:space="0" w:color="B3EFFD"/>
              <w:right w:val="nil"/>
            </w:tcBorders>
            <w:shd w:val="clear" w:color="000000" w:fill="FFFFFF"/>
            <w:vAlign w:val="center"/>
            <w:hideMark/>
          </w:tcPr>
          <w:p w14:paraId="3EFBD3E9"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0.68</w:t>
            </w:r>
            <w:r w:rsidRPr="00396B1D">
              <w:rPr>
                <w:rFonts w:ascii="Arial Narrow" w:hAnsi="Arial Narrow" w:cs="Calibri"/>
                <w:color w:val="000000"/>
                <w:sz w:val="20"/>
              </w:rPr>
              <w:br/>
              <w:t>1.71</w:t>
            </w:r>
          </w:p>
        </w:tc>
        <w:tc>
          <w:tcPr>
            <w:tcW w:w="620" w:type="pct"/>
            <w:tcBorders>
              <w:top w:val="nil"/>
              <w:left w:val="nil"/>
              <w:bottom w:val="single" w:sz="8" w:space="0" w:color="B3EFFD"/>
              <w:right w:val="nil"/>
            </w:tcBorders>
            <w:shd w:val="clear" w:color="000000" w:fill="FFFFFF"/>
            <w:vAlign w:val="center"/>
            <w:hideMark/>
          </w:tcPr>
          <w:p w14:paraId="5DFD66FD"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Varies</w:t>
            </w:r>
          </w:p>
        </w:tc>
        <w:tc>
          <w:tcPr>
            <w:tcW w:w="550" w:type="pct"/>
            <w:tcBorders>
              <w:top w:val="nil"/>
              <w:left w:val="nil"/>
              <w:bottom w:val="single" w:sz="8" w:space="0" w:color="B3EFFD"/>
              <w:right w:val="nil"/>
            </w:tcBorders>
            <w:shd w:val="clear" w:color="000000" w:fill="FFFFFF"/>
            <w:vAlign w:val="center"/>
            <w:hideMark/>
          </w:tcPr>
          <w:p w14:paraId="5D64CD7A"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98%</w:t>
            </w:r>
          </w:p>
        </w:tc>
        <w:tc>
          <w:tcPr>
            <w:tcW w:w="1510" w:type="pct"/>
            <w:tcBorders>
              <w:top w:val="nil"/>
              <w:left w:val="nil"/>
              <w:bottom w:val="single" w:sz="8" w:space="0" w:color="B3EFFD"/>
              <w:right w:val="nil"/>
            </w:tcBorders>
            <w:shd w:val="clear" w:color="000000" w:fill="FFFFFF"/>
            <w:vAlign w:val="center"/>
            <w:hideMark/>
          </w:tcPr>
          <w:p w14:paraId="7F2BABCA"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5.3.4, PTD, MMDB</w:t>
            </w:r>
          </w:p>
        </w:tc>
      </w:tr>
      <w:tr w:rsidR="00396B1D" w:rsidRPr="00396B1D" w14:paraId="3C323854"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124578CC"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Foundation Wall Insulation</w:t>
            </w:r>
          </w:p>
        </w:tc>
        <w:tc>
          <w:tcPr>
            <w:tcW w:w="482" w:type="pct"/>
            <w:tcBorders>
              <w:top w:val="nil"/>
              <w:left w:val="nil"/>
              <w:bottom w:val="single" w:sz="8" w:space="0" w:color="B3EFFD"/>
              <w:right w:val="nil"/>
            </w:tcBorders>
            <w:shd w:val="clear" w:color="000000" w:fill="FFFFFF"/>
            <w:vAlign w:val="center"/>
            <w:hideMark/>
          </w:tcPr>
          <w:p w14:paraId="0E37D86B"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Sq. Ft.</w:t>
            </w:r>
          </w:p>
        </w:tc>
        <w:tc>
          <w:tcPr>
            <w:tcW w:w="620" w:type="pct"/>
            <w:tcBorders>
              <w:top w:val="nil"/>
              <w:left w:val="nil"/>
              <w:bottom w:val="single" w:sz="8" w:space="0" w:color="B3EFFD"/>
              <w:right w:val="nil"/>
            </w:tcBorders>
            <w:shd w:val="clear" w:color="000000" w:fill="FFFFFF"/>
            <w:vAlign w:val="center"/>
            <w:hideMark/>
          </w:tcPr>
          <w:p w14:paraId="0F763E17"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Varies</w:t>
            </w:r>
          </w:p>
        </w:tc>
        <w:tc>
          <w:tcPr>
            <w:tcW w:w="620" w:type="pct"/>
            <w:tcBorders>
              <w:top w:val="nil"/>
              <w:left w:val="nil"/>
              <w:bottom w:val="single" w:sz="8" w:space="0" w:color="B3EFFD"/>
              <w:right w:val="nil"/>
            </w:tcBorders>
            <w:shd w:val="clear" w:color="000000" w:fill="FFFFFF"/>
            <w:vAlign w:val="center"/>
            <w:hideMark/>
          </w:tcPr>
          <w:p w14:paraId="4638BB31"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Varies</w:t>
            </w:r>
          </w:p>
        </w:tc>
        <w:tc>
          <w:tcPr>
            <w:tcW w:w="550" w:type="pct"/>
            <w:tcBorders>
              <w:top w:val="nil"/>
              <w:left w:val="nil"/>
              <w:bottom w:val="single" w:sz="8" w:space="0" w:color="B3EFFD"/>
              <w:right w:val="nil"/>
            </w:tcBorders>
            <w:shd w:val="clear" w:color="000000" w:fill="FFFFFF"/>
            <w:vAlign w:val="center"/>
            <w:hideMark/>
          </w:tcPr>
          <w:p w14:paraId="0972218B"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689%</w:t>
            </w:r>
          </w:p>
        </w:tc>
        <w:tc>
          <w:tcPr>
            <w:tcW w:w="1510" w:type="pct"/>
            <w:tcBorders>
              <w:top w:val="nil"/>
              <w:left w:val="nil"/>
              <w:bottom w:val="single" w:sz="8" w:space="0" w:color="B3EFFD"/>
              <w:right w:val="nil"/>
            </w:tcBorders>
            <w:shd w:val="clear" w:color="000000" w:fill="FFFFFF"/>
            <w:vAlign w:val="center"/>
            <w:hideMark/>
          </w:tcPr>
          <w:p w14:paraId="7A7D83B2"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5.6.2, PTD, MMDB</w:t>
            </w:r>
          </w:p>
        </w:tc>
      </w:tr>
      <w:tr w:rsidR="00396B1D" w:rsidRPr="00396B1D" w14:paraId="1DA7FA9E"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6DA7C14F"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Gas High Efficiency Boiler - HW</w:t>
            </w:r>
          </w:p>
        </w:tc>
        <w:tc>
          <w:tcPr>
            <w:tcW w:w="482" w:type="pct"/>
            <w:tcBorders>
              <w:top w:val="nil"/>
              <w:left w:val="nil"/>
              <w:bottom w:val="single" w:sz="8" w:space="0" w:color="B3EFFD"/>
              <w:right w:val="nil"/>
            </w:tcBorders>
            <w:shd w:val="clear" w:color="000000" w:fill="FFFFFF"/>
            <w:vAlign w:val="center"/>
            <w:hideMark/>
          </w:tcPr>
          <w:p w14:paraId="57AFE8E3"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MBH</w:t>
            </w:r>
          </w:p>
        </w:tc>
        <w:tc>
          <w:tcPr>
            <w:tcW w:w="620" w:type="pct"/>
            <w:tcBorders>
              <w:top w:val="nil"/>
              <w:left w:val="nil"/>
              <w:bottom w:val="single" w:sz="8" w:space="0" w:color="B3EFFD"/>
              <w:right w:val="nil"/>
            </w:tcBorders>
            <w:shd w:val="clear" w:color="000000" w:fill="FFFFFF"/>
            <w:vAlign w:val="center"/>
            <w:hideMark/>
          </w:tcPr>
          <w:p w14:paraId="1286299B"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1.51</w:t>
            </w:r>
          </w:p>
        </w:tc>
        <w:tc>
          <w:tcPr>
            <w:tcW w:w="620" w:type="pct"/>
            <w:tcBorders>
              <w:top w:val="nil"/>
              <w:left w:val="nil"/>
              <w:bottom w:val="single" w:sz="8" w:space="0" w:color="B3EFFD"/>
              <w:right w:val="nil"/>
            </w:tcBorders>
            <w:shd w:val="clear" w:color="000000" w:fill="FFFFFF"/>
            <w:vAlign w:val="center"/>
            <w:hideMark/>
          </w:tcPr>
          <w:p w14:paraId="3FF6CA51"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Varies</w:t>
            </w:r>
          </w:p>
        </w:tc>
        <w:tc>
          <w:tcPr>
            <w:tcW w:w="550" w:type="pct"/>
            <w:tcBorders>
              <w:top w:val="nil"/>
              <w:left w:val="nil"/>
              <w:bottom w:val="single" w:sz="8" w:space="0" w:color="B3EFFD"/>
              <w:right w:val="nil"/>
            </w:tcBorders>
            <w:shd w:val="clear" w:color="000000" w:fill="FFFFFF"/>
            <w:vAlign w:val="center"/>
            <w:hideMark/>
          </w:tcPr>
          <w:p w14:paraId="79BC694D"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112%</w:t>
            </w:r>
          </w:p>
        </w:tc>
        <w:tc>
          <w:tcPr>
            <w:tcW w:w="1510" w:type="pct"/>
            <w:tcBorders>
              <w:top w:val="nil"/>
              <w:left w:val="nil"/>
              <w:bottom w:val="single" w:sz="8" w:space="0" w:color="B3EFFD"/>
              <w:right w:val="nil"/>
            </w:tcBorders>
            <w:shd w:val="clear" w:color="000000" w:fill="FFFFFF"/>
            <w:vAlign w:val="center"/>
            <w:hideMark/>
          </w:tcPr>
          <w:p w14:paraId="4C20B40B"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5.3.6, PTD, MMDB</w:t>
            </w:r>
          </w:p>
        </w:tc>
      </w:tr>
      <w:tr w:rsidR="00396B1D" w:rsidRPr="00396B1D" w14:paraId="6BA24095"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50463319"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Gas High Efficiency Boiler - Steam</w:t>
            </w:r>
          </w:p>
        </w:tc>
        <w:tc>
          <w:tcPr>
            <w:tcW w:w="482" w:type="pct"/>
            <w:tcBorders>
              <w:top w:val="nil"/>
              <w:left w:val="nil"/>
              <w:bottom w:val="single" w:sz="8" w:space="0" w:color="B3EFFD"/>
              <w:right w:val="nil"/>
            </w:tcBorders>
            <w:shd w:val="clear" w:color="000000" w:fill="FFFFFF"/>
            <w:vAlign w:val="center"/>
            <w:hideMark/>
          </w:tcPr>
          <w:p w14:paraId="30232CA9"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MBH</w:t>
            </w:r>
          </w:p>
        </w:tc>
        <w:tc>
          <w:tcPr>
            <w:tcW w:w="620" w:type="pct"/>
            <w:tcBorders>
              <w:top w:val="nil"/>
              <w:left w:val="nil"/>
              <w:bottom w:val="single" w:sz="8" w:space="0" w:color="B3EFFD"/>
              <w:right w:val="nil"/>
            </w:tcBorders>
            <w:shd w:val="clear" w:color="000000" w:fill="FFFFFF"/>
            <w:vAlign w:val="center"/>
            <w:hideMark/>
          </w:tcPr>
          <w:p w14:paraId="50751C6C"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0.18</w:t>
            </w:r>
          </w:p>
        </w:tc>
        <w:tc>
          <w:tcPr>
            <w:tcW w:w="620" w:type="pct"/>
            <w:tcBorders>
              <w:top w:val="nil"/>
              <w:left w:val="nil"/>
              <w:bottom w:val="single" w:sz="8" w:space="0" w:color="B3EFFD"/>
              <w:right w:val="nil"/>
            </w:tcBorders>
            <w:shd w:val="clear" w:color="000000" w:fill="FFFFFF"/>
            <w:vAlign w:val="center"/>
            <w:hideMark/>
          </w:tcPr>
          <w:p w14:paraId="37D02A96"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0.11</w:t>
            </w:r>
            <w:r w:rsidRPr="00396B1D">
              <w:rPr>
                <w:rFonts w:ascii="Arial Narrow" w:hAnsi="Arial Narrow" w:cs="Calibri"/>
                <w:color w:val="000000"/>
                <w:sz w:val="20"/>
              </w:rPr>
              <w:br/>
              <w:t>0.18</w:t>
            </w:r>
          </w:p>
        </w:tc>
        <w:tc>
          <w:tcPr>
            <w:tcW w:w="550" w:type="pct"/>
            <w:tcBorders>
              <w:top w:val="nil"/>
              <w:left w:val="nil"/>
              <w:bottom w:val="single" w:sz="8" w:space="0" w:color="B3EFFD"/>
              <w:right w:val="nil"/>
            </w:tcBorders>
            <w:shd w:val="clear" w:color="000000" w:fill="FFFFFF"/>
            <w:vAlign w:val="center"/>
            <w:hideMark/>
          </w:tcPr>
          <w:p w14:paraId="47FE7DAE"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131%</w:t>
            </w:r>
          </w:p>
        </w:tc>
        <w:tc>
          <w:tcPr>
            <w:tcW w:w="1510" w:type="pct"/>
            <w:tcBorders>
              <w:top w:val="nil"/>
              <w:left w:val="nil"/>
              <w:bottom w:val="single" w:sz="8" w:space="0" w:color="B3EFFD"/>
              <w:right w:val="nil"/>
            </w:tcBorders>
            <w:shd w:val="clear" w:color="000000" w:fill="FFFFFF"/>
            <w:vAlign w:val="center"/>
            <w:hideMark/>
          </w:tcPr>
          <w:p w14:paraId="0928571A"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5.3.6, PTD, MMDB</w:t>
            </w:r>
          </w:p>
        </w:tc>
      </w:tr>
      <w:tr w:rsidR="00396B1D" w:rsidRPr="00396B1D" w14:paraId="5403AEAD" w14:textId="77777777" w:rsidTr="00396B1D">
        <w:trPr>
          <w:trHeight w:val="790"/>
        </w:trPr>
        <w:tc>
          <w:tcPr>
            <w:tcW w:w="1218" w:type="pct"/>
            <w:tcBorders>
              <w:top w:val="nil"/>
              <w:left w:val="nil"/>
              <w:bottom w:val="single" w:sz="8" w:space="0" w:color="B3EFFD"/>
              <w:right w:val="nil"/>
            </w:tcBorders>
            <w:shd w:val="clear" w:color="000000" w:fill="FFFFFF"/>
            <w:vAlign w:val="center"/>
            <w:hideMark/>
          </w:tcPr>
          <w:p w14:paraId="4A94808D"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Gas High Efficiency Boiler - Two-in-One</w:t>
            </w:r>
          </w:p>
        </w:tc>
        <w:tc>
          <w:tcPr>
            <w:tcW w:w="482" w:type="pct"/>
            <w:tcBorders>
              <w:top w:val="nil"/>
              <w:left w:val="nil"/>
              <w:bottom w:val="single" w:sz="8" w:space="0" w:color="B3EFFD"/>
              <w:right w:val="nil"/>
            </w:tcBorders>
            <w:shd w:val="clear" w:color="000000" w:fill="FFFFFF"/>
            <w:vAlign w:val="center"/>
            <w:hideMark/>
          </w:tcPr>
          <w:p w14:paraId="3E1474C5"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31D07159"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290.68</w:t>
            </w:r>
          </w:p>
        </w:tc>
        <w:tc>
          <w:tcPr>
            <w:tcW w:w="620" w:type="pct"/>
            <w:tcBorders>
              <w:top w:val="nil"/>
              <w:left w:val="nil"/>
              <w:bottom w:val="single" w:sz="8" w:space="0" w:color="B3EFFD"/>
              <w:right w:val="nil"/>
            </w:tcBorders>
            <w:shd w:val="clear" w:color="000000" w:fill="FFFFFF"/>
            <w:vAlign w:val="center"/>
            <w:hideMark/>
          </w:tcPr>
          <w:p w14:paraId="24993D9F"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282.97</w:t>
            </w:r>
            <w:r w:rsidRPr="00396B1D">
              <w:rPr>
                <w:rFonts w:ascii="Arial Narrow" w:hAnsi="Arial Narrow" w:cs="Calibri"/>
                <w:color w:val="000000"/>
                <w:sz w:val="20"/>
              </w:rPr>
              <w:br/>
              <w:t>290.68</w:t>
            </w:r>
            <w:r w:rsidRPr="00396B1D">
              <w:rPr>
                <w:rFonts w:ascii="Arial Narrow" w:hAnsi="Arial Narrow" w:cs="Calibri"/>
                <w:color w:val="000000"/>
                <w:sz w:val="20"/>
              </w:rPr>
              <w:br/>
              <w:t>573.66</w:t>
            </w:r>
          </w:p>
        </w:tc>
        <w:tc>
          <w:tcPr>
            <w:tcW w:w="550" w:type="pct"/>
            <w:tcBorders>
              <w:top w:val="nil"/>
              <w:left w:val="nil"/>
              <w:bottom w:val="single" w:sz="8" w:space="0" w:color="B3EFFD"/>
              <w:right w:val="nil"/>
            </w:tcBorders>
            <w:shd w:val="clear" w:color="000000" w:fill="FFFFFF"/>
            <w:vAlign w:val="center"/>
            <w:hideMark/>
          </w:tcPr>
          <w:p w14:paraId="25DDD1E2"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90%</w:t>
            </w:r>
          </w:p>
        </w:tc>
        <w:tc>
          <w:tcPr>
            <w:tcW w:w="1510" w:type="pct"/>
            <w:tcBorders>
              <w:top w:val="nil"/>
              <w:left w:val="nil"/>
              <w:bottom w:val="single" w:sz="8" w:space="0" w:color="B3EFFD"/>
              <w:right w:val="nil"/>
            </w:tcBorders>
            <w:shd w:val="clear" w:color="000000" w:fill="FFFFFF"/>
            <w:vAlign w:val="center"/>
            <w:hideMark/>
          </w:tcPr>
          <w:p w14:paraId="49C98BC4"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5.3.17, PTD, MMDB</w:t>
            </w:r>
          </w:p>
        </w:tc>
      </w:tr>
      <w:tr w:rsidR="00396B1D" w:rsidRPr="00396B1D" w14:paraId="626F0FB3"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2C50FFD6"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Gas High Efficiency Furnace</w:t>
            </w:r>
          </w:p>
        </w:tc>
        <w:tc>
          <w:tcPr>
            <w:tcW w:w="482" w:type="pct"/>
            <w:tcBorders>
              <w:top w:val="nil"/>
              <w:left w:val="nil"/>
              <w:bottom w:val="single" w:sz="8" w:space="0" w:color="B3EFFD"/>
              <w:right w:val="nil"/>
            </w:tcBorders>
            <w:shd w:val="clear" w:color="000000" w:fill="FFFFFF"/>
            <w:vAlign w:val="center"/>
            <w:hideMark/>
          </w:tcPr>
          <w:p w14:paraId="3A73782E"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7AD64277"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214.47</w:t>
            </w:r>
          </w:p>
        </w:tc>
        <w:tc>
          <w:tcPr>
            <w:tcW w:w="620" w:type="pct"/>
            <w:tcBorders>
              <w:top w:val="nil"/>
              <w:left w:val="nil"/>
              <w:bottom w:val="single" w:sz="8" w:space="0" w:color="B3EFFD"/>
              <w:right w:val="nil"/>
            </w:tcBorders>
            <w:shd w:val="clear" w:color="000000" w:fill="FFFFFF"/>
            <w:vAlign w:val="center"/>
            <w:hideMark/>
          </w:tcPr>
          <w:p w14:paraId="08C0D38F"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214.47</w:t>
            </w:r>
            <w:r w:rsidRPr="00396B1D">
              <w:rPr>
                <w:rFonts w:ascii="Arial Narrow" w:hAnsi="Arial Narrow" w:cs="Calibri"/>
                <w:color w:val="000000"/>
                <w:sz w:val="20"/>
              </w:rPr>
              <w:br/>
              <w:t>428.93</w:t>
            </w:r>
          </w:p>
        </w:tc>
        <w:tc>
          <w:tcPr>
            <w:tcW w:w="550" w:type="pct"/>
            <w:tcBorders>
              <w:top w:val="nil"/>
              <w:left w:val="nil"/>
              <w:bottom w:val="single" w:sz="8" w:space="0" w:color="B3EFFD"/>
              <w:right w:val="nil"/>
            </w:tcBorders>
            <w:shd w:val="clear" w:color="000000" w:fill="FFFFFF"/>
            <w:vAlign w:val="center"/>
            <w:hideMark/>
          </w:tcPr>
          <w:p w14:paraId="6880C008"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93%</w:t>
            </w:r>
          </w:p>
        </w:tc>
        <w:tc>
          <w:tcPr>
            <w:tcW w:w="1510" w:type="pct"/>
            <w:tcBorders>
              <w:top w:val="nil"/>
              <w:left w:val="nil"/>
              <w:bottom w:val="single" w:sz="8" w:space="0" w:color="B3EFFD"/>
              <w:right w:val="nil"/>
            </w:tcBorders>
            <w:shd w:val="clear" w:color="000000" w:fill="FFFFFF"/>
            <w:vAlign w:val="center"/>
            <w:hideMark/>
          </w:tcPr>
          <w:p w14:paraId="2E53DDC1"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5.3.5, PTD, MMDB</w:t>
            </w:r>
          </w:p>
        </w:tc>
      </w:tr>
      <w:tr w:rsidR="00396B1D" w:rsidRPr="00396B1D" w14:paraId="2F4674BB"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59BA3705"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Indirect Water Heater</w:t>
            </w:r>
          </w:p>
        </w:tc>
        <w:tc>
          <w:tcPr>
            <w:tcW w:w="482" w:type="pct"/>
            <w:tcBorders>
              <w:top w:val="nil"/>
              <w:left w:val="nil"/>
              <w:bottom w:val="single" w:sz="8" w:space="0" w:color="B3EFFD"/>
              <w:right w:val="nil"/>
            </w:tcBorders>
            <w:shd w:val="clear" w:color="000000" w:fill="FFFFFF"/>
            <w:vAlign w:val="center"/>
            <w:hideMark/>
          </w:tcPr>
          <w:p w14:paraId="57DD915C"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6A1E4864"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65.17</w:t>
            </w:r>
          </w:p>
        </w:tc>
        <w:tc>
          <w:tcPr>
            <w:tcW w:w="620" w:type="pct"/>
            <w:tcBorders>
              <w:top w:val="nil"/>
              <w:left w:val="nil"/>
              <w:bottom w:val="single" w:sz="8" w:space="0" w:color="B3EFFD"/>
              <w:right w:val="nil"/>
            </w:tcBorders>
            <w:shd w:val="clear" w:color="000000" w:fill="FFFFFF"/>
            <w:vAlign w:val="center"/>
            <w:hideMark/>
          </w:tcPr>
          <w:p w14:paraId="26CC1998"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65.18</w:t>
            </w:r>
          </w:p>
        </w:tc>
        <w:tc>
          <w:tcPr>
            <w:tcW w:w="550" w:type="pct"/>
            <w:tcBorders>
              <w:top w:val="nil"/>
              <w:left w:val="nil"/>
              <w:bottom w:val="single" w:sz="8" w:space="0" w:color="B3EFFD"/>
              <w:right w:val="nil"/>
            </w:tcBorders>
            <w:shd w:val="clear" w:color="000000" w:fill="FFFFFF"/>
            <w:vAlign w:val="center"/>
            <w:hideMark/>
          </w:tcPr>
          <w:p w14:paraId="7EFE99F5"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100%</w:t>
            </w:r>
          </w:p>
        </w:tc>
        <w:tc>
          <w:tcPr>
            <w:tcW w:w="1510" w:type="pct"/>
            <w:tcBorders>
              <w:top w:val="nil"/>
              <w:left w:val="nil"/>
              <w:bottom w:val="single" w:sz="8" w:space="0" w:color="B3EFFD"/>
              <w:right w:val="nil"/>
            </w:tcBorders>
            <w:shd w:val="clear" w:color="000000" w:fill="FFFFFF"/>
            <w:vAlign w:val="center"/>
            <w:hideMark/>
          </w:tcPr>
          <w:p w14:paraId="08653F9F"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5.4.2, PTD, MMDB</w:t>
            </w:r>
          </w:p>
        </w:tc>
      </w:tr>
      <w:tr w:rsidR="00396B1D" w:rsidRPr="00396B1D" w14:paraId="53D8B289"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3CF8E5BA"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Programmable Thermostat - Boiler</w:t>
            </w:r>
          </w:p>
        </w:tc>
        <w:tc>
          <w:tcPr>
            <w:tcW w:w="482" w:type="pct"/>
            <w:tcBorders>
              <w:top w:val="nil"/>
              <w:left w:val="nil"/>
              <w:bottom w:val="single" w:sz="8" w:space="0" w:color="B3EFFD"/>
              <w:right w:val="nil"/>
            </w:tcBorders>
            <w:shd w:val="clear" w:color="000000" w:fill="FFFFFF"/>
            <w:vAlign w:val="center"/>
            <w:hideMark/>
          </w:tcPr>
          <w:p w14:paraId="3391E876"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7F8FD32D"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92.21</w:t>
            </w:r>
            <w:r w:rsidRPr="00396B1D">
              <w:rPr>
                <w:rFonts w:ascii="Arial Narrow" w:hAnsi="Arial Narrow" w:cs="Calibri"/>
                <w:color w:val="000000"/>
                <w:sz w:val="20"/>
              </w:rPr>
              <w:br/>
              <w:t>122.57</w:t>
            </w:r>
          </w:p>
        </w:tc>
        <w:tc>
          <w:tcPr>
            <w:tcW w:w="620" w:type="pct"/>
            <w:tcBorders>
              <w:top w:val="nil"/>
              <w:left w:val="nil"/>
              <w:bottom w:val="single" w:sz="8" w:space="0" w:color="B3EFFD"/>
              <w:right w:val="nil"/>
            </w:tcBorders>
            <w:shd w:val="clear" w:color="000000" w:fill="FFFFFF"/>
            <w:vAlign w:val="center"/>
            <w:hideMark/>
          </w:tcPr>
          <w:p w14:paraId="4BA55D28"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92.21</w:t>
            </w:r>
            <w:r w:rsidRPr="00396B1D">
              <w:rPr>
                <w:rFonts w:ascii="Arial Narrow" w:hAnsi="Arial Narrow" w:cs="Calibri"/>
                <w:color w:val="000000"/>
                <w:sz w:val="20"/>
              </w:rPr>
              <w:br/>
              <w:t>124.62</w:t>
            </w:r>
          </w:p>
        </w:tc>
        <w:tc>
          <w:tcPr>
            <w:tcW w:w="550" w:type="pct"/>
            <w:tcBorders>
              <w:top w:val="nil"/>
              <w:left w:val="nil"/>
              <w:bottom w:val="single" w:sz="8" w:space="0" w:color="B3EFFD"/>
              <w:right w:val="nil"/>
            </w:tcBorders>
            <w:shd w:val="clear" w:color="000000" w:fill="FFFFFF"/>
            <w:vAlign w:val="center"/>
            <w:hideMark/>
          </w:tcPr>
          <w:p w14:paraId="21F3B275"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99%</w:t>
            </w:r>
          </w:p>
        </w:tc>
        <w:tc>
          <w:tcPr>
            <w:tcW w:w="1510" w:type="pct"/>
            <w:tcBorders>
              <w:top w:val="nil"/>
              <w:left w:val="nil"/>
              <w:bottom w:val="single" w:sz="8" w:space="0" w:color="B3EFFD"/>
              <w:right w:val="nil"/>
            </w:tcBorders>
            <w:shd w:val="clear" w:color="000000" w:fill="FFFFFF"/>
            <w:vAlign w:val="center"/>
            <w:hideMark/>
          </w:tcPr>
          <w:p w14:paraId="1D11EDB3"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5.3.11, PTD, MMDB</w:t>
            </w:r>
          </w:p>
        </w:tc>
      </w:tr>
      <w:tr w:rsidR="00396B1D" w:rsidRPr="00396B1D" w14:paraId="65420E58"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3B4608B0"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Programmable Thermostat - Furnace</w:t>
            </w:r>
          </w:p>
        </w:tc>
        <w:tc>
          <w:tcPr>
            <w:tcW w:w="482" w:type="pct"/>
            <w:tcBorders>
              <w:top w:val="nil"/>
              <w:left w:val="nil"/>
              <w:bottom w:val="single" w:sz="8" w:space="0" w:color="B3EFFD"/>
              <w:right w:val="nil"/>
            </w:tcBorders>
            <w:shd w:val="clear" w:color="000000" w:fill="FFFFFF"/>
            <w:vAlign w:val="center"/>
            <w:hideMark/>
          </w:tcPr>
          <w:p w14:paraId="08C81664"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7F0FB49E"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62.31</w:t>
            </w:r>
          </w:p>
        </w:tc>
        <w:tc>
          <w:tcPr>
            <w:tcW w:w="620" w:type="pct"/>
            <w:tcBorders>
              <w:top w:val="nil"/>
              <w:left w:val="nil"/>
              <w:bottom w:val="single" w:sz="8" w:space="0" w:color="B3EFFD"/>
              <w:right w:val="nil"/>
            </w:tcBorders>
            <w:shd w:val="clear" w:color="000000" w:fill="FFFFFF"/>
            <w:vAlign w:val="center"/>
            <w:hideMark/>
          </w:tcPr>
          <w:p w14:paraId="18911DBE"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62.31</w:t>
            </w:r>
          </w:p>
        </w:tc>
        <w:tc>
          <w:tcPr>
            <w:tcW w:w="550" w:type="pct"/>
            <w:tcBorders>
              <w:top w:val="nil"/>
              <w:left w:val="nil"/>
              <w:bottom w:val="single" w:sz="8" w:space="0" w:color="B3EFFD"/>
              <w:right w:val="nil"/>
            </w:tcBorders>
            <w:shd w:val="clear" w:color="000000" w:fill="FFFFFF"/>
            <w:vAlign w:val="center"/>
            <w:hideMark/>
          </w:tcPr>
          <w:p w14:paraId="122EBDBF"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100%</w:t>
            </w:r>
          </w:p>
        </w:tc>
        <w:tc>
          <w:tcPr>
            <w:tcW w:w="1510" w:type="pct"/>
            <w:tcBorders>
              <w:top w:val="nil"/>
              <w:left w:val="nil"/>
              <w:bottom w:val="single" w:sz="8" w:space="0" w:color="B3EFFD"/>
              <w:right w:val="nil"/>
            </w:tcBorders>
            <w:shd w:val="clear" w:color="000000" w:fill="FFFFFF"/>
            <w:vAlign w:val="center"/>
            <w:hideMark/>
          </w:tcPr>
          <w:p w14:paraId="2631F2F3"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5.3.11, PTD, MMDB</w:t>
            </w:r>
          </w:p>
        </w:tc>
      </w:tr>
      <w:tr w:rsidR="00396B1D" w:rsidRPr="00396B1D" w14:paraId="0DE93A5D" w14:textId="77777777" w:rsidTr="00396B1D">
        <w:trPr>
          <w:trHeight w:val="530"/>
        </w:trPr>
        <w:tc>
          <w:tcPr>
            <w:tcW w:w="1218" w:type="pct"/>
            <w:tcBorders>
              <w:top w:val="nil"/>
              <w:left w:val="nil"/>
              <w:bottom w:val="single" w:sz="8" w:space="0" w:color="B3EFFD"/>
              <w:right w:val="nil"/>
            </w:tcBorders>
            <w:shd w:val="clear" w:color="000000" w:fill="FFFFFF"/>
            <w:vAlign w:val="center"/>
            <w:hideMark/>
          </w:tcPr>
          <w:p w14:paraId="322D3D68"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Tankless Water Heater</w:t>
            </w:r>
          </w:p>
        </w:tc>
        <w:tc>
          <w:tcPr>
            <w:tcW w:w="482" w:type="pct"/>
            <w:tcBorders>
              <w:top w:val="nil"/>
              <w:left w:val="nil"/>
              <w:bottom w:val="single" w:sz="8" w:space="0" w:color="B3EFFD"/>
              <w:right w:val="nil"/>
            </w:tcBorders>
            <w:shd w:val="clear" w:color="000000" w:fill="FFFFFF"/>
            <w:vAlign w:val="center"/>
            <w:hideMark/>
          </w:tcPr>
          <w:p w14:paraId="0C9986CA"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Each</w:t>
            </w:r>
          </w:p>
        </w:tc>
        <w:tc>
          <w:tcPr>
            <w:tcW w:w="620" w:type="pct"/>
            <w:tcBorders>
              <w:top w:val="nil"/>
              <w:left w:val="nil"/>
              <w:bottom w:val="single" w:sz="8" w:space="0" w:color="B3EFFD"/>
              <w:right w:val="nil"/>
            </w:tcBorders>
            <w:shd w:val="clear" w:color="000000" w:fill="FFFFFF"/>
            <w:vAlign w:val="center"/>
            <w:hideMark/>
          </w:tcPr>
          <w:p w14:paraId="78D4BC36"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72.45</w:t>
            </w:r>
          </w:p>
        </w:tc>
        <w:tc>
          <w:tcPr>
            <w:tcW w:w="620" w:type="pct"/>
            <w:tcBorders>
              <w:top w:val="nil"/>
              <w:left w:val="nil"/>
              <w:bottom w:val="single" w:sz="8" w:space="0" w:color="B3EFFD"/>
              <w:right w:val="nil"/>
            </w:tcBorders>
            <w:shd w:val="clear" w:color="000000" w:fill="FFFFFF"/>
            <w:vAlign w:val="center"/>
            <w:hideMark/>
          </w:tcPr>
          <w:p w14:paraId="144552BD"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72.45</w:t>
            </w:r>
          </w:p>
        </w:tc>
        <w:tc>
          <w:tcPr>
            <w:tcW w:w="550" w:type="pct"/>
            <w:tcBorders>
              <w:top w:val="nil"/>
              <w:left w:val="nil"/>
              <w:bottom w:val="single" w:sz="8" w:space="0" w:color="B3EFFD"/>
              <w:right w:val="nil"/>
            </w:tcBorders>
            <w:shd w:val="clear" w:color="000000" w:fill="FFFFFF"/>
            <w:vAlign w:val="center"/>
            <w:hideMark/>
          </w:tcPr>
          <w:p w14:paraId="4283DE86"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100%</w:t>
            </w:r>
          </w:p>
        </w:tc>
        <w:tc>
          <w:tcPr>
            <w:tcW w:w="1510" w:type="pct"/>
            <w:tcBorders>
              <w:top w:val="nil"/>
              <w:left w:val="nil"/>
              <w:bottom w:val="single" w:sz="8" w:space="0" w:color="B3EFFD"/>
              <w:right w:val="nil"/>
            </w:tcBorders>
            <w:shd w:val="clear" w:color="000000" w:fill="FFFFFF"/>
            <w:vAlign w:val="center"/>
            <w:hideMark/>
          </w:tcPr>
          <w:p w14:paraId="57FC878E"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5.4.2, PTD, MMDB</w:t>
            </w:r>
          </w:p>
        </w:tc>
      </w:tr>
      <w:tr w:rsidR="00396B1D" w:rsidRPr="00396B1D" w14:paraId="27AA191F" w14:textId="77777777" w:rsidTr="00396B1D">
        <w:trPr>
          <w:trHeight w:val="510"/>
        </w:trPr>
        <w:tc>
          <w:tcPr>
            <w:tcW w:w="1218" w:type="pct"/>
            <w:tcBorders>
              <w:top w:val="nil"/>
              <w:left w:val="nil"/>
              <w:bottom w:val="single" w:sz="8" w:space="0" w:color="036479"/>
              <w:right w:val="nil"/>
            </w:tcBorders>
            <w:shd w:val="clear" w:color="auto" w:fill="auto"/>
            <w:vAlign w:val="center"/>
            <w:hideMark/>
          </w:tcPr>
          <w:p w14:paraId="4770CB37"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Wall Insulation</w:t>
            </w:r>
          </w:p>
        </w:tc>
        <w:tc>
          <w:tcPr>
            <w:tcW w:w="482" w:type="pct"/>
            <w:tcBorders>
              <w:top w:val="nil"/>
              <w:left w:val="nil"/>
              <w:bottom w:val="single" w:sz="8" w:space="0" w:color="036479"/>
              <w:right w:val="nil"/>
            </w:tcBorders>
            <w:shd w:val="clear" w:color="auto" w:fill="auto"/>
            <w:vAlign w:val="center"/>
            <w:hideMark/>
          </w:tcPr>
          <w:p w14:paraId="4D30D71E"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Sq. Ft.</w:t>
            </w:r>
          </w:p>
        </w:tc>
        <w:tc>
          <w:tcPr>
            <w:tcW w:w="620" w:type="pct"/>
            <w:tcBorders>
              <w:top w:val="nil"/>
              <w:left w:val="nil"/>
              <w:bottom w:val="single" w:sz="8" w:space="0" w:color="036479"/>
              <w:right w:val="nil"/>
            </w:tcBorders>
            <w:shd w:val="clear" w:color="auto" w:fill="auto"/>
            <w:noWrap/>
            <w:vAlign w:val="center"/>
            <w:hideMark/>
          </w:tcPr>
          <w:p w14:paraId="65B98771"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Varies</w:t>
            </w:r>
          </w:p>
        </w:tc>
        <w:tc>
          <w:tcPr>
            <w:tcW w:w="620" w:type="pct"/>
            <w:tcBorders>
              <w:top w:val="nil"/>
              <w:left w:val="nil"/>
              <w:bottom w:val="single" w:sz="8" w:space="0" w:color="036479"/>
              <w:right w:val="nil"/>
            </w:tcBorders>
            <w:shd w:val="clear" w:color="auto" w:fill="auto"/>
            <w:noWrap/>
            <w:vAlign w:val="center"/>
            <w:hideMark/>
          </w:tcPr>
          <w:p w14:paraId="198DE952"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Varies</w:t>
            </w:r>
          </w:p>
        </w:tc>
        <w:tc>
          <w:tcPr>
            <w:tcW w:w="550" w:type="pct"/>
            <w:tcBorders>
              <w:top w:val="nil"/>
              <w:left w:val="nil"/>
              <w:bottom w:val="single" w:sz="8" w:space="0" w:color="036479"/>
              <w:right w:val="nil"/>
            </w:tcBorders>
            <w:shd w:val="clear" w:color="auto" w:fill="auto"/>
            <w:vAlign w:val="center"/>
            <w:hideMark/>
          </w:tcPr>
          <w:p w14:paraId="743CBE83" w14:textId="77777777" w:rsidR="00396B1D" w:rsidRPr="00396B1D" w:rsidRDefault="00396B1D" w:rsidP="00396B1D">
            <w:pPr>
              <w:jc w:val="right"/>
              <w:rPr>
                <w:rFonts w:ascii="Arial Narrow" w:hAnsi="Arial Narrow" w:cs="Calibri"/>
                <w:color w:val="000000"/>
                <w:sz w:val="20"/>
              </w:rPr>
            </w:pPr>
            <w:r w:rsidRPr="00396B1D">
              <w:rPr>
                <w:rFonts w:ascii="Arial Narrow" w:hAnsi="Arial Narrow" w:cs="Calibri"/>
                <w:color w:val="000000"/>
                <w:sz w:val="20"/>
              </w:rPr>
              <w:t>98%</w:t>
            </w:r>
          </w:p>
        </w:tc>
        <w:tc>
          <w:tcPr>
            <w:tcW w:w="1510" w:type="pct"/>
            <w:tcBorders>
              <w:top w:val="nil"/>
              <w:left w:val="nil"/>
              <w:bottom w:val="single" w:sz="8" w:space="0" w:color="036479"/>
              <w:right w:val="nil"/>
            </w:tcBorders>
            <w:shd w:val="clear" w:color="auto" w:fill="auto"/>
            <w:vAlign w:val="center"/>
            <w:hideMark/>
          </w:tcPr>
          <w:p w14:paraId="59658B9E" w14:textId="77777777" w:rsidR="00396B1D" w:rsidRPr="00396B1D" w:rsidRDefault="00396B1D" w:rsidP="00396B1D">
            <w:pPr>
              <w:rPr>
                <w:rFonts w:ascii="Arial Narrow" w:hAnsi="Arial Narrow" w:cs="Calibri"/>
                <w:color w:val="000000"/>
                <w:sz w:val="20"/>
              </w:rPr>
            </w:pPr>
            <w:r w:rsidRPr="00396B1D">
              <w:rPr>
                <w:rFonts w:ascii="Arial Narrow" w:hAnsi="Arial Narrow" w:cs="Calibri"/>
                <w:color w:val="000000"/>
                <w:sz w:val="20"/>
              </w:rPr>
              <w:t>Illinois TRM, v11.0†, Section 5.3.11, PTD, MMDB</w:t>
            </w:r>
          </w:p>
        </w:tc>
      </w:tr>
    </w:tbl>
    <w:p w14:paraId="1C9BFCFA" w14:textId="50679A20" w:rsidR="00E93A62" w:rsidRPr="00F65903" w:rsidRDefault="00E93A62" w:rsidP="00E93A62">
      <w:pPr>
        <w:pStyle w:val="GraphFootnote"/>
        <w:keepNext/>
        <w:keepLines/>
        <w:rPr>
          <w:rFonts w:ascii="Arial" w:hAnsi="Arial" w:cs="Arial"/>
          <w:szCs w:val="18"/>
        </w:rPr>
      </w:pPr>
      <w:r w:rsidRPr="00F65903">
        <w:rPr>
          <w:rFonts w:ascii="Arial" w:hAnsi="Arial" w:cs="Arial"/>
          <w:szCs w:val="18"/>
        </w:rPr>
        <w:lastRenderedPageBreak/>
        <w:t xml:space="preserve">* Program Tracking Data (PTD) provided by Peoples Gas and North Shore </w:t>
      </w:r>
      <w:r w:rsidR="00A901EF" w:rsidRPr="00F65903">
        <w:rPr>
          <w:rFonts w:ascii="Arial" w:hAnsi="Arial" w:cs="Arial"/>
          <w:szCs w:val="18"/>
        </w:rPr>
        <w:t>Gas;</w:t>
      </w:r>
      <w:r w:rsidRPr="00F65903">
        <w:rPr>
          <w:rFonts w:ascii="Arial" w:hAnsi="Arial" w:cs="Arial"/>
          <w:szCs w:val="18"/>
        </w:rPr>
        <w:t xml:space="preserve"> extract dated January 30, </w:t>
      </w:r>
      <w:r w:rsidR="00F65903" w:rsidRPr="00F65903">
        <w:rPr>
          <w:rFonts w:ascii="Arial" w:hAnsi="Arial" w:cs="Arial"/>
          <w:szCs w:val="18"/>
        </w:rPr>
        <w:t>202</w:t>
      </w:r>
      <w:r w:rsidR="00915A79">
        <w:rPr>
          <w:rFonts w:ascii="Arial" w:hAnsi="Arial" w:cs="Arial"/>
          <w:szCs w:val="18"/>
        </w:rPr>
        <w:t>4</w:t>
      </w:r>
      <w:r w:rsidRPr="00F65903">
        <w:rPr>
          <w:rFonts w:ascii="Arial" w:hAnsi="Arial" w:cs="Arial"/>
          <w:szCs w:val="18"/>
        </w:rPr>
        <w:t>.</w:t>
      </w:r>
      <w:r w:rsidR="00DA3F54">
        <w:rPr>
          <w:rFonts w:ascii="Arial" w:hAnsi="Arial" w:cs="Arial"/>
          <w:szCs w:val="18"/>
        </w:rPr>
        <w:t xml:space="preserve"> MMDD means Master Measure Database, which is a PGL-NSG measure calculator.</w:t>
      </w:r>
    </w:p>
    <w:p w14:paraId="2744B10E" w14:textId="2938397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State of Illinois Technical Reference Manual version </w:t>
      </w:r>
      <w:r w:rsidR="004D5CB9">
        <w:rPr>
          <w:rFonts w:ascii="Arial" w:hAnsi="Arial" w:cs="Arial"/>
          <w:szCs w:val="18"/>
        </w:rPr>
        <w:t>11</w:t>
      </w:r>
      <w:r w:rsidRPr="00F65903">
        <w:rPr>
          <w:rFonts w:ascii="Arial" w:hAnsi="Arial" w:cs="Arial"/>
          <w:szCs w:val="18"/>
        </w:rPr>
        <w:t xml:space="preserve">.0 from </w:t>
      </w:r>
      <w:hyperlink r:id="rId24" w:history="1">
        <w:r w:rsidRPr="00F65903">
          <w:rPr>
            <w:rStyle w:val="Hyperlink"/>
            <w:rFonts w:cs="Arial"/>
            <w:sz w:val="18"/>
            <w:szCs w:val="18"/>
          </w:rPr>
          <w:t>http://www.ilsag.info/technical-reference-manual.html</w:t>
        </w:r>
      </w:hyperlink>
      <w:r w:rsidRPr="00F65903">
        <w:rPr>
          <w:rFonts w:ascii="Arial" w:hAnsi="Arial" w:cs="Arial"/>
          <w:szCs w:val="18"/>
        </w:rPr>
        <w:t>.</w:t>
      </w:r>
    </w:p>
    <w:p w14:paraId="11491C56" w14:textId="77777777" w:rsidR="00E93A62" w:rsidRPr="00F65903" w:rsidRDefault="00E93A62" w:rsidP="00E93A62">
      <w:pPr>
        <w:pStyle w:val="GraphFootnote"/>
        <w:keepNext/>
        <w:keepLines/>
        <w:rPr>
          <w:rFonts w:ascii="Arial" w:hAnsi="Arial" w:cs="Arial"/>
          <w:szCs w:val="18"/>
        </w:rPr>
      </w:pPr>
      <w:r w:rsidRPr="00F65903">
        <w:rPr>
          <w:rFonts w:ascii="Arial" w:hAnsi="Arial" w:cs="Arial"/>
          <w:szCs w:val="18"/>
        </w:rPr>
        <w:t>‡ Project files and monthly billing data provided by Peoples Gas and North Shore Gas. When conducted, on-site and telephone interview data collected by Guidehouse.</w:t>
      </w:r>
    </w:p>
    <w:p w14:paraId="79BFE4A3" w14:textId="62890B5F" w:rsidR="00E93A62" w:rsidRDefault="00E93A62" w:rsidP="00E93A62">
      <w:pPr>
        <w:pStyle w:val="Heading2"/>
      </w:pPr>
      <w:bookmarkStart w:id="60" w:name="_Toc61360466"/>
      <w:bookmarkStart w:id="61" w:name="_Toc163169267"/>
      <w:r>
        <w:t>Findings and Recommendations</w:t>
      </w:r>
      <w:bookmarkEnd w:id="60"/>
      <w:bookmarkEnd w:id="61"/>
    </w:p>
    <w:p w14:paraId="233343EB" w14:textId="72BEA9A4" w:rsidR="006E20E4" w:rsidRPr="00FB3531" w:rsidRDefault="00915A79" w:rsidP="00FB3531">
      <w:pPr>
        <w:spacing w:line="264" w:lineRule="auto"/>
        <w:rPr>
          <w:bCs/>
          <w:szCs w:val="24"/>
        </w:rPr>
      </w:pPr>
      <w:r w:rsidRPr="00915A79">
        <w:rPr>
          <w:b/>
          <w:szCs w:val="24"/>
        </w:rPr>
        <w:t>Finding 1.</w:t>
      </w:r>
      <w:r w:rsidR="00FB3531">
        <w:rPr>
          <w:b/>
          <w:szCs w:val="24"/>
        </w:rPr>
        <w:t xml:space="preserve"> </w:t>
      </w:r>
      <w:r w:rsidR="00FB3531" w:rsidRPr="00FB3531">
        <w:rPr>
          <w:bCs/>
          <w:szCs w:val="24"/>
        </w:rPr>
        <w:t xml:space="preserve">Three instances of Gas High Efficiency </w:t>
      </w:r>
      <w:r w:rsidR="00FB3531">
        <w:rPr>
          <w:bCs/>
          <w:szCs w:val="24"/>
        </w:rPr>
        <w:t xml:space="preserve">Combination </w:t>
      </w:r>
      <w:r w:rsidR="00FB3531" w:rsidRPr="00FB3531">
        <w:rPr>
          <w:bCs/>
          <w:szCs w:val="24"/>
        </w:rPr>
        <w:t>Boilers</w:t>
      </w:r>
      <w:r w:rsidR="00FB3531">
        <w:rPr>
          <w:bCs/>
          <w:szCs w:val="24"/>
        </w:rPr>
        <w:t xml:space="preserve"> </w:t>
      </w:r>
      <w:r w:rsidR="005E3B25">
        <w:rPr>
          <w:bCs/>
          <w:szCs w:val="24"/>
        </w:rPr>
        <w:t>(</w:t>
      </w:r>
      <w:r w:rsidR="00FB3531" w:rsidRPr="00FB3531">
        <w:rPr>
          <w:bCs/>
          <w:szCs w:val="24"/>
        </w:rPr>
        <w:t>WO-4418226</w:t>
      </w:r>
      <w:r w:rsidR="00FB3531">
        <w:rPr>
          <w:bCs/>
          <w:szCs w:val="24"/>
        </w:rPr>
        <w:t xml:space="preserve">, </w:t>
      </w:r>
      <w:r w:rsidR="00FB3531" w:rsidRPr="00FB3531">
        <w:rPr>
          <w:bCs/>
          <w:szCs w:val="24"/>
        </w:rPr>
        <w:t>WO-4484085</w:t>
      </w:r>
      <w:r w:rsidR="00FB3531">
        <w:rPr>
          <w:bCs/>
          <w:szCs w:val="24"/>
        </w:rPr>
        <w:t xml:space="preserve">, and </w:t>
      </w:r>
      <w:r w:rsidR="00FB3531" w:rsidRPr="00FB3531">
        <w:rPr>
          <w:bCs/>
          <w:szCs w:val="24"/>
        </w:rPr>
        <w:t>WO-4443134</w:t>
      </w:r>
      <w:r w:rsidR="00FB3531">
        <w:rPr>
          <w:bCs/>
          <w:szCs w:val="24"/>
        </w:rPr>
        <w:t>)</w:t>
      </w:r>
      <w:r w:rsidR="00FB3531" w:rsidRPr="00FB3531">
        <w:rPr>
          <w:bCs/>
          <w:szCs w:val="24"/>
        </w:rPr>
        <w:t xml:space="preserve"> used </w:t>
      </w:r>
      <w:r w:rsidR="00673A5B">
        <w:rPr>
          <w:bCs/>
          <w:szCs w:val="24"/>
        </w:rPr>
        <w:t>TRM v10.0 (</w:t>
      </w:r>
      <w:r w:rsidR="00FB3531" w:rsidRPr="00FB3531">
        <w:rPr>
          <w:bCs/>
          <w:szCs w:val="24"/>
        </w:rPr>
        <w:t>2022</w:t>
      </w:r>
      <w:r w:rsidR="00673A5B">
        <w:rPr>
          <w:bCs/>
          <w:szCs w:val="24"/>
        </w:rPr>
        <w:t>)</w:t>
      </w:r>
      <w:r w:rsidR="00FB3531" w:rsidRPr="00FB3531">
        <w:rPr>
          <w:bCs/>
          <w:szCs w:val="24"/>
        </w:rPr>
        <w:t xml:space="preserve"> </w:t>
      </w:r>
      <w:proofErr w:type="spellStart"/>
      <w:r w:rsidR="005E3B25">
        <w:rPr>
          <w:bCs/>
          <w:szCs w:val="24"/>
        </w:rPr>
        <w:t>EUF</w:t>
      </w:r>
      <w:r w:rsidR="00FB3531" w:rsidRPr="00FB3531">
        <w:rPr>
          <w:bCs/>
          <w:szCs w:val="24"/>
        </w:rPr>
        <w:t>_base</w:t>
      </w:r>
      <w:proofErr w:type="spellEnd"/>
      <w:r w:rsidR="00FB3531" w:rsidRPr="00FB3531">
        <w:rPr>
          <w:bCs/>
          <w:szCs w:val="24"/>
        </w:rPr>
        <w:t xml:space="preserve"> and </w:t>
      </w:r>
      <w:proofErr w:type="spellStart"/>
      <w:r w:rsidR="005E3B25">
        <w:rPr>
          <w:bCs/>
          <w:szCs w:val="24"/>
        </w:rPr>
        <w:t>EUF</w:t>
      </w:r>
      <w:r w:rsidR="00FB3531" w:rsidRPr="00FB3531">
        <w:rPr>
          <w:bCs/>
          <w:szCs w:val="24"/>
        </w:rPr>
        <w:t>_eff</w:t>
      </w:r>
      <w:proofErr w:type="spellEnd"/>
      <w:r w:rsidR="00FB3531" w:rsidRPr="00FB3531">
        <w:rPr>
          <w:bCs/>
          <w:szCs w:val="24"/>
        </w:rPr>
        <w:t xml:space="preserve"> values for the </w:t>
      </w:r>
      <w:proofErr w:type="spellStart"/>
      <w:proofErr w:type="gramStart"/>
      <w:r w:rsidR="00FB3531" w:rsidRPr="00FB3531">
        <w:rPr>
          <w:bCs/>
          <w:szCs w:val="24"/>
        </w:rPr>
        <w:t>ex ante</w:t>
      </w:r>
      <w:proofErr w:type="spellEnd"/>
      <w:proofErr w:type="gramEnd"/>
      <w:r w:rsidR="00FB3531" w:rsidRPr="00FB3531">
        <w:rPr>
          <w:bCs/>
          <w:szCs w:val="24"/>
        </w:rPr>
        <w:t xml:space="preserve"> savings calculation</w:t>
      </w:r>
      <w:r w:rsidR="00673A5B">
        <w:rPr>
          <w:bCs/>
          <w:szCs w:val="24"/>
        </w:rPr>
        <w:t xml:space="preserve"> rather than the TRM v11.0 values</w:t>
      </w:r>
      <w:r w:rsidR="00FB3531" w:rsidRPr="00FB3531">
        <w:rPr>
          <w:bCs/>
          <w:szCs w:val="24"/>
        </w:rPr>
        <w:t>.</w:t>
      </w:r>
    </w:p>
    <w:p w14:paraId="00C159AE" w14:textId="3F56F50A" w:rsidR="006E20E4" w:rsidRDefault="006E20E4" w:rsidP="00A42D9D">
      <w:pPr>
        <w:tabs>
          <w:tab w:val="left" w:pos="720"/>
        </w:tabs>
        <w:spacing w:before="120" w:line="264" w:lineRule="auto"/>
        <w:ind w:left="900" w:hanging="360"/>
        <w:rPr>
          <w:b/>
          <w:bCs/>
        </w:rPr>
      </w:pPr>
      <w:r w:rsidRPr="00BB5CF7">
        <w:rPr>
          <w:b/>
          <w:szCs w:val="24"/>
        </w:rPr>
        <w:t>Recommendation</w:t>
      </w:r>
      <w:r w:rsidRPr="00BB5CF7">
        <w:rPr>
          <w:b/>
          <w:bCs/>
        </w:rPr>
        <w:t xml:space="preserve"> 1.</w:t>
      </w:r>
      <w:r w:rsidR="005E3B25">
        <w:rPr>
          <w:b/>
          <w:bCs/>
        </w:rPr>
        <w:t xml:space="preserve"> </w:t>
      </w:r>
      <w:r w:rsidR="005E3B25">
        <w:t xml:space="preserve">Update </w:t>
      </w:r>
      <w:proofErr w:type="spellStart"/>
      <w:r w:rsidR="005E3B25">
        <w:t>EUF_base</w:t>
      </w:r>
      <w:proofErr w:type="spellEnd"/>
      <w:r w:rsidR="005E3B25">
        <w:t xml:space="preserve"> and </w:t>
      </w:r>
      <w:proofErr w:type="spellStart"/>
      <w:r w:rsidR="005E3B25">
        <w:t>EUF_</w:t>
      </w:r>
      <w:proofErr w:type="gramStart"/>
      <w:r w:rsidR="005E3B25">
        <w:t>eff</w:t>
      </w:r>
      <w:proofErr w:type="spellEnd"/>
      <w:proofErr w:type="gramEnd"/>
      <w:r w:rsidR="005E3B25">
        <w:t xml:space="preserve"> from </w:t>
      </w:r>
      <w:r w:rsidR="00673A5B">
        <w:t>TRM v10.0 (</w:t>
      </w:r>
      <w:r w:rsidR="005E3B25">
        <w:t>2022</w:t>
      </w:r>
      <w:r w:rsidR="00673A5B">
        <w:t>)</w:t>
      </w:r>
      <w:r w:rsidR="005E3B25">
        <w:t xml:space="preserve"> values (0.58 and 0.933) to </w:t>
      </w:r>
      <w:r w:rsidR="00673A5B">
        <w:t>TRM v11.0 (</w:t>
      </w:r>
      <w:r w:rsidR="005E3B25">
        <w:t>2023</w:t>
      </w:r>
      <w:r w:rsidR="00673A5B">
        <w:t>)</w:t>
      </w:r>
      <w:r w:rsidR="005E3B25">
        <w:t xml:space="preserve"> values (0.536 and 0.954).</w:t>
      </w:r>
      <w:r>
        <w:rPr>
          <w:b/>
          <w:bCs/>
        </w:rPr>
        <w:t xml:space="preserve">  </w:t>
      </w:r>
    </w:p>
    <w:p w14:paraId="149A15E2" w14:textId="77777777" w:rsidR="006E20E4" w:rsidRDefault="006E20E4" w:rsidP="006E20E4">
      <w:pPr>
        <w:tabs>
          <w:tab w:val="left" w:pos="720"/>
        </w:tabs>
        <w:spacing w:line="264" w:lineRule="auto"/>
        <w:ind w:left="900" w:hanging="360"/>
      </w:pPr>
    </w:p>
    <w:p w14:paraId="76463AA1" w14:textId="76EA1A68" w:rsidR="006E20E4" w:rsidRPr="005E3B25" w:rsidRDefault="00915A79" w:rsidP="005E3B25">
      <w:pPr>
        <w:rPr>
          <w:bCs/>
          <w:szCs w:val="24"/>
        </w:rPr>
      </w:pPr>
      <w:r w:rsidRPr="00915A79">
        <w:rPr>
          <w:b/>
          <w:szCs w:val="24"/>
        </w:rPr>
        <w:t>Finding 2.</w:t>
      </w:r>
      <w:r w:rsidR="005E3B25">
        <w:rPr>
          <w:b/>
          <w:szCs w:val="24"/>
        </w:rPr>
        <w:t xml:space="preserve"> </w:t>
      </w:r>
      <w:r w:rsidR="005E3B25">
        <w:rPr>
          <w:bCs/>
          <w:szCs w:val="24"/>
        </w:rPr>
        <w:t>Five instances of Gas High Efficiency Combination Boilers (</w:t>
      </w:r>
      <w:r w:rsidR="005E3B25" w:rsidRPr="005E3B25">
        <w:rPr>
          <w:bCs/>
          <w:szCs w:val="24"/>
        </w:rPr>
        <w:t>WO-5776480</w:t>
      </w:r>
      <w:r w:rsidR="005E3B25">
        <w:rPr>
          <w:bCs/>
          <w:szCs w:val="24"/>
        </w:rPr>
        <w:t xml:space="preserve">, </w:t>
      </w:r>
      <w:r w:rsidR="005E3B25" w:rsidRPr="005E3B25">
        <w:rPr>
          <w:bCs/>
          <w:szCs w:val="24"/>
        </w:rPr>
        <w:t>WO-5735918</w:t>
      </w:r>
      <w:r w:rsidR="005E3B25">
        <w:rPr>
          <w:bCs/>
          <w:szCs w:val="24"/>
        </w:rPr>
        <w:t xml:space="preserve">, </w:t>
      </w:r>
      <w:r w:rsidR="005E3B25" w:rsidRPr="005E3B25">
        <w:rPr>
          <w:bCs/>
          <w:szCs w:val="24"/>
        </w:rPr>
        <w:t>WO-5671429</w:t>
      </w:r>
      <w:r w:rsidR="005E3B25">
        <w:rPr>
          <w:bCs/>
          <w:szCs w:val="24"/>
        </w:rPr>
        <w:t xml:space="preserve">, </w:t>
      </w:r>
      <w:r w:rsidR="005E3B25" w:rsidRPr="005E3B25">
        <w:rPr>
          <w:bCs/>
          <w:szCs w:val="24"/>
        </w:rPr>
        <w:t>WO-5726270</w:t>
      </w:r>
      <w:r w:rsidR="005E3B25">
        <w:rPr>
          <w:bCs/>
          <w:szCs w:val="24"/>
        </w:rPr>
        <w:t xml:space="preserve">, </w:t>
      </w:r>
      <w:r w:rsidR="005E3B25" w:rsidRPr="005E3B25">
        <w:rPr>
          <w:bCs/>
          <w:szCs w:val="24"/>
        </w:rPr>
        <w:t>WO-5741850</w:t>
      </w:r>
      <w:r w:rsidR="005E3B25">
        <w:rPr>
          <w:bCs/>
          <w:szCs w:val="24"/>
        </w:rPr>
        <w:t>) reported ex ante savings values that were much higher than what is provided in the MMDB.</w:t>
      </w:r>
      <w:r w:rsidR="00673A5B">
        <w:rPr>
          <w:bCs/>
          <w:szCs w:val="24"/>
        </w:rPr>
        <w:t xml:space="preserve"> Guidehouse could not isolate a cause for this discrepancy.</w:t>
      </w:r>
    </w:p>
    <w:p w14:paraId="77003A8B" w14:textId="7E86DBE0" w:rsidR="006E20E4" w:rsidRPr="005E3B25" w:rsidRDefault="006E20E4" w:rsidP="00A42D9D">
      <w:pPr>
        <w:tabs>
          <w:tab w:val="left" w:pos="720"/>
        </w:tabs>
        <w:spacing w:before="120" w:line="264" w:lineRule="auto"/>
        <w:ind w:left="900" w:hanging="360"/>
      </w:pPr>
      <w:r w:rsidRPr="00BE1CA5">
        <w:rPr>
          <w:b/>
          <w:szCs w:val="24"/>
        </w:rPr>
        <w:t>Recommendation</w:t>
      </w:r>
      <w:r>
        <w:rPr>
          <w:b/>
          <w:bCs/>
        </w:rPr>
        <w:t xml:space="preserve"> 2.  </w:t>
      </w:r>
      <w:r w:rsidR="005E3B25">
        <w:t>Ensure ex ante savings input</w:t>
      </w:r>
      <w:r w:rsidR="001433C8">
        <w:t>s</w:t>
      </w:r>
      <w:r w:rsidR="005E3B25">
        <w:t xml:space="preserve"> match values provided in the MMDB: </w:t>
      </w:r>
      <w:proofErr w:type="spellStart"/>
      <w:r w:rsidR="005E3B25">
        <w:t>AFUE_base</w:t>
      </w:r>
      <w:proofErr w:type="spellEnd"/>
      <w:r w:rsidR="005E3B25">
        <w:t xml:space="preserve"> = 82%, </w:t>
      </w:r>
      <w:proofErr w:type="spellStart"/>
      <w:r w:rsidR="005E3B25">
        <w:t>AFUE_</w:t>
      </w:r>
      <w:proofErr w:type="gramStart"/>
      <w:r w:rsidR="005E3B25">
        <w:t>eff</w:t>
      </w:r>
      <w:proofErr w:type="spellEnd"/>
      <w:proofErr w:type="gramEnd"/>
      <w:r w:rsidR="005E3B25">
        <w:t xml:space="preserve"> = 95%, </w:t>
      </w:r>
      <w:proofErr w:type="spellStart"/>
      <w:r w:rsidR="005E3B25">
        <w:t>AFUE_exist</w:t>
      </w:r>
      <w:proofErr w:type="spellEnd"/>
      <w:r w:rsidR="005E3B25">
        <w:t xml:space="preserve"> = 61.6%, Capacity Input = 119,666.7, EFLH = 976, </w:t>
      </w:r>
      <w:proofErr w:type="spellStart"/>
      <w:r w:rsidR="005E3B25">
        <w:t>EUF_base</w:t>
      </w:r>
      <w:proofErr w:type="spellEnd"/>
      <w:r w:rsidR="005E3B25">
        <w:t xml:space="preserve"> = 0.563, </w:t>
      </w:r>
      <w:proofErr w:type="spellStart"/>
      <w:r w:rsidR="005E3B25">
        <w:t>EUF_eff</w:t>
      </w:r>
      <w:proofErr w:type="spellEnd"/>
      <w:r w:rsidR="005E3B25">
        <w:t xml:space="preserve"> = 0.954, HF = 2.56. Report any actual values in the tracking data.</w:t>
      </w:r>
    </w:p>
    <w:p w14:paraId="3FD340FA" w14:textId="77777777" w:rsidR="006E20E4" w:rsidRDefault="006E20E4" w:rsidP="00E93A62">
      <w:pPr>
        <w:pStyle w:val="Instructions"/>
      </w:pPr>
    </w:p>
    <w:p w14:paraId="7FBF1E2B" w14:textId="650113ED" w:rsidR="00E93A62" w:rsidRPr="003453C4" w:rsidRDefault="00915A79" w:rsidP="003453C4">
      <w:pPr>
        <w:rPr>
          <w:bCs/>
          <w:szCs w:val="24"/>
        </w:rPr>
      </w:pPr>
      <w:r w:rsidRPr="00915A79">
        <w:rPr>
          <w:b/>
          <w:szCs w:val="24"/>
        </w:rPr>
        <w:t>Finding 3.</w:t>
      </w:r>
      <w:r w:rsidR="003453C4">
        <w:rPr>
          <w:b/>
          <w:szCs w:val="24"/>
        </w:rPr>
        <w:t xml:space="preserve"> </w:t>
      </w:r>
      <w:r w:rsidR="003453C4">
        <w:rPr>
          <w:bCs/>
          <w:szCs w:val="24"/>
        </w:rPr>
        <w:t>Three instances of Gas High Efficiency Boiler – HW (</w:t>
      </w:r>
      <w:r w:rsidR="003453C4" w:rsidRPr="003453C4">
        <w:rPr>
          <w:bCs/>
          <w:szCs w:val="24"/>
        </w:rPr>
        <w:t>WO-5776649</w:t>
      </w:r>
      <w:r w:rsidR="003453C4">
        <w:rPr>
          <w:bCs/>
          <w:szCs w:val="24"/>
        </w:rPr>
        <w:t xml:space="preserve">, </w:t>
      </w:r>
      <w:r w:rsidR="003453C4" w:rsidRPr="003453C4">
        <w:rPr>
          <w:bCs/>
          <w:szCs w:val="24"/>
        </w:rPr>
        <w:t>WO-5771282</w:t>
      </w:r>
      <w:r w:rsidR="003453C4">
        <w:rPr>
          <w:bCs/>
          <w:szCs w:val="24"/>
        </w:rPr>
        <w:t xml:space="preserve">, </w:t>
      </w:r>
      <w:r w:rsidR="003453C4" w:rsidRPr="003453C4">
        <w:rPr>
          <w:bCs/>
          <w:szCs w:val="24"/>
        </w:rPr>
        <w:t>WO-5743690</w:t>
      </w:r>
      <w:r w:rsidR="003453C4">
        <w:rPr>
          <w:bCs/>
          <w:szCs w:val="24"/>
        </w:rPr>
        <w:t xml:space="preserve">) report </w:t>
      </w:r>
      <w:r w:rsidR="00F7320A">
        <w:rPr>
          <w:bCs/>
          <w:szCs w:val="24"/>
        </w:rPr>
        <w:t xml:space="preserve">a </w:t>
      </w:r>
      <w:r w:rsidR="003453C4">
        <w:rPr>
          <w:bCs/>
          <w:szCs w:val="24"/>
        </w:rPr>
        <w:t xml:space="preserve">quantity </w:t>
      </w:r>
      <w:r w:rsidR="00EC5273">
        <w:rPr>
          <w:bCs/>
          <w:szCs w:val="24"/>
        </w:rPr>
        <w:t xml:space="preserve">of </w:t>
      </w:r>
      <w:r w:rsidR="00673A5B">
        <w:rPr>
          <w:bCs/>
          <w:szCs w:val="24"/>
        </w:rPr>
        <w:t>one</w:t>
      </w:r>
      <w:r w:rsidR="003453C4">
        <w:rPr>
          <w:bCs/>
          <w:szCs w:val="24"/>
        </w:rPr>
        <w:t xml:space="preserve"> in the tracking data, but ex ante gross savings reflect a quantity </w:t>
      </w:r>
      <w:r w:rsidR="00EC5273">
        <w:rPr>
          <w:bCs/>
          <w:szCs w:val="24"/>
        </w:rPr>
        <w:t xml:space="preserve">of </w:t>
      </w:r>
      <w:r w:rsidR="00673A5B">
        <w:rPr>
          <w:bCs/>
          <w:szCs w:val="24"/>
        </w:rPr>
        <w:t>two</w:t>
      </w:r>
      <w:r w:rsidR="003453C4">
        <w:rPr>
          <w:bCs/>
          <w:szCs w:val="24"/>
        </w:rPr>
        <w:t xml:space="preserve">. The evaluation team used a quantity of </w:t>
      </w:r>
      <w:r w:rsidR="00673A5B">
        <w:rPr>
          <w:bCs/>
          <w:szCs w:val="24"/>
        </w:rPr>
        <w:t>one</w:t>
      </w:r>
      <w:r w:rsidR="003453C4">
        <w:rPr>
          <w:bCs/>
          <w:szCs w:val="24"/>
        </w:rPr>
        <w:t xml:space="preserve"> for verified savings.</w:t>
      </w:r>
    </w:p>
    <w:p w14:paraId="1B1D5813" w14:textId="7B1D7B98" w:rsidR="00E93A62" w:rsidRPr="003453C4" w:rsidRDefault="00E93A62" w:rsidP="00A42D9D">
      <w:pPr>
        <w:tabs>
          <w:tab w:val="left" w:pos="720"/>
        </w:tabs>
        <w:spacing w:before="120" w:line="264" w:lineRule="auto"/>
        <w:ind w:left="900" w:hanging="360"/>
      </w:pPr>
      <w:r w:rsidRPr="00BE1CA5">
        <w:rPr>
          <w:b/>
          <w:szCs w:val="24"/>
        </w:rPr>
        <w:t>Recommendation</w:t>
      </w:r>
      <w:r>
        <w:rPr>
          <w:b/>
          <w:bCs/>
        </w:rPr>
        <w:t xml:space="preserve"> 3.  </w:t>
      </w:r>
      <w:r w:rsidR="003453C4">
        <w:t>Ensure quantities provided in tracking data are accurate and reflec</w:t>
      </w:r>
      <w:r w:rsidR="00C86526">
        <w:t xml:space="preserve">t </w:t>
      </w:r>
      <w:r w:rsidR="003453C4">
        <w:t>what is used to calculate ex ante totals.</w:t>
      </w:r>
    </w:p>
    <w:p w14:paraId="3B0211DC" w14:textId="77777777" w:rsidR="00710CAA" w:rsidRDefault="00710CAA" w:rsidP="00710CAA">
      <w:pPr>
        <w:rPr>
          <w:b/>
          <w:szCs w:val="24"/>
        </w:rPr>
      </w:pPr>
      <w:bookmarkStart w:id="62" w:name="_Hlk31181982"/>
    </w:p>
    <w:p w14:paraId="10F0872C" w14:textId="72D395CD" w:rsidR="00710CAA" w:rsidRPr="003453C4" w:rsidRDefault="00710CAA" w:rsidP="00710CAA">
      <w:pPr>
        <w:rPr>
          <w:bCs/>
          <w:szCs w:val="24"/>
        </w:rPr>
      </w:pPr>
      <w:r w:rsidRPr="00915A79">
        <w:rPr>
          <w:b/>
          <w:szCs w:val="24"/>
        </w:rPr>
        <w:t xml:space="preserve">Finding </w:t>
      </w:r>
      <w:r>
        <w:rPr>
          <w:b/>
          <w:szCs w:val="24"/>
        </w:rPr>
        <w:t>4</w:t>
      </w:r>
      <w:r w:rsidRPr="00915A79">
        <w:rPr>
          <w:b/>
          <w:szCs w:val="24"/>
        </w:rPr>
        <w:t>.</w:t>
      </w:r>
      <w:r>
        <w:rPr>
          <w:b/>
          <w:szCs w:val="24"/>
        </w:rPr>
        <w:t xml:space="preserve"> </w:t>
      </w:r>
      <w:r w:rsidR="00673A5B">
        <w:rPr>
          <w:bCs/>
          <w:szCs w:val="24"/>
        </w:rPr>
        <w:t xml:space="preserve">Thirty-eight (38) </w:t>
      </w:r>
      <w:r>
        <w:rPr>
          <w:bCs/>
          <w:szCs w:val="24"/>
        </w:rPr>
        <w:t>instances of Gas High Efficiency Boiler – HW (</w:t>
      </w:r>
      <w:proofErr w:type="gramStart"/>
      <w:r>
        <w:rPr>
          <w:bCs/>
          <w:szCs w:val="24"/>
        </w:rPr>
        <w:t>e.g.</w:t>
      </w:r>
      <w:proofErr w:type="gramEnd"/>
      <w:r>
        <w:rPr>
          <w:bCs/>
          <w:szCs w:val="24"/>
        </w:rPr>
        <w:t xml:space="preserve"> </w:t>
      </w:r>
      <w:r w:rsidRPr="00710CAA">
        <w:rPr>
          <w:bCs/>
          <w:szCs w:val="24"/>
        </w:rPr>
        <w:t>WO-5462591</w:t>
      </w:r>
      <w:r>
        <w:rPr>
          <w:bCs/>
          <w:szCs w:val="24"/>
        </w:rPr>
        <w:t xml:space="preserve">, </w:t>
      </w:r>
      <w:r w:rsidRPr="00710CAA">
        <w:rPr>
          <w:bCs/>
          <w:szCs w:val="24"/>
        </w:rPr>
        <w:t>WO-4660392</w:t>
      </w:r>
      <w:r>
        <w:rPr>
          <w:bCs/>
          <w:szCs w:val="24"/>
        </w:rPr>
        <w:t xml:space="preserve">, </w:t>
      </w:r>
      <w:r w:rsidRPr="00710CAA">
        <w:rPr>
          <w:bCs/>
          <w:szCs w:val="24"/>
        </w:rPr>
        <w:t>WO-5221238</w:t>
      </w:r>
      <w:r>
        <w:rPr>
          <w:bCs/>
          <w:szCs w:val="24"/>
        </w:rPr>
        <w:t xml:space="preserve">, </w:t>
      </w:r>
      <w:r w:rsidRPr="00710CAA">
        <w:rPr>
          <w:bCs/>
          <w:szCs w:val="24"/>
        </w:rPr>
        <w:t>WO-5078731</w:t>
      </w:r>
      <w:r>
        <w:rPr>
          <w:bCs/>
          <w:szCs w:val="24"/>
        </w:rPr>
        <w:t xml:space="preserve">, </w:t>
      </w:r>
      <w:r w:rsidRPr="00710CAA">
        <w:rPr>
          <w:bCs/>
          <w:szCs w:val="24"/>
        </w:rPr>
        <w:t>WO-4473752</w:t>
      </w:r>
      <w:r>
        <w:rPr>
          <w:bCs/>
          <w:szCs w:val="24"/>
        </w:rPr>
        <w:t xml:space="preserve">, etc.) report different per unit savings values than what </w:t>
      </w:r>
      <w:r w:rsidR="0038776F">
        <w:rPr>
          <w:bCs/>
          <w:szCs w:val="24"/>
        </w:rPr>
        <w:t>were</w:t>
      </w:r>
      <w:r>
        <w:rPr>
          <w:bCs/>
          <w:szCs w:val="24"/>
        </w:rPr>
        <w:t xml:space="preserve"> provided in </w:t>
      </w:r>
      <w:r w:rsidR="00087249">
        <w:rPr>
          <w:bCs/>
          <w:szCs w:val="24"/>
        </w:rPr>
        <w:t xml:space="preserve">the </w:t>
      </w:r>
      <w:r>
        <w:rPr>
          <w:bCs/>
          <w:szCs w:val="24"/>
        </w:rPr>
        <w:t>MMDB. Guidehouse could not find a singular cause for the discrepancy.</w:t>
      </w:r>
    </w:p>
    <w:p w14:paraId="767E6658" w14:textId="17C5DBEB" w:rsidR="00710CAA" w:rsidRPr="003453C4" w:rsidRDefault="00710CAA" w:rsidP="00A42D9D">
      <w:pPr>
        <w:tabs>
          <w:tab w:val="left" w:pos="720"/>
        </w:tabs>
        <w:spacing w:before="120" w:line="264" w:lineRule="auto"/>
        <w:ind w:left="900" w:hanging="360"/>
      </w:pPr>
      <w:r w:rsidRPr="00BE1CA5">
        <w:rPr>
          <w:b/>
          <w:szCs w:val="24"/>
        </w:rPr>
        <w:t>Recommendation</w:t>
      </w:r>
      <w:r>
        <w:rPr>
          <w:b/>
          <w:bCs/>
        </w:rPr>
        <w:t xml:space="preserve"> 4.  </w:t>
      </w:r>
      <w:r>
        <w:t>Ensure ex ante savings inputs us</w:t>
      </w:r>
      <w:r w:rsidR="00D2415C">
        <w:t>e</w:t>
      </w:r>
      <w:r>
        <w:t xml:space="preserve"> the Early Replacement method and that inputs match values provided in </w:t>
      </w:r>
      <w:r w:rsidR="00087249">
        <w:t xml:space="preserve">the </w:t>
      </w:r>
      <w:r>
        <w:t xml:space="preserve">MMDB: </w:t>
      </w:r>
      <w:proofErr w:type="spellStart"/>
      <w:r>
        <w:t>AFUE_base</w:t>
      </w:r>
      <w:proofErr w:type="spellEnd"/>
      <w:r>
        <w:t xml:space="preserve"> = 84%, </w:t>
      </w:r>
      <w:proofErr w:type="spellStart"/>
      <w:r>
        <w:t>AFUE_exist</w:t>
      </w:r>
      <w:proofErr w:type="spellEnd"/>
      <w:r>
        <w:t xml:space="preserve"> = 62%, </w:t>
      </w:r>
      <w:proofErr w:type="spellStart"/>
      <w:r>
        <w:t>AFUE_</w:t>
      </w:r>
      <w:proofErr w:type="gramStart"/>
      <w:r>
        <w:t>eff</w:t>
      </w:r>
      <w:proofErr w:type="spellEnd"/>
      <w:proofErr w:type="gramEnd"/>
      <w:r>
        <w:t xml:space="preserve"> = 95%, Cap Input = 1000, EFLH = 976. Provide any actual or custom values in the tracking data.</w:t>
      </w:r>
    </w:p>
    <w:p w14:paraId="5E8D80BD" w14:textId="623F541F" w:rsidR="00E93A62" w:rsidRDefault="00E93A62" w:rsidP="00E93A62">
      <w:pPr>
        <w:pStyle w:val="Instructions"/>
      </w:pPr>
    </w:p>
    <w:p w14:paraId="1E79DFCC" w14:textId="29A7D79B" w:rsidR="003453C4" w:rsidRPr="003453C4" w:rsidRDefault="003453C4" w:rsidP="003453C4">
      <w:pPr>
        <w:rPr>
          <w:bCs/>
          <w:szCs w:val="24"/>
        </w:rPr>
      </w:pPr>
      <w:r w:rsidRPr="00915A79">
        <w:rPr>
          <w:b/>
          <w:szCs w:val="24"/>
        </w:rPr>
        <w:t xml:space="preserve">Finding </w:t>
      </w:r>
      <w:r w:rsidR="00710CAA">
        <w:rPr>
          <w:b/>
          <w:szCs w:val="24"/>
        </w:rPr>
        <w:t>5</w:t>
      </w:r>
      <w:r w:rsidRPr="00915A79">
        <w:rPr>
          <w:b/>
          <w:szCs w:val="24"/>
        </w:rPr>
        <w:t>.</w:t>
      </w:r>
      <w:r>
        <w:rPr>
          <w:b/>
          <w:szCs w:val="24"/>
        </w:rPr>
        <w:t xml:space="preserve"> </w:t>
      </w:r>
      <w:r>
        <w:rPr>
          <w:bCs/>
          <w:szCs w:val="24"/>
        </w:rPr>
        <w:t>Two Gas High Efficiency Boilers – Steam (</w:t>
      </w:r>
      <w:r w:rsidRPr="003453C4">
        <w:rPr>
          <w:bCs/>
          <w:szCs w:val="24"/>
        </w:rPr>
        <w:t>WO-4355660</w:t>
      </w:r>
      <w:r>
        <w:rPr>
          <w:bCs/>
          <w:szCs w:val="24"/>
        </w:rPr>
        <w:t xml:space="preserve"> and </w:t>
      </w:r>
      <w:r w:rsidRPr="003453C4">
        <w:rPr>
          <w:bCs/>
          <w:szCs w:val="24"/>
        </w:rPr>
        <w:t>WO-4329545</w:t>
      </w:r>
      <w:r>
        <w:rPr>
          <w:bCs/>
          <w:szCs w:val="24"/>
        </w:rPr>
        <w:t>) report lower</w:t>
      </w:r>
      <w:r w:rsidR="00DF0E01">
        <w:rPr>
          <w:bCs/>
          <w:szCs w:val="24"/>
        </w:rPr>
        <w:t xml:space="preserve"> per unit</w:t>
      </w:r>
      <w:r>
        <w:rPr>
          <w:bCs/>
          <w:szCs w:val="24"/>
        </w:rPr>
        <w:t xml:space="preserve"> savings values than what is </w:t>
      </w:r>
      <w:r w:rsidR="00DF0E01">
        <w:rPr>
          <w:bCs/>
          <w:szCs w:val="24"/>
        </w:rPr>
        <w:t>provided</w:t>
      </w:r>
      <w:r>
        <w:rPr>
          <w:bCs/>
          <w:szCs w:val="24"/>
        </w:rPr>
        <w:t xml:space="preserve"> </w:t>
      </w:r>
      <w:r w:rsidR="00DF0E01">
        <w:rPr>
          <w:bCs/>
          <w:szCs w:val="24"/>
        </w:rPr>
        <w:t>in</w:t>
      </w:r>
      <w:r>
        <w:rPr>
          <w:bCs/>
          <w:szCs w:val="24"/>
        </w:rPr>
        <w:t xml:space="preserve"> </w:t>
      </w:r>
      <w:r w:rsidR="00087249">
        <w:rPr>
          <w:bCs/>
          <w:szCs w:val="24"/>
        </w:rPr>
        <w:t xml:space="preserve">the </w:t>
      </w:r>
      <w:r>
        <w:rPr>
          <w:bCs/>
          <w:szCs w:val="24"/>
        </w:rPr>
        <w:t>MMDB.</w:t>
      </w:r>
    </w:p>
    <w:p w14:paraId="448B5936" w14:textId="7C236225" w:rsidR="003453C4" w:rsidRDefault="003453C4" w:rsidP="00A42D9D">
      <w:pPr>
        <w:tabs>
          <w:tab w:val="left" w:pos="720"/>
        </w:tabs>
        <w:spacing w:before="120" w:line="264" w:lineRule="auto"/>
        <w:ind w:left="900" w:hanging="360"/>
      </w:pPr>
      <w:r w:rsidRPr="00BE1CA5">
        <w:rPr>
          <w:b/>
          <w:szCs w:val="24"/>
        </w:rPr>
        <w:t>Recommendation</w:t>
      </w:r>
      <w:r>
        <w:rPr>
          <w:b/>
          <w:bCs/>
        </w:rPr>
        <w:t xml:space="preserve"> </w:t>
      </w:r>
      <w:r w:rsidR="00710CAA">
        <w:rPr>
          <w:b/>
          <w:bCs/>
        </w:rPr>
        <w:t>5</w:t>
      </w:r>
      <w:r>
        <w:rPr>
          <w:b/>
          <w:bCs/>
        </w:rPr>
        <w:t xml:space="preserve">.  </w:t>
      </w:r>
      <w:r w:rsidR="00DF0E01">
        <w:t xml:space="preserve">Ensure ex ante savings inputs </w:t>
      </w:r>
      <w:r w:rsidR="00D2415C">
        <w:t>use</w:t>
      </w:r>
      <w:r w:rsidR="00DF0E01">
        <w:t xml:space="preserve"> the Early Replacement method and that inputs match values provided in </w:t>
      </w:r>
      <w:r w:rsidR="00087249">
        <w:t xml:space="preserve">the </w:t>
      </w:r>
      <w:r w:rsidR="00DF0E01">
        <w:t xml:space="preserve">MMDB: </w:t>
      </w:r>
      <w:proofErr w:type="spellStart"/>
      <w:r w:rsidR="00DF0E01">
        <w:t>AFUE_base</w:t>
      </w:r>
      <w:proofErr w:type="spellEnd"/>
      <w:r w:rsidR="00DF0E01">
        <w:t xml:space="preserve"> = 82%, </w:t>
      </w:r>
      <w:proofErr w:type="spellStart"/>
      <w:r w:rsidR="00DF0E01">
        <w:t>AFUE_exist</w:t>
      </w:r>
      <w:proofErr w:type="spellEnd"/>
      <w:r w:rsidR="00DF0E01">
        <w:t xml:space="preserve"> </w:t>
      </w:r>
      <w:r w:rsidR="00DF0E01">
        <w:lastRenderedPageBreak/>
        <w:t xml:space="preserve">= 75%, </w:t>
      </w:r>
      <w:proofErr w:type="spellStart"/>
      <w:r w:rsidR="00DF0E01">
        <w:t>AFUE_</w:t>
      </w:r>
      <w:proofErr w:type="gramStart"/>
      <w:r w:rsidR="00DF0E01">
        <w:t>eff</w:t>
      </w:r>
      <w:proofErr w:type="spellEnd"/>
      <w:proofErr w:type="gramEnd"/>
      <w:r w:rsidR="00DF0E01">
        <w:t xml:space="preserve"> = 83%, Cap Input = 1000, EFLH = 976. Provide any actual or custom values in the tracking data.</w:t>
      </w:r>
    </w:p>
    <w:p w14:paraId="323C0128" w14:textId="77777777" w:rsidR="00710CAA" w:rsidRDefault="00710CAA" w:rsidP="003453C4">
      <w:pPr>
        <w:tabs>
          <w:tab w:val="left" w:pos="720"/>
        </w:tabs>
        <w:spacing w:line="264" w:lineRule="auto"/>
        <w:ind w:left="900" w:hanging="360"/>
      </w:pPr>
    </w:p>
    <w:p w14:paraId="5F8DA902" w14:textId="065017F2" w:rsidR="00710CAA" w:rsidRPr="003453C4" w:rsidRDefault="00710CAA" w:rsidP="00710CAA">
      <w:pPr>
        <w:rPr>
          <w:bCs/>
          <w:szCs w:val="24"/>
        </w:rPr>
      </w:pPr>
      <w:r w:rsidRPr="00915A79">
        <w:rPr>
          <w:b/>
          <w:szCs w:val="24"/>
        </w:rPr>
        <w:t xml:space="preserve">Finding </w:t>
      </w:r>
      <w:r>
        <w:rPr>
          <w:b/>
          <w:szCs w:val="24"/>
        </w:rPr>
        <w:t>6</w:t>
      </w:r>
      <w:r w:rsidRPr="00915A79">
        <w:rPr>
          <w:b/>
          <w:szCs w:val="24"/>
        </w:rPr>
        <w:t>.</w:t>
      </w:r>
      <w:r>
        <w:rPr>
          <w:b/>
          <w:szCs w:val="24"/>
        </w:rPr>
        <w:t xml:space="preserve"> </w:t>
      </w:r>
      <w:r w:rsidR="00DA3F54" w:rsidRPr="00DA3F54">
        <w:rPr>
          <w:bCs/>
          <w:szCs w:val="24"/>
        </w:rPr>
        <w:t>Ninety-Nine (</w:t>
      </w:r>
      <w:r>
        <w:rPr>
          <w:bCs/>
          <w:szCs w:val="24"/>
        </w:rPr>
        <w:t>99</w:t>
      </w:r>
      <w:r w:rsidR="00DA3F54">
        <w:rPr>
          <w:bCs/>
          <w:szCs w:val="24"/>
        </w:rPr>
        <w:t>)</w:t>
      </w:r>
      <w:r>
        <w:rPr>
          <w:bCs/>
          <w:szCs w:val="24"/>
        </w:rPr>
        <w:t xml:space="preserve"> instances of Gas High Efficiency Furnace (</w:t>
      </w:r>
      <w:proofErr w:type="gramStart"/>
      <w:r>
        <w:rPr>
          <w:bCs/>
          <w:szCs w:val="24"/>
        </w:rPr>
        <w:t>e.g.</w:t>
      </w:r>
      <w:proofErr w:type="gramEnd"/>
      <w:r w:rsidRPr="00710CAA">
        <w:t xml:space="preserve"> </w:t>
      </w:r>
      <w:r w:rsidRPr="00710CAA">
        <w:rPr>
          <w:bCs/>
          <w:szCs w:val="24"/>
        </w:rPr>
        <w:t>WO-5765046</w:t>
      </w:r>
      <w:r>
        <w:rPr>
          <w:bCs/>
          <w:szCs w:val="24"/>
        </w:rPr>
        <w:t xml:space="preserve">, </w:t>
      </w:r>
      <w:r w:rsidRPr="00710CAA">
        <w:rPr>
          <w:bCs/>
          <w:szCs w:val="24"/>
        </w:rPr>
        <w:t>WO-5775974</w:t>
      </w:r>
      <w:r>
        <w:rPr>
          <w:bCs/>
          <w:szCs w:val="24"/>
        </w:rPr>
        <w:t xml:space="preserve">, </w:t>
      </w:r>
      <w:r w:rsidRPr="00710CAA">
        <w:rPr>
          <w:bCs/>
          <w:szCs w:val="24"/>
        </w:rPr>
        <w:t>WO-5776424</w:t>
      </w:r>
      <w:r>
        <w:rPr>
          <w:bCs/>
          <w:szCs w:val="24"/>
        </w:rPr>
        <w:t xml:space="preserve">, </w:t>
      </w:r>
      <w:r w:rsidRPr="00710CAA">
        <w:rPr>
          <w:bCs/>
          <w:szCs w:val="24"/>
        </w:rPr>
        <w:t>WO-5745230</w:t>
      </w:r>
      <w:r>
        <w:rPr>
          <w:bCs/>
          <w:szCs w:val="24"/>
        </w:rPr>
        <w:t xml:space="preserve">, </w:t>
      </w:r>
      <w:r w:rsidRPr="00710CAA">
        <w:rPr>
          <w:bCs/>
          <w:szCs w:val="24"/>
        </w:rPr>
        <w:t>WO-5745168</w:t>
      </w:r>
      <w:r>
        <w:rPr>
          <w:bCs/>
          <w:szCs w:val="24"/>
        </w:rPr>
        <w:t xml:space="preserve">, </w:t>
      </w:r>
      <w:r w:rsidRPr="00710CAA">
        <w:rPr>
          <w:bCs/>
          <w:szCs w:val="24"/>
        </w:rPr>
        <w:t>WO-5735798</w:t>
      </w:r>
      <w:r>
        <w:rPr>
          <w:bCs/>
          <w:szCs w:val="24"/>
        </w:rPr>
        <w:t xml:space="preserve">, etc.) report </w:t>
      </w:r>
      <w:r w:rsidR="00791C1E">
        <w:rPr>
          <w:bCs/>
          <w:szCs w:val="24"/>
        </w:rPr>
        <w:t xml:space="preserve">a </w:t>
      </w:r>
      <w:r>
        <w:rPr>
          <w:bCs/>
          <w:szCs w:val="24"/>
        </w:rPr>
        <w:t xml:space="preserve">quantity </w:t>
      </w:r>
      <w:r w:rsidR="003D1A2C">
        <w:rPr>
          <w:bCs/>
          <w:szCs w:val="24"/>
        </w:rPr>
        <w:t xml:space="preserve">of </w:t>
      </w:r>
      <w:r w:rsidR="00673A5B">
        <w:rPr>
          <w:bCs/>
          <w:szCs w:val="24"/>
        </w:rPr>
        <w:t>one</w:t>
      </w:r>
      <w:r>
        <w:rPr>
          <w:bCs/>
          <w:szCs w:val="24"/>
        </w:rPr>
        <w:t xml:space="preserve"> in the tracking data, but ex ante gross savings reflect a quantity </w:t>
      </w:r>
      <w:r w:rsidR="003D1A2C">
        <w:rPr>
          <w:bCs/>
          <w:szCs w:val="24"/>
        </w:rPr>
        <w:t xml:space="preserve">of </w:t>
      </w:r>
      <w:r w:rsidR="00673A5B">
        <w:rPr>
          <w:bCs/>
          <w:szCs w:val="24"/>
        </w:rPr>
        <w:t>two</w:t>
      </w:r>
      <w:r>
        <w:rPr>
          <w:bCs/>
          <w:szCs w:val="24"/>
        </w:rPr>
        <w:t>. One Furnace (</w:t>
      </w:r>
      <w:r w:rsidRPr="00710CAA">
        <w:rPr>
          <w:bCs/>
          <w:szCs w:val="24"/>
        </w:rPr>
        <w:t>WO-4680087</w:t>
      </w:r>
      <w:r>
        <w:rPr>
          <w:bCs/>
          <w:szCs w:val="24"/>
        </w:rPr>
        <w:t xml:space="preserve">) showed a quantity of </w:t>
      </w:r>
      <w:r w:rsidR="00791C1E">
        <w:rPr>
          <w:bCs/>
          <w:szCs w:val="24"/>
        </w:rPr>
        <w:t xml:space="preserve">negative </w:t>
      </w:r>
      <w:r w:rsidR="00673A5B">
        <w:rPr>
          <w:bCs/>
          <w:szCs w:val="24"/>
        </w:rPr>
        <w:t>one</w:t>
      </w:r>
      <w:r>
        <w:rPr>
          <w:bCs/>
          <w:szCs w:val="24"/>
        </w:rPr>
        <w:t xml:space="preserve">. The evaluation team used a quantity of </w:t>
      </w:r>
      <w:r w:rsidR="00791C1E">
        <w:rPr>
          <w:bCs/>
          <w:szCs w:val="24"/>
        </w:rPr>
        <w:t xml:space="preserve">positive </w:t>
      </w:r>
      <w:r>
        <w:rPr>
          <w:bCs/>
          <w:szCs w:val="24"/>
        </w:rPr>
        <w:t xml:space="preserve">1 for </w:t>
      </w:r>
      <w:r w:rsidR="00C86526">
        <w:rPr>
          <w:bCs/>
          <w:szCs w:val="24"/>
        </w:rPr>
        <w:t xml:space="preserve">these </w:t>
      </w:r>
      <w:r>
        <w:rPr>
          <w:bCs/>
          <w:szCs w:val="24"/>
        </w:rPr>
        <w:t>verified savings</w:t>
      </w:r>
      <w:r w:rsidR="00673A5B">
        <w:rPr>
          <w:bCs/>
          <w:szCs w:val="24"/>
        </w:rPr>
        <w:t xml:space="preserve"> to align with what is provided in the tracking data and to calculate positive energy savings</w:t>
      </w:r>
      <w:r>
        <w:rPr>
          <w:bCs/>
          <w:szCs w:val="24"/>
        </w:rPr>
        <w:t>.</w:t>
      </w:r>
    </w:p>
    <w:p w14:paraId="484BC62A" w14:textId="431B2EF1" w:rsidR="00710CAA" w:rsidRPr="003453C4" w:rsidRDefault="00710CAA" w:rsidP="00A42D9D">
      <w:pPr>
        <w:tabs>
          <w:tab w:val="left" w:pos="720"/>
        </w:tabs>
        <w:spacing w:before="120" w:line="264" w:lineRule="auto"/>
        <w:ind w:left="900" w:hanging="360"/>
      </w:pPr>
      <w:r w:rsidRPr="00BE1CA5">
        <w:rPr>
          <w:b/>
          <w:szCs w:val="24"/>
        </w:rPr>
        <w:t>Recommendation</w:t>
      </w:r>
      <w:r>
        <w:rPr>
          <w:b/>
          <w:bCs/>
        </w:rPr>
        <w:t xml:space="preserve"> 6.  </w:t>
      </w:r>
      <w:r>
        <w:t>Ensure quantities provided in tracking data are accurate and reflect</w:t>
      </w:r>
      <w:r w:rsidR="00C86526">
        <w:t xml:space="preserve"> </w:t>
      </w:r>
      <w:r>
        <w:t>what is used to calculate ex ante totals.</w:t>
      </w:r>
    </w:p>
    <w:p w14:paraId="563EE521" w14:textId="77777777" w:rsidR="003453C4" w:rsidRDefault="003453C4" w:rsidP="003453C4"/>
    <w:p w14:paraId="0043D3FA" w14:textId="62458F05" w:rsidR="00C86526" w:rsidRPr="003453C4" w:rsidRDefault="00C86526" w:rsidP="00C86526">
      <w:pPr>
        <w:rPr>
          <w:bCs/>
          <w:szCs w:val="24"/>
        </w:rPr>
      </w:pPr>
      <w:r w:rsidRPr="00915A79">
        <w:rPr>
          <w:b/>
          <w:szCs w:val="24"/>
        </w:rPr>
        <w:t xml:space="preserve">Finding </w:t>
      </w:r>
      <w:r>
        <w:rPr>
          <w:b/>
          <w:szCs w:val="24"/>
        </w:rPr>
        <w:t>7</w:t>
      </w:r>
      <w:r w:rsidRPr="00915A79">
        <w:rPr>
          <w:b/>
          <w:szCs w:val="24"/>
        </w:rPr>
        <w:t>.</w:t>
      </w:r>
      <w:r>
        <w:rPr>
          <w:b/>
          <w:szCs w:val="24"/>
        </w:rPr>
        <w:t xml:space="preserve"> </w:t>
      </w:r>
      <w:r w:rsidR="00673A5B">
        <w:rPr>
          <w:bCs/>
          <w:szCs w:val="24"/>
        </w:rPr>
        <w:t>Twenty-nine (</w:t>
      </w:r>
      <w:r>
        <w:rPr>
          <w:bCs/>
          <w:szCs w:val="24"/>
        </w:rPr>
        <w:t>29</w:t>
      </w:r>
      <w:r w:rsidR="00673A5B">
        <w:rPr>
          <w:bCs/>
          <w:szCs w:val="24"/>
        </w:rPr>
        <w:t>)</w:t>
      </w:r>
      <w:r>
        <w:rPr>
          <w:bCs/>
          <w:szCs w:val="24"/>
        </w:rPr>
        <w:t xml:space="preserve"> instances of Advanced Thermostats from the HVAC program path (</w:t>
      </w:r>
      <w:proofErr w:type="gramStart"/>
      <w:r>
        <w:rPr>
          <w:bCs/>
          <w:szCs w:val="24"/>
        </w:rPr>
        <w:t>e.g.</w:t>
      </w:r>
      <w:proofErr w:type="gramEnd"/>
      <w:r w:rsidRPr="00710CAA">
        <w:t xml:space="preserve"> </w:t>
      </w:r>
      <w:r w:rsidRPr="00C86526">
        <w:rPr>
          <w:bCs/>
          <w:szCs w:val="24"/>
        </w:rPr>
        <w:t>WO-5746032</w:t>
      </w:r>
      <w:r>
        <w:rPr>
          <w:bCs/>
          <w:szCs w:val="24"/>
        </w:rPr>
        <w:t xml:space="preserve">, </w:t>
      </w:r>
      <w:r w:rsidRPr="00C86526">
        <w:rPr>
          <w:bCs/>
          <w:szCs w:val="24"/>
        </w:rPr>
        <w:t>WO-5727642</w:t>
      </w:r>
      <w:r>
        <w:rPr>
          <w:bCs/>
          <w:szCs w:val="24"/>
        </w:rPr>
        <w:t xml:space="preserve">, </w:t>
      </w:r>
      <w:r w:rsidRPr="00C86526">
        <w:rPr>
          <w:bCs/>
          <w:szCs w:val="24"/>
        </w:rPr>
        <w:t>WO-5728047</w:t>
      </w:r>
      <w:r>
        <w:rPr>
          <w:bCs/>
          <w:szCs w:val="24"/>
        </w:rPr>
        <w:t xml:space="preserve">, </w:t>
      </w:r>
      <w:r w:rsidRPr="00C86526">
        <w:rPr>
          <w:bCs/>
          <w:szCs w:val="24"/>
        </w:rPr>
        <w:t>WO-5744365</w:t>
      </w:r>
      <w:r>
        <w:rPr>
          <w:bCs/>
          <w:szCs w:val="24"/>
        </w:rPr>
        <w:t xml:space="preserve">, </w:t>
      </w:r>
      <w:r w:rsidRPr="00C86526">
        <w:rPr>
          <w:bCs/>
          <w:szCs w:val="24"/>
        </w:rPr>
        <w:t>WO-5765532</w:t>
      </w:r>
      <w:r>
        <w:rPr>
          <w:bCs/>
          <w:szCs w:val="24"/>
        </w:rPr>
        <w:t xml:space="preserve">, etc.) report </w:t>
      </w:r>
      <w:r w:rsidR="00791C1E">
        <w:rPr>
          <w:bCs/>
          <w:szCs w:val="24"/>
        </w:rPr>
        <w:t xml:space="preserve">a </w:t>
      </w:r>
      <w:r>
        <w:rPr>
          <w:bCs/>
          <w:szCs w:val="24"/>
        </w:rPr>
        <w:t xml:space="preserve">quantity </w:t>
      </w:r>
      <w:r w:rsidR="004A6732">
        <w:rPr>
          <w:bCs/>
          <w:szCs w:val="24"/>
        </w:rPr>
        <w:t xml:space="preserve">of </w:t>
      </w:r>
      <w:r w:rsidR="00673A5B">
        <w:rPr>
          <w:bCs/>
          <w:szCs w:val="24"/>
        </w:rPr>
        <w:t>one</w:t>
      </w:r>
      <w:r>
        <w:rPr>
          <w:bCs/>
          <w:szCs w:val="24"/>
        </w:rPr>
        <w:t xml:space="preserve"> in the tracking data, but ex ante gross savings reflect a quantity </w:t>
      </w:r>
      <w:r w:rsidR="00673A5B">
        <w:rPr>
          <w:bCs/>
          <w:szCs w:val="24"/>
        </w:rPr>
        <w:t>two</w:t>
      </w:r>
      <w:r>
        <w:rPr>
          <w:bCs/>
          <w:szCs w:val="24"/>
        </w:rPr>
        <w:t xml:space="preserve">. The evaluation team used a quantity of </w:t>
      </w:r>
      <w:r w:rsidR="00673A5B">
        <w:rPr>
          <w:bCs/>
          <w:szCs w:val="24"/>
        </w:rPr>
        <w:t>one</w:t>
      </w:r>
      <w:r>
        <w:rPr>
          <w:bCs/>
          <w:szCs w:val="24"/>
        </w:rPr>
        <w:t xml:space="preserve"> for these verified savings</w:t>
      </w:r>
      <w:r w:rsidR="00673A5B">
        <w:rPr>
          <w:bCs/>
          <w:szCs w:val="24"/>
        </w:rPr>
        <w:t xml:space="preserve"> to match the provided values from the tracking data</w:t>
      </w:r>
      <w:r>
        <w:rPr>
          <w:bCs/>
          <w:szCs w:val="24"/>
        </w:rPr>
        <w:t>.</w:t>
      </w:r>
    </w:p>
    <w:p w14:paraId="4527D857" w14:textId="65B7C8AF" w:rsidR="00C86526" w:rsidRPr="003453C4" w:rsidRDefault="00C86526" w:rsidP="00A42D9D">
      <w:pPr>
        <w:tabs>
          <w:tab w:val="left" w:pos="720"/>
        </w:tabs>
        <w:spacing w:before="120" w:line="264" w:lineRule="auto"/>
        <w:ind w:left="900" w:hanging="360"/>
      </w:pPr>
      <w:r w:rsidRPr="00BE1CA5">
        <w:rPr>
          <w:b/>
          <w:szCs w:val="24"/>
        </w:rPr>
        <w:t>Recommendation</w:t>
      </w:r>
      <w:r>
        <w:rPr>
          <w:b/>
          <w:bCs/>
        </w:rPr>
        <w:t xml:space="preserve"> 7.  </w:t>
      </w:r>
      <w:r>
        <w:t>Ensure quantities provided in tracking data are accurate and reflect what is used to calculate ex ante totals.</w:t>
      </w:r>
    </w:p>
    <w:p w14:paraId="599DFBA1" w14:textId="77777777" w:rsidR="00C86526" w:rsidRDefault="00C86526" w:rsidP="003453C4"/>
    <w:p w14:paraId="1EF2FAA1" w14:textId="0FA947F0" w:rsidR="00C86526" w:rsidRPr="003453C4" w:rsidRDefault="00C86526" w:rsidP="00C86526">
      <w:pPr>
        <w:rPr>
          <w:bCs/>
          <w:szCs w:val="24"/>
        </w:rPr>
      </w:pPr>
      <w:r w:rsidRPr="00915A79">
        <w:rPr>
          <w:b/>
          <w:szCs w:val="24"/>
        </w:rPr>
        <w:t xml:space="preserve">Finding </w:t>
      </w:r>
      <w:r>
        <w:rPr>
          <w:b/>
          <w:szCs w:val="24"/>
        </w:rPr>
        <w:t>8</w:t>
      </w:r>
      <w:r w:rsidRPr="00915A79">
        <w:rPr>
          <w:b/>
          <w:szCs w:val="24"/>
        </w:rPr>
        <w:t>.</w:t>
      </w:r>
      <w:r>
        <w:rPr>
          <w:b/>
          <w:szCs w:val="24"/>
        </w:rPr>
        <w:t xml:space="preserve"> </w:t>
      </w:r>
      <w:r>
        <w:rPr>
          <w:bCs/>
          <w:szCs w:val="24"/>
        </w:rPr>
        <w:t>Two instances of Programmable Thermostat – Boiler (</w:t>
      </w:r>
      <w:r w:rsidRPr="00C86526">
        <w:rPr>
          <w:bCs/>
          <w:szCs w:val="24"/>
        </w:rPr>
        <w:t>WO-5777704</w:t>
      </w:r>
      <w:r>
        <w:rPr>
          <w:bCs/>
          <w:szCs w:val="24"/>
        </w:rPr>
        <w:t xml:space="preserve"> and </w:t>
      </w:r>
      <w:r w:rsidRPr="00C86526">
        <w:rPr>
          <w:bCs/>
          <w:szCs w:val="24"/>
        </w:rPr>
        <w:t>WO-5777705</w:t>
      </w:r>
      <w:r>
        <w:rPr>
          <w:bCs/>
          <w:szCs w:val="24"/>
        </w:rPr>
        <w:t xml:space="preserve">) report higher per unit savings values than what is provided in </w:t>
      </w:r>
      <w:r w:rsidR="00087249">
        <w:rPr>
          <w:bCs/>
          <w:szCs w:val="24"/>
        </w:rPr>
        <w:t xml:space="preserve">the </w:t>
      </w:r>
      <w:r>
        <w:rPr>
          <w:bCs/>
          <w:szCs w:val="24"/>
        </w:rPr>
        <w:t>MMDB.</w:t>
      </w:r>
    </w:p>
    <w:p w14:paraId="6A85AA15" w14:textId="00B304F5" w:rsidR="00C86526" w:rsidRDefault="00C86526" w:rsidP="00A42D9D">
      <w:pPr>
        <w:tabs>
          <w:tab w:val="left" w:pos="720"/>
        </w:tabs>
        <w:spacing w:before="120" w:line="264" w:lineRule="auto"/>
        <w:ind w:left="900" w:hanging="360"/>
      </w:pPr>
      <w:r w:rsidRPr="00BE1CA5">
        <w:rPr>
          <w:b/>
          <w:szCs w:val="24"/>
        </w:rPr>
        <w:t>Recommendation</w:t>
      </w:r>
      <w:r>
        <w:rPr>
          <w:b/>
          <w:bCs/>
        </w:rPr>
        <w:t xml:space="preserve"> 8.  </w:t>
      </w:r>
      <w:r>
        <w:t xml:space="preserve">Ensure ex ante savings inputs match values provided in </w:t>
      </w:r>
      <w:r w:rsidR="00087249">
        <w:t xml:space="preserve">the </w:t>
      </w:r>
      <w:r>
        <w:t xml:space="preserve">MMDB: </w:t>
      </w:r>
      <w:r w:rsidR="00003DBB">
        <w:t>Gas_Heating_Consumption</w:t>
      </w:r>
      <w:r>
        <w:t xml:space="preserve"> = </w:t>
      </w:r>
      <w:r w:rsidR="00003DBB">
        <w:t>1977 and</w:t>
      </w:r>
      <w:r>
        <w:t xml:space="preserve"> </w:t>
      </w:r>
      <w:proofErr w:type="spellStart"/>
      <w:r w:rsidR="00003DBB">
        <w:t>Heating_Reduction</w:t>
      </w:r>
      <w:proofErr w:type="spellEnd"/>
      <w:r w:rsidR="00003DBB">
        <w:t xml:space="preserve"> = 6.2%</w:t>
      </w:r>
      <w:r>
        <w:t>. Provide any actual or custom values in the tracking data.</w:t>
      </w:r>
    </w:p>
    <w:p w14:paraId="0E0E3233" w14:textId="77777777" w:rsidR="00C86526" w:rsidRDefault="00C86526" w:rsidP="003453C4"/>
    <w:p w14:paraId="545C7C9F" w14:textId="19ABE84E" w:rsidR="00003DBB" w:rsidRPr="003453C4" w:rsidRDefault="00003DBB" w:rsidP="00003DBB">
      <w:pPr>
        <w:rPr>
          <w:bCs/>
          <w:szCs w:val="24"/>
        </w:rPr>
      </w:pPr>
      <w:r w:rsidRPr="00915A79">
        <w:rPr>
          <w:b/>
          <w:szCs w:val="24"/>
        </w:rPr>
        <w:t xml:space="preserve">Finding </w:t>
      </w:r>
      <w:r w:rsidR="00FE1B1A">
        <w:rPr>
          <w:b/>
          <w:szCs w:val="24"/>
        </w:rPr>
        <w:t>9</w:t>
      </w:r>
      <w:r w:rsidRPr="00915A79">
        <w:rPr>
          <w:b/>
          <w:szCs w:val="24"/>
        </w:rPr>
        <w:t>.</w:t>
      </w:r>
      <w:r>
        <w:rPr>
          <w:b/>
          <w:szCs w:val="24"/>
        </w:rPr>
        <w:t xml:space="preserve"> </w:t>
      </w:r>
      <w:r>
        <w:rPr>
          <w:bCs/>
          <w:szCs w:val="24"/>
        </w:rPr>
        <w:t>Two instances of Air Sealing with Attic Insulation (</w:t>
      </w:r>
      <w:r w:rsidRPr="00003DBB">
        <w:rPr>
          <w:bCs/>
          <w:szCs w:val="24"/>
        </w:rPr>
        <w:t>WO-5263034</w:t>
      </w:r>
      <w:r>
        <w:rPr>
          <w:bCs/>
          <w:szCs w:val="24"/>
        </w:rPr>
        <w:t xml:space="preserve"> and </w:t>
      </w:r>
      <w:r w:rsidRPr="00003DBB">
        <w:rPr>
          <w:bCs/>
          <w:szCs w:val="24"/>
        </w:rPr>
        <w:t>WO-5776542</w:t>
      </w:r>
      <w:r>
        <w:rPr>
          <w:bCs/>
          <w:szCs w:val="24"/>
        </w:rPr>
        <w:t xml:space="preserve">) report lower per unit savings values than what is provided in </w:t>
      </w:r>
      <w:r w:rsidR="004F5FF2">
        <w:rPr>
          <w:bCs/>
          <w:szCs w:val="24"/>
        </w:rPr>
        <w:t xml:space="preserve">the </w:t>
      </w:r>
      <w:r>
        <w:rPr>
          <w:bCs/>
          <w:szCs w:val="24"/>
        </w:rPr>
        <w:t>MMDB. The evaluation team could not find a singular cause for this discrepancy.</w:t>
      </w:r>
    </w:p>
    <w:p w14:paraId="7B25B687" w14:textId="052AE55F" w:rsidR="00003DBB" w:rsidRDefault="00003DBB" w:rsidP="00A42D9D">
      <w:pPr>
        <w:tabs>
          <w:tab w:val="left" w:pos="720"/>
        </w:tabs>
        <w:spacing w:before="120" w:line="264" w:lineRule="auto"/>
        <w:ind w:left="900" w:hanging="360"/>
      </w:pPr>
      <w:r w:rsidRPr="00BE1CA5">
        <w:rPr>
          <w:b/>
          <w:szCs w:val="24"/>
        </w:rPr>
        <w:t>Recommendation</w:t>
      </w:r>
      <w:r>
        <w:rPr>
          <w:b/>
          <w:bCs/>
        </w:rPr>
        <w:t xml:space="preserve"> </w:t>
      </w:r>
      <w:r w:rsidR="00FE1B1A">
        <w:rPr>
          <w:b/>
          <w:bCs/>
        </w:rPr>
        <w:t>9</w:t>
      </w:r>
      <w:r>
        <w:rPr>
          <w:b/>
          <w:bCs/>
        </w:rPr>
        <w:t xml:space="preserve">.  </w:t>
      </w:r>
      <w:r>
        <w:t xml:space="preserve">Ensure ex ante savings inputs match values provided in </w:t>
      </w:r>
      <w:r w:rsidR="004F5FF2">
        <w:t xml:space="preserve">the </w:t>
      </w:r>
      <w:r>
        <w:t xml:space="preserve">MMDB: CFM50_existing = 1, CFM50_new = 0, </w:t>
      </w:r>
      <w:proofErr w:type="spellStart"/>
      <w:r>
        <w:t>N_Heat</w:t>
      </w:r>
      <w:proofErr w:type="spellEnd"/>
      <w:r>
        <w:t xml:space="preserve"> = 21.1, HDD = 5,113, </w:t>
      </w:r>
      <w:proofErr w:type="spellStart"/>
      <w:r w:rsidR="00FE1B1A">
        <w:rPr>
          <w:rFonts w:cs="Arial"/>
        </w:rPr>
        <w:t>ƞ</w:t>
      </w:r>
      <w:r>
        <w:t>Heat</w:t>
      </w:r>
      <w:proofErr w:type="spellEnd"/>
      <w:r>
        <w:t xml:space="preserve"> = 72%, ADJ = 72%. Provide any actual or custom values in the tracking data.</w:t>
      </w:r>
    </w:p>
    <w:p w14:paraId="2C2D9CF2" w14:textId="77777777" w:rsidR="00003DBB" w:rsidRDefault="00003DBB" w:rsidP="003453C4"/>
    <w:p w14:paraId="4BAEF954" w14:textId="62A1A375" w:rsidR="00FE1B1A" w:rsidRPr="003453C4" w:rsidRDefault="00FE1B1A" w:rsidP="00FE1B1A">
      <w:pPr>
        <w:rPr>
          <w:bCs/>
          <w:szCs w:val="24"/>
        </w:rPr>
      </w:pPr>
      <w:r w:rsidRPr="00915A79">
        <w:rPr>
          <w:b/>
          <w:szCs w:val="24"/>
        </w:rPr>
        <w:t xml:space="preserve">Finding </w:t>
      </w:r>
      <w:r>
        <w:rPr>
          <w:b/>
          <w:szCs w:val="24"/>
        </w:rPr>
        <w:t>10</w:t>
      </w:r>
      <w:r w:rsidRPr="00915A79">
        <w:rPr>
          <w:b/>
          <w:szCs w:val="24"/>
        </w:rPr>
        <w:t>.</w:t>
      </w:r>
      <w:r>
        <w:rPr>
          <w:b/>
          <w:szCs w:val="24"/>
        </w:rPr>
        <w:t xml:space="preserve"> </w:t>
      </w:r>
      <w:r w:rsidR="00673A5B">
        <w:rPr>
          <w:bCs/>
          <w:szCs w:val="24"/>
        </w:rPr>
        <w:t>Two-hundred and twelve (</w:t>
      </w:r>
      <w:r>
        <w:rPr>
          <w:bCs/>
          <w:szCs w:val="24"/>
        </w:rPr>
        <w:t>212</w:t>
      </w:r>
      <w:r w:rsidR="00673A5B">
        <w:rPr>
          <w:bCs/>
          <w:szCs w:val="24"/>
        </w:rPr>
        <w:t>)</w:t>
      </w:r>
      <w:r>
        <w:rPr>
          <w:bCs/>
          <w:szCs w:val="24"/>
        </w:rPr>
        <w:t xml:space="preserve"> instances of Attic Insulation (</w:t>
      </w:r>
      <w:proofErr w:type="gramStart"/>
      <w:r>
        <w:rPr>
          <w:bCs/>
          <w:szCs w:val="24"/>
        </w:rPr>
        <w:t>e.g.</w:t>
      </w:r>
      <w:proofErr w:type="gramEnd"/>
      <w:r>
        <w:rPr>
          <w:bCs/>
          <w:szCs w:val="24"/>
        </w:rPr>
        <w:t xml:space="preserve"> </w:t>
      </w:r>
      <w:r w:rsidRPr="00FE1B1A">
        <w:rPr>
          <w:bCs/>
          <w:szCs w:val="24"/>
        </w:rPr>
        <w:t>WO-4813517</w:t>
      </w:r>
      <w:r>
        <w:rPr>
          <w:bCs/>
          <w:szCs w:val="24"/>
        </w:rPr>
        <w:t xml:space="preserve">, </w:t>
      </w:r>
      <w:r w:rsidRPr="00FE1B1A">
        <w:rPr>
          <w:bCs/>
          <w:szCs w:val="24"/>
        </w:rPr>
        <w:t>WO-4407900</w:t>
      </w:r>
      <w:r>
        <w:rPr>
          <w:bCs/>
          <w:szCs w:val="24"/>
        </w:rPr>
        <w:t xml:space="preserve">, </w:t>
      </w:r>
      <w:r w:rsidRPr="00FE1B1A">
        <w:rPr>
          <w:bCs/>
          <w:szCs w:val="24"/>
        </w:rPr>
        <w:t>WO-5262468</w:t>
      </w:r>
      <w:r>
        <w:rPr>
          <w:bCs/>
          <w:szCs w:val="24"/>
        </w:rPr>
        <w:t>, etc.) and six instances of Wall Insulation (</w:t>
      </w:r>
      <w:r w:rsidRPr="00FE1B1A">
        <w:rPr>
          <w:bCs/>
          <w:szCs w:val="24"/>
        </w:rPr>
        <w:t>WO-4391305</w:t>
      </w:r>
      <w:r>
        <w:rPr>
          <w:bCs/>
          <w:szCs w:val="24"/>
        </w:rPr>
        <w:t xml:space="preserve">, </w:t>
      </w:r>
      <w:r w:rsidRPr="00FE1B1A">
        <w:rPr>
          <w:bCs/>
          <w:szCs w:val="24"/>
        </w:rPr>
        <w:t>WO-4369837</w:t>
      </w:r>
      <w:r>
        <w:rPr>
          <w:bCs/>
          <w:szCs w:val="24"/>
        </w:rPr>
        <w:t xml:space="preserve">, </w:t>
      </w:r>
      <w:r w:rsidRPr="00FE1B1A">
        <w:rPr>
          <w:bCs/>
          <w:szCs w:val="24"/>
        </w:rPr>
        <w:t>WO-4455923</w:t>
      </w:r>
      <w:r>
        <w:rPr>
          <w:bCs/>
          <w:szCs w:val="24"/>
        </w:rPr>
        <w:t xml:space="preserve">, </w:t>
      </w:r>
      <w:r w:rsidRPr="00FE1B1A">
        <w:rPr>
          <w:bCs/>
          <w:szCs w:val="24"/>
        </w:rPr>
        <w:t>WO-4337467</w:t>
      </w:r>
      <w:r>
        <w:rPr>
          <w:bCs/>
          <w:szCs w:val="24"/>
        </w:rPr>
        <w:t xml:space="preserve">, </w:t>
      </w:r>
      <w:r w:rsidRPr="00FE1B1A">
        <w:rPr>
          <w:bCs/>
          <w:szCs w:val="24"/>
        </w:rPr>
        <w:t>WO-4678254</w:t>
      </w:r>
      <w:r>
        <w:rPr>
          <w:bCs/>
          <w:szCs w:val="24"/>
        </w:rPr>
        <w:t xml:space="preserve">, </w:t>
      </w:r>
      <w:r w:rsidRPr="00FE1B1A">
        <w:rPr>
          <w:bCs/>
          <w:szCs w:val="24"/>
        </w:rPr>
        <w:t>WO-4353806</w:t>
      </w:r>
      <w:r>
        <w:rPr>
          <w:bCs/>
          <w:szCs w:val="24"/>
        </w:rPr>
        <w:t>) yielded verified savings values that differed from ex ante savings. Guidehouse used actual R values provided in the tracking data to calculate verified savings. The evaluation team could not find a singular cause for this discrepancy.</w:t>
      </w:r>
    </w:p>
    <w:p w14:paraId="129FE2A9" w14:textId="63DE6289" w:rsidR="00FE1B1A" w:rsidRDefault="00FE1B1A" w:rsidP="00A42D9D">
      <w:pPr>
        <w:tabs>
          <w:tab w:val="left" w:pos="720"/>
        </w:tabs>
        <w:spacing w:before="120" w:line="264" w:lineRule="auto"/>
        <w:ind w:left="900" w:hanging="360"/>
      </w:pPr>
      <w:r w:rsidRPr="00BE1CA5">
        <w:rPr>
          <w:b/>
          <w:szCs w:val="24"/>
        </w:rPr>
        <w:t>Recommendation</w:t>
      </w:r>
      <w:r>
        <w:rPr>
          <w:b/>
          <w:bCs/>
        </w:rPr>
        <w:t xml:space="preserve"> 10.  </w:t>
      </w:r>
      <w:r>
        <w:t xml:space="preserve">Ensure ex ante savings inputs match values provided in </w:t>
      </w:r>
      <w:r w:rsidR="004F5FF2">
        <w:t xml:space="preserve">the </w:t>
      </w:r>
      <w:r>
        <w:t xml:space="preserve">TRM and MMDB: </w:t>
      </w:r>
      <w:proofErr w:type="spellStart"/>
      <w:r>
        <w:t>Framing_Factor_Wall</w:t>
      </w:r>
      <w:proofErr w:type="spellEnd"/>
      <w:r>
        <w:t xml:space="preserve"> = 25%, </w:t>
      </w:r>
      <w:proofErr w:type="spellStart"/>
      <w:r>
        <w:t>Framing_Factor_Attic</w:t>
      </w:r>
      <w:proofErr w:type="spellEnd"/>
      <w:r>
        <w:t xml:space="preserve"> = 7%, HDD = 5,113, </w:t>
      </w:r>
      <w:proofErr w:type="spellStart"/>
      <w:r>
        <w:rPr>
          <w:rFonts w:cs="Arial"/>
        </w:rPr>
        <w:t>ƞ</w:t>
      </w:r>
      <w:r>
        <w:t>Heat</w:t>
      </w:r>
      <w:proofErr w:type="spellEnd"/>
      <w:r>
        <w:t xml:space="preserve"> = 72%, </w:t>
      </w:r>
      <w:proofErr w:type="spellStart"/>
      <w:r>
        <w:t>ADJ_Wall</w:t>
      </w:r>
      <w:proofErr w:type="spellEnd"/>
      <w:r>
        <w:t xml:space="preserve"> = 60%, </w:t>
      </w:r>
      <w:proofErr w:type="spellStart"/>
      <w:r>
        <w:t>ADJ_Attic</w:t>
      </w:r>
      <w:proofErr w:type="spellEnd"/>
      <w:r>
        <w:t xml:space="preserve"> = 72%. Provide any actual or custom values in the tracking data. Ensure reported R values are accurate.</w:t>
      </w:r>
    </w:p>
    <w:p w14:paraId="294F7358" w14:textId="77777777" w:rsidR="00FE1B1A" w:rsidRDefault="00FE1B1A" w:rsidP="003453C4"/>
    <w:p w14:paraId="6FAD78BF" w14:textId="0A868997" w:rsidR="00365698" w:rsidRPr="003453C4" w:rsidRDefault="00365698" w:rsidP="00365698">
      <w:pPr>
        <w:rPr>
          <w:bCs/>
          <w:szCs w:val="24"/>
        </w:rPr>
      </w:pPr>
      <w:r w:rsidRPr="00915A79">
        <w:rPr>
          <w:b/>
          <w:szCs w:val="24"/>
        </w:rPr>
        <w:lastRenderedPageBreak/>
        <w:t xml:space="preserve">Finding </w:t>
      </w:r>
      <w:r>
        <w:rPr>
          <w:b/>
          <w:szCs w:val="24"/>
        </w:rPr>
        <w:t>11</w:t>
      </w:r>
      <w:r w:rsidRPr="00915A79">
        <w:rPr>
          <w:b/>
          <w:szCs w:val="24"/>
        </w:rPr>
        <w:t>.</w:t>
      </w:r>
      <w:r>
        <w:rPr>
          <w:b/>
          <w:szCs w:val="24"/>
        </w:rPr>
        <w:t xml:space="preserve"> </w:t>
      </w:r>
      <w:r>
        <w:rPr>
          <w:bCs/>
          <w:szCs w:val="24"/>
        </w:rPr>
        <w:t>Nine instances of Duct Insulation (</w:t>
      </w:r>
      <w:proofErr w:type="gramStart"/>
      <w:r>
        <w:rPr>
          <w:bCs/>
          <w:szCs w:val="24"/>
        </w:rPr>
        <w:t>e.g.</w:t>
      </w:r>
      <w:proofErr w:type="gramEnd"/>
      <w:r>
        <w:rPr>
          <w:bCs/>
          <w:szCs w:val="24"/>
        </w:rPr>
        <w:t xml:space="preserve"> </w:t>
      </w:r>
      <w:r w:rsidRPr="00365698">
        <w:rPr>
          <w:bCs/>
          <w:szCs w:val="24"/>
        </w:rPr>
        <w:t>WO-5355401</w:t>
      </w:r>
      <w:r>
        <w:rPr>
          <w:bCs/>
          <w:szCs w:val="24"/>
        </w:rPr>
        <w:t xml:space="preserve">, </w:t>
      </w:r>
      <w:r w:rsidRPr="00365698">
        <w:rPr>
          <w:bCs/>
          <w:szCs w:val="24"/>
        </w:rPr>
        <w:t>WO-5336741</w:t>
      </w:r>
      <w:r>
        <w:rPr>
          <w:bCs/>
          <w:szCs w:val="24"/>
        </w:rPr>
        <w:t xml:space="preserve">, </w:t>
      </w:r>
      <w:r w:rsidRPr="00365698">
        <w:rPr>
          <w:bCs/>
          <w:szCs w:val="24"/>
        </w:rPr>
        <w:t>WO-5773196</w:t>
      </w:r>
      <w:r>
        <w:rPr>
          <w:bCs/>
          <w:szCs w:val="24"/>
        </w:rPr>
        <w:t>, etc.) yielded verified savings values that differed from ex ante savings. Guidehouse used actual R values provided in the tracking data to calculate verified savings. The evaluation team could not find a singular cause for this discrepancy.</w:t>
      </w:r>
    </w:p>
    <w:p w14:paraId="6CFE2395" w14:textId="6F3BE8F5" w:rsidR="00365698" w:rsidRDefault="00365698" w:rsidP="00A42D9D">
      <w:pPr>
        <w:tabs>
          <w:tab w:val="left" w:pos="720"/>
        </w:tabs>
        <w:spacing w:before="120" w:line="264" w:lineRule="auto"/>
        <w:ind w:left="900" w:hanging="360"/>
      </w:pPr>
      <w:r w:rsidRPr="00BE1CA5">
        <w:rPr>
          <w:b/>
          <w:szCs w:val="24"/>
        </w:rPr>
        <w:t>Recommendation</w:t>
      </w:r>
      <w:r>
        <w:rPr>
          <w:b/>
          <w:bCs/>
        </w:rPr>
        <w:t xml:space="preserve"> 11.  </w:t>
      </w:r>
      <w:r>
        <w:t xml:space="preserve">Ensure ex ante savings inputs match values provided in </w:t>
      </w:r>
      <w:r w:rsidR="004F5FF2">
        <w:t xml:space="preserve">the </w:t>
      </w:r>
      <w:r>
        <w:t xml:space="preserve">TRM and MMDB: </w:t>
      </w:r>
      <w:proofErr w:type="spellStart"/>
      <w:r>
        <w:t>Framing_Factor_Wall</w:t>
      </w:r>
      <w:proofErr w:type="spellEnd"/>
      <w:r>
        <w:t xml:space="preserve"> = 25%, </w:t>
      </w:r>
      <w:proofErr w:type="spellStart"/>
      <w:r>
        <w:t>Framing_Factor_Attic</w:t>
      </w:r>
      <w:proofErr w:type="spellEnd"/>
      <w:r>
        <w:t xml:space="preserve"> = 7%, HDD = 5,113, </w:t>
      </w:r>
      <w:proofErr w:type="spellStart"/>
      <w:r>
        <w:rPr>
          <w:rFonts w:cs="Arial"/>
        </w:rPr>
        <w:t>ƞ</w:t>
      </w:r>
      <w:r>
        <w:t>Heat</w:t>
      </w:r>
      <w:proofErr w:type="spellEnd"/>
      <w:r>
        <w:t xml:space="preserve"> = 72%, </w:t>
      </w:r>
      <w:proofErr w:type="spellStart"/>
      <w:r>
        <w:t>ADJ_Wall</w:t>
      </w:r>
      <w:proofErr w:type="spellEnd"/>
      <w:r>
        <w:t xml:space="preserve"> = 60%, </w:t>
      </w:r>
      <w:proofErr w:type="spellStart"/>
      <w:r>
        <w:t>ADJ_Attic</w:t>
      </w:r>
      <w:proofErr w:type="spellEnd"/>
      <w:r>
        <w:t xml:space="preserve"> = 72%. Provide any actual or custom values in the tracking data. Ensure reported R values are accurate.</w:t>
      </w:r>
    </w:p>
    <w:p w14:paraId="61056E21" w14:textId="77777777" w:rsidR="00365698" w:rsidRDefault="00365698" w:rsidP="00365698">
      <w:pPr>
        <w:tabs>
          <w:tab w:val="left" w:pos="720"/>
        </w:tabs>
        <w:spacing w:line="264" w:lineRule="auto"/>
        <w:ind w:left="900" w:hanging="360"/>
      </w:pPr>
    </w:p>
    <w:p w14:paraId="05FDA62D" w14:textId="4EE44B19" w:rsidR="00365698" w:rsidRPr="003453C4" w:rsidRDefault="00365698" w:rsidP="00365698">
      <w:pPr>
        <w:rPr>
          <w:bCs/>
          <w:szCs w:val="24"/>
        </w:rPr>
      </w:pPr>
      <w:r w:rsidRPr="00915A79">
        <w:rPr>
          <w:b/>
          <w:szCs w:val="24"/>
        </w:rPr>
        <w:t xml:space="preserve">Finding </w:t>
      </w:r>
      <w:r>
        <w:rPr>
          <w:b/>
          <w:szCs w:val="24"/>
        </w:rPr>
        <w:t>12</w:t>
      </w:r>
      <w:r w:rsidRPr="00915A79">
        <w:rPr>
          <w:b/>
          <w:szCs w:val="24"/>
        </w:rPr>
        <w:t>.</w:t>
      </w:r>
      <w:r>
        <w:rPr>
          <w:b/>
          <w:szCs w:val="24"/>
        </w:rPr>
        <w:t xml:space="preserve"> </w:t>
      </w:r>
      <w:r>
        <w:rPr>
          <w:bCs/>
          <w:szCs w:val="24"/>
        </w:rPr>
        <w:t xml:space="preserve">Guidehouse could not reconcile the </w:t>
      </w:r>
      <w:proofErr w:type="spellStart"/>
      <w:proofErr w:type="gramStart"/>
      <w:r>
        <w:rPr>
          <w:bCs/>
          <w:szCs w:val="24"/>
        </w:rPr>
        <w:t>ex ante</w:t>
      </w:r>
      <w:proofErr w:type="spellEnd"/>
      <w:proofErr w:type="gramEnd"/>
      <w:r>
        <w:rPr>
          <w:bCs/>
          <w:szCs w:val="24"/>
        </w:rPr>
        <w:t xml:space="preserve"> savings for the three Foundation Insulation measures. The evaluation team used the </w:t>
      </w:r>
      <w:proofErr w:type="spellStart"/>
      <w:r>
        <w:rPr>
          <w:bCs/>
          <w:szCs w:val="24"/>
        </w:rPr>
        <w:t>R_existing</w:t>
      </w:r>
      <w:proofErr w:type="spellEnd"/>
      <w:r>
        <w:rPr>
          <w:bCs/>
          <w:szCs w:val="24"/>
        </w:rPr>
        <w:t xml:space="preserve"> and </w:t>
      </w:r>
      <w:proofErr w:type="spellStart"/>
      <w:r>
        <w:rPr>
          <w:bCs/>
          <w:szCs w:val="24"/>
        </w:rPr>
        <w:t>R_new</w:t>
      </w:r>
      <w:proofErr w:type="spellEnd"/>
      <w:r>
        <w:rPr>
          <w:bCs/>
          <w:szCs w:val="24"/>
        </w:rPr>
        <w:t xml:space="preserve"> values from the tracking data to reference the savings ranges from the MMDB “Basement Insulation – New” tab.</w:t>
      </w:r>
    </w:p>
    <w:p w14:paraId="37421B56" w14:textId="59487B96" w:rsidR="00F20206" w:rsidRDefault="00365698" w:rsidP="00A42D9D">
      <w:pPr>
        <w:tabs>
          <w:tab w:val="left" w:pos="720"/>
        </w:tabs>
        <w:spacing w:before="120" w:line="264" w:lineRule="auto"/>
        <w:ind w:left="900" w:hanging="360"/>
      </w:pPr>
      <w:r w:rsidRPr="00BE1CA5">
        <w:rPr>
          <w:b/>
          <w:szCs w:val="24"/>
        </w:rPr>
        <w:t>Recommendation</w:t>
      </w:r>
      <w:r>
        <w:rPr>
          <w:b/>
          <w:bCs/>
        </w:rPr>
        <w:t xml:space="preserve"> 12.  </w:t>
      </w:r>
      <w:r>
        <w:t xml:space="preserve">Ensure ex ante savings inputs match values provided in the MMDB. Provide </w:t>
      </w:r>
      <w:proofErr w:type="spellStart"/>
      <w:r>
        <w:t>H_basement_wall_AG</w:t>
      </w:r>
      <w:proofErr w:type="spellEnd"/>
      <w:r>
        <w:t xml:space="preserve">, </w:t>
      </w:r>
      <w:proofErr w:type="spellStart"/>
      <w:r>
        <w:t>H_basement_wall_total</w:t>
      </w:r>
      <w:proofErr w:type="spellEnd"/>
      <w:r>
        <w:t xml:space="preserve">, </w:t>
      </w:r>
      <w:proofErr w:type="spellStart"/>
      <w:r>
        <w:t>L_basement_wall_total</w:t>
      </w:r>
      <w:proofErr w:type="spellEnd"/>
      <w:r>
        <w:t xml:space="preserve">, </w:t>
      </w:r>
      <w:proofErr w:type="spellStart"/>
      <w:r>
        <w:t>R_old_AG</w:t>
      </w:r>
      <w:proofErr w:type="spellEnd"/>
      <w:r>
        <w:t xml:space="preserve">, </w:t>
      </w:r>
      <w:proofErr w:type="spellStart"/>
      <w:r>
        <w:t>R_added</w:t>
      </w:r>
      <w:proofErr w:type="spellEnd"/>
      <w:r>
        <w:t xml:space="preserve">, </w:t>
      </w:r>
      <w:proofErr w:type="spellStart"/>
      <w:r>
        <w:t>R_old_BG</w:t>
      </w:r>
      <w:proofErr w:type="spellEnd"/>
      <w:r w:rsidR="00937ADD">
        <w:t xml:space="preserve"> in tracking data</w:t>
      </w:r>
      <w:r>
        <w:t xml:space="preserve"> </w:t>
      </w:r>
      <w:r w:rsidR="00DA3F54">
        <w:t>to</w:t>
      </w:r>
      <w:r>
        <w:t xml:space="preserve"> replicate exact savings rather than </w:t>
      </w:r>
      <w:r w:rsidR="004F5FF2">
        <w:t xml:space="preserve">the </w:t>
      </w:r>
      <w:r>
        <w:t>MMDB ranges.</w:t>
      </w:r>
      <w:bookmarkEnd w:id="62"/>
    </w:p>
    <w:p w14:paraId="6564E073" w14:textId="47196A42" w:rsidR="0030238F" w:rsidRDefault="0030238F" w:rsidP="007C6221">
      <w:pPr>
        <w:pStyle w:val="BodyText"/>
        <w:sectPr w:rsidR="0030238F" w:rsidSect="00A237CD">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63" w:name="_Ref65052649"/>
      <w:bookmarkStart w:id="64" w:name="_Ref65054436"/>
      <w:bookmarkStart w:id="65" w:name="_Ref65054442"/>
      <w:bookmarkStart w:id="66" w:name="_Toc163169268"/>
      <w:r>
        <w:lastRenderedPageBreak/>
        <w:t>Impact Analysis Methodology</w:t>
      </w:r>
      <w:bookmarkEnd w:id="63"/>
      <w:bookmarkEnd w:id="64"/>
      <w:bookmarkEnd w:id="65"/>
      <w:bookmarkEnd w:id="66"/>
    </w:p>
    <w:p w14:paraId="6A373CBA" w14:textId="6FC4B5A5" w:rsidR="00AD3B3E" w:rsidRDefault="00AD3B3E" w:rsidP="00AD3B3E">
      <w:pPr>
        <w:rPr>
          <w:rFonts w:asciiTheme="minorHAnsi" w:hAnsiTheme="minorHAnsi"/>
        </w:rPr>
      </w:pPr>
      <w:bookmarkStart w:id="67" w:name="_Toc507870205"/>
      <w:bookmarkStart w:id="68" w:name="_Toc512873036"/>
      <w:r>
        <w:t>Guidehouse verified unit savings by using the impact algorithms in IL-TRM v11.0.</w:t>
      </w:r>
      <w:r>
        <w:rPr>
          <w:vertAlign w:val="superscript"/>
        </w:rPr>
        <w:footnoteReference w:id="2"/>
      </w:r>
      <w:r w:rsidR="00271A89">
        <w:t xml:space="preserve"> and</w:t>
      </w:r>
      <w:r>
        <w:t xml:space="preserve"> reviewed the </w:t>
      </w:r>
      <w:proofErr w:type="spellStart"/>
      <w:proofErr w:type="gramStart"/>
      <w:r>
        <w:t>ex ante</w:t>
      </w:r>
      <w:proofErr w:type="spellEnd"/>
      <w:proofErr w:type="gramEnd"/>
      <w:r>
        <w:t xml:space="preserve"> savings calculation approach from the MMDB file</w:t>
      </w:r>
      <w:r w:rsidR="00DA3F54">
        <w:t>.</w:t>
      </w:r>
      <w:r>
        <w:rPr>
          <w:rStyle w:val="FootnoteReference"/>
          <w:rFonts w:cstheme="minorBidi"/>
        </w:rPr>
        <w:footnoteReference w:id="3"/>
      </w:r>
      <w:r>
        <w:t xml:space="preserve"> In most cases, the TRM algorithms were correctly applied in the MMDB, but where </w:t>
      </w:r>
      <w:r w:rsidR="00271A89">
        <w:t xml:space="preserve">the </w:t>
      </w:r>
      <w:r>
        <w:t xml:space="preserve">evaluation found the need to </w:t>
      </w:r>
      <w:r w:rsidR="00271A89">
        <w:t xml:space="preserve">make </w:t>
      </w:r>
      <w:r>
        <w:t>adjust</w:t>
      </w:r>
      <w:r w:rsidR="00271A89">
        <w:t>ments</w:t>
      </w:r>
      <w:r>
        <w:t xml:space="preserve">, </w:t>
      </w:r>
      <w:r w:rsidR="00271A89">
        <w:t xml:space="preserve">those were done </w:t>
      </w:r>
      <w:r>
        <w:t xml:space="preserve">according to the TRM guidelines. </w:t>
      </w:r>
    </w:p>
    <w:p w14:paraId="64218CC0" w14:textId="77777777" w:rsidR="00AD3B3E" w:rsidRDefault="00AD3B3E" w:rsidP="00AD3B3E"/>
    <w:p w14:paraId="76219224" w14:textId="591E22DB" w:rsidR="00AD3B3E" w:rsidRDefault="00AD3B3E" w:rsidP="00AD3B3E">
      <w:r>
        <w:t>Guidehouse calculated</w:t>
      </w:r>
      <w:r w:rsidR="00AA20A4">
        <w:t xml:space="preserve"> the </w:t>
      </w:r>
      <w:r>
        <w:t xml:space="preserve">verified net energy savings by multiplying the verified gross savings estimates by the NTG ratio. In 2023, the NTG estimates used to calculate the net verified savings were based on past evaluation research and defined by a consensus process through the Illinois Stakeholder Advisory Group (SAG). </w:t>
      </w:r>
      <w:proofErr w:type="gramStart"/>
      <w:r w:rsidR="00DA3F54">
        <w:t>E</w:t>
      </w:r>
      <w:r w:rsidR="00DA3F54" w:rsidRPr="00DA3F54">
        <w:t>conomically-disadvantaged</w:t>
      </w:r>
      <w:proofErr w:type="gramEnd"/>
      <w:r w:rsidR="00DA3F54" w:rsidRPr="00DA3F54">
        <w:t xml:space="preserve"> areas (</w:t>
      </w:r>
      <w:r w:rsidR="00DA3F54">
        <w:t>DAC) were identified by 2022 census track and evaluation used NTG of 1.0 for DAC projects, based on Illinois Policy Manual 3.0.</w:t>
      </w:r>
      <w:r w:rsidR="00DA3F54">
        <w:rPr>
          <w:rStyle w:val="FootnoteReference"/>
        </w:rPr>
        <w:footnoteReference w:id="4"/>
      </w:r>
    </w:p>
    <w:p w14:paraId="4F416824" w14:textId="77777777" w:rsidR="00F20206" w:rsidRDefault="00F20206" w:rsidP="00F20206"/>
    <w:p w14:paraId="687528E6" w14:textId="1A91DC72" w:rsidR="00F20206" w:rsidRPr="00F20206" w:rsidRDefault="00F20206" w:rsidP="00F20206">
      <w:pPr>
        <w:pStyle w:val="BodyText"/>
        <w:sectPr w:rsidR="00F20206" w:rsidRPr="00F20206" w:rsidSect="0030238F">
          <w:pgSz w:w="12240" w:h="15840" w:code="1"/>
          <w:pgMar w:top="1440" w:right="1440" w:bottom="1440" w:left="1440" w:header="720" w:footer="720" w:gutter="0"/>
          <w:pgNumType w:start="1" w:chapStyle="5"/>
          <w:cols w:space="720"/>
          <w:docGrid w:linePitch="360"/>
        </w:sectPr>
      </w:pPr>
    </w:p>
    <w:p w14:paraId="71AEE7B4" w14:textId="339BE851" w:rsidR="002859CC" w:rsidRDefault="00F20206" w:rsidP="0030238F">
      <w:pPr>
        <w:pStyle w:val="Heading5"/>
      </w:pPr>
      <w:bookmarkStart w:id="69" w:name="_Toc163169269"/>
      <w:bookmarkEnd w:id="67"/>
      <w:bookmarkEnd w:id="68"/>
      <w:r>
        <w:lastRenderedPageBreak/>
        <w:t>Program Specific Inputs for the Illinois TRC</w:t>
      </w:r>
      <w:bookmarkEnd w:id="69"/>
    </w:p>
    <w:p w14:paraId="5DFB14D4" w14:textId="5697EFCB" w:rsidR="00E93A62" w:rsidRPr="00D12853" w:rsidRDefault="00F31C26" w:rsidP="00E93A62">
      <w:r>
        <w:fldChar w:fldCharType="begin"/>
      </w:r>
      <w:r>
        <w:instrText xml:space="preserve"> REF _Ref134176129 \h </w:instrText>
      </w:r>
      <w:r>
        <w:fldChar w:fldCharType="separate"/>
      </w:r>
      <w:r>
        <w:t xml:space="preserve">Table </w:t>
      </w:r>
      <w:r>
        <w:rPr>
          <w:noProof/>
        </w:rPr>
        <w:t>C</w:t>
      </w:r>
      <w:r>
        <w:noBreakHyphen/>
      </w:r>
      <w:r>
        <w:rPr>
          <w:noProof/>
        </w:rPr>
        <w:t>1</w:t>
      </w:r>
      <w:r>
        <w:fldChar w:fldCharType="end"/>
      </w:r>
      <w:r>
        <w:t xml:space="preserve"> and </w:t>
      </w:r>
      <w:r>
        <w:fldChar w:fldCharType="begin"/>
      </w:r>
      <w:r>
        <w:instrText xml:space="preserve"> REF _Ref134176201 \h </w:instrText>
      </w:r>
      <w:r>
        <w:fldChar w:fldCharType="separate"/>
      </w:r>
      <w:r>
        <w:t xml:space="preserve">Table </w:t>
      </w:r>
      <w:r>
        <w:rPr>
          <w:noProof/>
        </w:rPr>
        <w:t>C</w:t>
      </w:r>
      <w:r>
        <w:noBreakHyphen/>
      </w:r>
      <w:r>
        <w:rPr>
          <w:noProof/>
        </w:rPr>
        <w:t>2</w:t>
      </w:r>
      <w:r>
        <w:fldChar w:fldCharType="end"/>
      </w:r>
      <w:r>
        <w:t xml:space="preserve"> </w:t>
      </w:r>
      <w:r w:rsidRPr="00D12853">
        <w:t xml:space="preserve">show the Total Resource Cost (TRC) cost-effectiveness analysis inputs available at the time of </w:t>
      </w:r>
      <w:r>
        <w:t xml:space="preserve">producing </w:t>
      </w:r>
      <w:r w:rsidRPr="00D12853">
        <w:t xml:space="preserve">this impact evaluation report. </w:t>
      </w:r>
      <w:r>
        <w:t>Currently, a</w:t>
      </w:r>
      <w:r w:rsidRPr="00D12853">
        <w:t xml:space="preserve">dditional required cost data (e.g., measure costs, program level incentive and non-incentive costs) are not included in </w:t>
      </w:r>
      <w:r w:rsidR="00AA20A4">
        <w:fldChar w:fldCharType="begin"/>
      </w:r>
      <w:r w:rsidR="00AA20A4">
        <w:instrText xml:space="preserve"> REF _Ref134176129 \h </w:instrText>
      </w:r>
      <w:r w:rsidR="00AA20A4">
        <w:fldChar w:fldCharType="separate"/>
      </w:r>
      <w:r w:rsidR="00AA20A4">
        <w:t xml:space="preserve">Table </w:t>
      </w:r>
      <w:r w:rsidR="00AA20A4">
        <w:rPr>
          <w:noProof/>
        </w:rPr>
        <w:t>C</w:t>
      </w:r>
      <w:r w:rsidR="00AA20A4">
        <w:noBreakHyphen/>
      </w:r>
      <w:r w:rsidR="00AA20A4">
        <w:rPr>
          <w:noProof/>
        </w:rPr>
        <w:t>1</w:t>
      </w:r>
      <w:r w:rsidR="00AA20A4">
        <w:fldChar w:fldCharType="end"/>
      </w:r>
      <w:r w:rsidR="00AA20A4">
        <w:t xml:space="preserve"> and </w:t>
      </w:r>
      <w:r w:rsidR="00AA20A4">
        <w:fldChar w:fldCharType="begin"/>
      </w:r>
      <w:r w:rsidR="00AA20A4">
        <w:instrText xml:space="preserve"> REF _Ref134176201 \h </w:instrText>
      </w:r>
      <w:r w:rsidR="00AA20A4">
        <w:fldChar w:fldCharType="separate"/>
      </w:r>
      <w:r w:rsidR="00AA20A4">
        <w:t xml:space="preserve">Table </w:t>
      </w:r>
      <w:r w:rsidR="00AA20A4">
        <w:rPr>
          <w:noProof/>
        </w:rPr>
        <w:t>C</w:t>
      </w:r>
      <w:r w:rsidR="00AA20A4">
        <w:noBreakHyphen/>
      </w:r>
      <w:r w:rsidR="00AA20A4">
        <w:rPr>
          <w:noProof/>
        </w:rPr>
        <w:t>2</w:t>
      </w:r>
      <w:r w:rsidR="00AA20A4">
        <w:fldChar w:fldCharType="end"/>
      </w:r>
      <w:r w:rsidR="00AA20A4">
        <w:t xml:space="preserve"> </w:t>
      </w:r>
      <w:r w:rsidRPr="00D12853">
        <w:t>and will be provided to the evaluation team later.</w:t>
      </w:r>
      <w:r w:rsidRPr="002C41A7">
        <w:t xml:space="preserve"> </w:t>
      </w:r>
      <w:r>
        <w:t>Guidehouse will include annual and lifetime water savings and greenhouse gas reductions in the end of year summary report.</w:t>
      </w:r>
    </w:p>
    <w:p w14:paraId="045AF823" w14:textId="77777777" w:rsidR="00E93A62" w:rsidRPr="00D12853" w:rsidRDefault="00E93A62" w:rsidP="00E93A62"/>
    <w:p w14:paraId="30EE1881" w14:textId="41D3B56B" w:rsidR="00E93A62" w:rsidRPr="004C5EB2" w:rsidRDefault="00F31C26" w:rsidP="00E93A62">
      <w:pPr>
        <w:pStyle w:val="Caption"/>
      </w:pPr>
      <w:bookmarkStart w:id="70" w:name="_Ref134176129"/>
      <w:bookmarkStart w:id="71" w:name="_Toc138318619"/>
      <w:bookmarkStart w:id="72" w:name="_Toc163169245"/>
      <w:r>
        <w:t xml:space="preserve">Table </w:t>
      </w:r>
      <w:r w:rsidR="008A2ECC">
        <w:fldChar w:fldCharType="begin"/>
      </w:r>
      <w:r w:rsidR="008A2ECC">
        <w:instrText xml:space="preserve"> STYLEREF 5 \s </w:instrText>
      </w:r>
      <w:r w:rsidR="008A2ECC">
        <w:fldChar w:fldCharType="separate"/>
      </w:r>
      <w:r w:rsidR="00DA3F54">
        <w:rPr>
          <w:noProof/>
        </w:rPr>
        <w:t>B</w:t>
      </w:r>
      <w:r w:rsidR="008A2ECC">
        <w:rPr>
          <w:noProof/>
        </w:rPr>
        <w:fldChar w:fldCharType="end"/>
      </w:r>
      <w:r>
        <w:noBreakHyphen/>
      </w:r>
      <w:r w:rsidR="008A2ECC">
        <w:fldChar w:fldCharType="begin"/>
      </w:r>
      <w:r w:rsidR="008A2ECC">
        <w:instrText xml:space="preserve"> SEQ Table_Apx \* ARABIC \s 5 </w:instrText>
      </w:r>
      <w:r w:rsidR="008A2ECC">
        <w:fldChar w:fldCharType="separate"/>
      </w:r>
      <w:r w:rsidR="00DA3F54">
        <w:rPr>
          <w:noProof/>
        </w:rPr>
        <w:t>1</w:t>
      </w:r>
      <w:r w:rsidR="008A2ECC">
        <w:rPr>
          <w:noProof/>
        </w:rPr>
        <w:fldChar w:fldCharType="end"/>
      </w:r>
      <w:bookmarkEnd w:id="70"/>
      <w:r>
        <w:t xml:space="preserve">: </w:t>
      </w:r>
      <w:r w:rsidR="001D7394">
        <w:t xml:space="preserve">2023 </w:t>
      </w:r>
      <w:r>
        <w:t>Verified Cost Effectiveness Inputs – PGL</w:t>
      </w:r>
      <w:bookmarkEnd w:id="71"/>
      <w:bookmarkEnd w:id="72"/>
    </w:p>
    <w:tbl>
      <w:tblPr>
        <w:tblW w:w="5000" w:type="pct"/>
        <w:tblLook w:val="04A0" w:firstRow="1" w:lastRow="0" w:firstColumn="1" w:lastColumn="0" w:noHBand="0" w:noVBand="1"/>
      </w:tblPr>
      <w:tblGrid>
        <w:gridCol w:w="1419"/>
        <w:gridCol w:w="1810"/>
        <w:gridCol w:w="932"/>
        <w:gridCol w:w="1041"/>
        <w:gridCol w:w="1041"/>
        <w:gridCol w:w="1041"/>
        <w:gridCol w:w="1041"/>
        <w:gridCol w:w="1035"/>
      </w:tblGrid>
      <w:tr w:rsidR="00B30027" w:rsidRPr="00B30027" w14:paraId="200B1F9C" w14:textId="77777777" w:rsidTr="0038776F">
        <w:trPr>
          <w:trHeight w:val="1050"/>
          <w:tblHeader/>
        </w:trPr>
        <w:tc>
          <w:tcPr>
            <w:tcW w:w="758" w:type="pct"/>
            <w:tcBorders>
              <w:top w:val="nil"/>
              <w:left w:val="nil"/>
              <w:bottom w:val="single" w:sz="12" w:space="0" w:color="95D600"/>
              <w:right w:val="nil"/>
            </w:tcBorders>
            <w:shd w:val="clear" w:color="000000" w:fill="036479"/>
            <w:vAlign w:val="center"/>
            <w:hideMark/>
          </w:tcPr>
          <w:p w14:paraId="447C69A5" w14:textId="77777777" w:rsidR="00B30027" w:rsidRPr="00B30027" w:rsidRDefault="00B30027" w:rsidP="00B30027">
            <w:pPr>
              <w:rPr>
                <w:rFonts w:ascii="Arial Narrow" w:hAnsi="Arial Narrow" w:cs="Calibri"/>
                <w:b/>
                <w:bCs/>
                <w:color w:val="FFFFFF"/>
                <w:sz w:val="20"/>
              </w:rPr>
            </w:pPr>
            <w:r w:rsidRPr="00B30027">
              <w:rPr>
                <w:rFonts w:ascii="Arial Narrow" w:hAnsi="Arial Narrow" w:cs="Calibri"/>
                <w:b/>
                <w:bCs/>
                <w:color w:val="FFFFFF"/>
                <w:sz w:val="20"/>
              </w:rPr>
              <w:t>Program Path</w:t>
            </w:r>
          </w:p>
        </w:tc>
        <w:tc>
          <w:tcPr>
            <w:tcW w:w="966" w:type="pct"/>
            <w:tcBorders>
              <w:top w:val="nil"/>
              <w:left w:val="nil"/>
              <w:bottom w:val="single" w:sz="12" w:space="0" w:color="95D600"/>
              <w:right w:val="nil"/>
            </w:tcBorders>
            <w:shd w:val="clear" w:color="000000" w:fill="036479"/>
            <w:vAlign w:val="center"/>
            <w:hideMark/>
          </w:tcPr>
          <w:p w14:paraId="73EDB2C9" w14:textId="77777777" w:rsidR="00B30027" w:rsidRPr="00B30027" w:rsidRDefault="00B30027" w:rsidP="00B30027">
            <w:pPr>
              <w:rPr>
                <w:rFonts w:ascii="Arial Narrow" w:hAnsi="Arial Narrow" w:cs="Calibri"/>
                <w:b/>
                <w:bCs/>
                <w:color w:val="FFFFFF"/>
                <w:sz w:val="20"/>
              </w:rPr>
            </w:pPr>
            <w:r w:rsidRPr="00B30027">
              <w:rPr>
                <w:rFonts w:ascii="Arial Narrow" w:hAnsi="Arial Narrow" w:cs="Calibri"/>
                <w:b/>
                <w:bCs/>
                <w:color w:val="FFFFFF"/>
                <w:sz w:val="20"/>
              </w:rPr>
              <w:t>Savings Category</w:t>
            </w:r>
          </w:p>
        </w:tc>
        <w:tc>
          <w:tcPr>
            <w:tcW w:w="498" w:type="pct"/>
            <w:tcBorders>
              <w:top w:val="nil"/>
              <w:left w:val="nil"/>
              <w:bottom w:val="single" w:sz="12" w:space="0" w:color="95D600"/>
              <w:right w:val="nil"/>
            </w:tcBorders>
            <w:shd w:val="clear" w:color="000000" w:fill="036479"/>
            <w:vAlign w:val="center"/>
            <w:hideMark/>
          </w:tcPr>
          <w:p w14:paraId="00F0ACAE" w14:textId="77777777" w:rsidR="00B30027" w:rsidRPr="00B30027" w:rsidRDefault="00B30027" w:rsidP="00B30027">
            <w:pPr>
              <w:rPr>
                <w:rFonts w:ascii="Arial Narrow" w:hAnsi="Arial Narrow" w:cs="Calibri"/>
                <w:b/>
                <w:bCs/>
                <w:color w:val="FFFFFF"/>
                <w:sz w:val="20"/>
              </w:rPr>
            </w:pPr>
            <w:r w:rsidRPr="00B30027">
              <w:rPr>
                <w:rFonts w:ascii="Arial Narrow" w:hAnsi="Arial Narrow" w:cs="Calibri"/>
                <w:b/>
                <w:bCs/>
                <w:color w:val="FFFFFF"/>
                <w:sz w:val="20"/>
              </w:rPr>
              <w:t>Units</w:t>
            </w:r>
          </w:p>
        </w:tc>
        <w:tc>
          <w:tcPr>
            <w:tcW w:w="556" w:type="pct"/>
            <w:tcBorders>
              <w:top w:val="nil"/>
              <w:left w:val="nil"/>
              <w:bottom w:val="single" w:sz="12" w:space="0" w:color="95D600"/>
              <w:right w:val="nil"/>
            </w:tcBorders>
            <w:shd w:val="clear" w:color="000000" w:fill="036479"/>
            <w:vAlign w:val="center"/>
            <w:hideMark/>
          </w:tcPr>
          <w:p w14:paraId="2C1D32CE" w14:textId="77777777" w:rsidR="00B30027" w:rsidRPr="00B30027" w:rsidRDefault="00B30027" w:rsidP="00B30027">
            <w:pPr>
              <w:jc w:val="right"/>
              <w:rPr>
                <w:rFonts w:ascii="Arial Narrow" w:hAnsi="Arial Narrow" w:cs="Calibri"/>
                <w:b/>
                <w:bCs/>
                <w:color w:val="FFFFFF"/>
                <w:sz w:val="20"/>
              </w:rPr>
            </w:pPr>
            <w:r w:rsidRPr="00B30027">
              <w:rPr>
                <w:rFonts w:ascii="Arial Narrow" w:hAnsi="Arial Narrow" w:cs="Calibri"/>
                <w:b/>
                <w:bCs/>
                <w:color w:val="FFFFFF"/>
                <w:sz w:val="20"/>
              </w:rPr>
              <w:t>Quantity</w:t>
            </w:r>
          </w:p>
        </w:tc>
        <w:tc>
          <w:tcPr>
            <w:tcW w:w="556" w:type="pct"/>
            <w:tcBorders>
              <w:top w:val="nil"/>
              <w:left w:val="nil"/>
              <w:bottom w:val="single" w:sz="12" w:space="0" w:color="95D600"/>
              <w:right w:val="nil"/>
            </w:tcBorders>
            <w:shd w:val="clear" w:color="000000" w:fill="036479"/>
            <w:vAlign w:val="center"/>
            <w:hideMark/>
          </w:tcPr>
          <w:p w14:paraId="7732C706" w14:textId="77777777" w:rsidR="00B30027" w:rsidRPr="00B30027" w:rsidRDefault="00B30027" w:rsidP="00B30027">
            <w:pPr>
              <w:jc w:val="right"/>
              <w:rPr>
                <w:rFonts w:ascii="Arial Narrow" w:hAnsi="Arial Narrow" w:cs="Calibri"/>
                <w:b/>
                <w:bCs/>
                <w:color w:val="FFFFFF"/>
                <w:sz w:val="20"/>
              </w:rPr>
            </w:pPr>
            <w:r w:rsidRPr="00B30027">
              <w:rPr>
                <w:rFonts w:ascii="Arial Narrow" w:hAnsi="Arial Narrow" w:cs="Calibri"/>
                <w:b/>
                <w:bCs/>
                <w:color w:val="FFFFFF"/>
                <w:sz w:val="20"/>
              </w:rPr>
              <w:t>Effective Useful Life</w:t>
            </w:r>
          </w:p>
        </w:tc>
        <w:tc>
          <w:tcPr>
            <w:tcW w:w="556" w:type="pct"/>
            <w:tcBorders>
              <w:top w:val="nil"/>
              <w:left w:val="nil"/>
              <w:bottom w:val="single" w:sz="12" w:space="0" w:color="95D600"/>
              <w:right w:val="nil"/>
            </w:tcBorders>
            <w:shd w:val="clear" w:color="000000" w:fill="036479"/>
            <w:vAlign w:val="center"/>
            <w:hideMark/>
          </w:tcPr>
          <w:p w14:paraId="720A33BD" w14:textId="77777777" w:rsidR="00B30027" w:rsidRPr="00B30027" w:rsidRDefault="00B30027" w:rsidP="00B30027">
            <w:pPr>
              <w:jc w:val="right"/>
              <w:rPr>
                <w:rFonts w:ascii="Arial Narrow" w:hAnsi="Arial Narrow" w:cs="Calibri"/>
                <w:b/>
                <w:bCs/>
                <w:color w:val="FFFFFF"/>
                <w:sz w:val="20"/>
              </w:rPr>
            </w:pPr>
            <w:r w:rsidRPr="00B30027">
              <w:rPr>
                <w:rFonts w:ascii="Arial Narrow" w:hAnsi="Arial Narrow" w:cs="Calibri"/>
                <w:b/>
                <w:bCs/>
                <w:color w:val="FFFFFF"/>
                <w:sz w:val="20"/>
              </w:rPr>
              <w:t>Ex Ante Gross Savings (Therms)</w:t>
            </w:r>
          </w:p>
        </w:tc>
        <w:tc>
          <w:tcPr>
            <w:tcW w:w="556" w:type="pct"/>
            <w:tcBorders>
              <w:top w:val="nil"/>
              <w:left w:val="nil"/>
              <w:bottom w:val="single" w:sz="12" w:space="0" w:color="95D600"/>
              <w:right w:val="nil"/>
            </w:tcBorders>
            <w:shd w:val="clear" w:color="000000" w:fill="036479"/>
            <w:vAlign w:val="center"/>
            <w:hideMark/>
          </w:tcPr>
          <w:p w14:paraId="0C6FDA51" w14:textId="77777777" w:rsidR="00B30027" w:rsidRPr="00B30027" w:rsidRDefault="00B30027" w:rsidP="00B30027">
            <w:pPr>
              <w:jc w:val="right"/>
              <w:rPr>
                <w:rFonts w:ascii="Arial Narrow" w:hAnsi="Arial Narrow" w:cs="Calibri"/>
                <w:b/>
                <w:bCs/>
                <w:color w:val="FFFFFF"/>
                <w:sz w:val="20"/>
              </w:rPr>
            </w:pPr>
            <w:r w:rsidRPr="00B30027">
              <w:rPr>
                <w:rFonts w:ascii="Arial Narrow" w:hAnsi="Arial Narrow" w:cs="Calibri"/>
                <w:b/>
                <w:bCs/>
                <w:color w:val="FFFFFF"/>
                <w:sz w:val="20"/>
              </w:rPr>
              <w:t>Verified Gross Savings (Therms)</w:t>
            </w:r>
          </w:p>
        </w:tc>
        <w:tc>
          <w:tcPr>
            <w:tcW w:w="556" w:type="pct"/>
            <w:tcBorders>
              <w:top w:val="nil"/>
              <w:left w:val="nil"/>
              <w:bottom w:val="single" w:sz="12" w:space="0" w:color="95D600"/>
              <w:right w:val="nil"/>
            </w:tcBorders>
            <w:shd w:val="clear" w:color="000000" w:fill="036479"/>
            <w:vAlign w:val="center"/>
            <w:hideMark/>
          </w:tcPr>
          <w:p w14:paraId="3A170442" w14:textId="77777777" w:rsidR="00B30027" w:rsidRPr="00B30027" w:rsidRDefault="00B30027" w:rsidP="00B30027">
            <w:pPr>
              <w:jc w:val="right"/>
              <w:rPr>
                <w:rFonts w:ascii="Arial Narrow" w:hAnsi="Arial Narrow" w:cs="Calibri"/>
                <w:b/>
                <w:bCs/>
                <w:color w:val="FFFFFF"/>
                <w:sz w:val="20"/>
              </w:rPr>
            </w:pPr>
            <w:r w:rsidRPr="00B30027">
              <w:rPr>
                <w:rFonts w:ascii="Arial Narrow" w:hAnsi="Arial Narrow" w:cs="Calibri"/>
                <w:b/>
                <w:bCs/>
                <w:color w:val="FFFFFF"/>
                <w:sz w:val="20"/>
              </w:rPr>
              <w:t>Verified Net Savings (Therms)</w:t>
            </w:r>
          </w:p>
        </w:tc>
      </w:tr>
      <w:tr w:rsidR="00283883" w:rsidRPr="00B30027" w14:paraId="55D15BDA" w14:textId="77777777" w:rsidTr="0038776F">
        <w:trPr>
          <w:trHeight w:val="540"/>
        </w:trPr>
        <w:tc>
          <w:tcPr>
            <w:tcW w:w="758" w:type="pct"/>
            <w:vMerge w:val="restart"/>
            <w:tcBorders>
              <w:top w:val="nil"/>
              <w:left w:val="nil"/>
              <w:bottom w:val="single" w:sz="8" w:space="0" w:color="B3EFFD"/>
              <w:right w:val="nil"/>
            </w:tcBorders>
            <w:shd w:val="clear" w:color="auto" w:fill="auto"/>
            <w:vAlign w:val="center"/>
            <w:hideMark/>
          </w:tcPr>
          <w:p w14:paraId="65C87006" w14:textId="77777777" w:rsidR="00283883" w:rsidRPr="00B30027" w:rsidRDefault="00283883" w:rsidP="00283883">
            <w:pPr>
              <w:jc w:val="center"/>
              <w:rPr>
                <w:rFonts w:ascii="Arial Narrow" w:hAnsi="Arial Narrow" w:cs="Calibri"/>
                <w:color w:val="000000"/>
                <w:sz w:val="20"/>
              </w:rPr>
            </w:pPr>
            <w:r w:rsidRPr="00B30027">
              <w:rPr>
                <w:rFonts w:ascii="Arial Narrow" w:hAnsi="Arial Narrow" w:cs="Calibri"/>
                <w:color w:val="000000"/>
                <w:sz w:val="20"/>
              </w:rPr>
              <w:t>HVAC</w:t>
            </w:r>
          </w:p>
        </w:tc>
        <w:tc>
          <w:tcPr>
            <w:tcW w:w="966" w:type="pct"/>
            <w:tcBorders>
              <w:top w:val="nil"/>
              <w:left w:val="nil"/>
              <w:bottom w:val="single" w:sz="8" w:space="0" w:color="B3EFFD"/>
              <w:right w:val="nil"/>
            </w:tcBorders>
            <w:shd w:val="clear" w:color="000000" w:fill="FFFFFF"/>
            <w:vAlign w:val="center"/>
            <w:hideMark/>
          </w:tcPr>
          <w:p w14:paraId="557E738A"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Manual (Condo)</w:t>
            </w:r>
          </w:p>
        </w:tc>
        <w:tc>
          <w:tcPr>
            <w:tcW w:w="498" w:type="pct"/>
            <w:tcBorders>
              <w:top w:val="nil"/>
              <w:left w:val="nil"/>
              <w:bottom w:val="single" w:sz="8" w:space="0" w:color="B3EFFD"/>
              <w:right w:val="nil"/>
            </w:tcBorders>
            <w:shd w:val="clear" w:color="000000" w:fill="FFFFFF"/>
            <w:noWrap/>
            <w:vAlign w:val="center"/>
            <w:hideMark/>
          </w:tcPr>
          <w:p w14:paraId="6F235B68" w14:textId="2215EA9B"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3A76A2A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56</w:t>
            </w:r>
          </w:p>
        </w:tc>
        <w:tc>
          <w:tcPr>
            <w:tcW w:w="556" w:type="pct"/>
            <w:tcBorders>
              <w:top w:val="nil"/>
              <w:left w:val="nil"/>
              <w:bottom w:val="single" w:sz="8" w:space="0" w:color="B3EFFD"/>
              <w:right w:val="nil"/>
            </w:tcBorders>
            <w:shd w:val="clear" w:color="000000" w:fill="FFFFFF"/>
            <w:noWrap/>
            <w:vAlign w:val="center"/>
            <w:hideMark/>
          </w:tcPr>
          <w:p w14:paraId="744B0D3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556" w:type="pct"/>
            <w:tcBorders>
              <w:top w:val="nil"/>
              <w:left w:val="nil"/>
              <w:bottom w:val="single" w:sz="8" w:space="0" w:color="B3EFFD"/>
              <w:right w:val="nil"/>
            </w:tcBorders>
            <w:shd w:val="clear" w:color="000000" w:fill="FFFFFF"/>
            <w:vAlign w:val="center"/>
            <w:hideMark/>
          </w:tcPr>
          <w:p w14:paraId="7E47501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3,865</w:t>
            </w:r>
          </w:p>
        </w:tc>
        <w:tc>
          <w:tcPr>
            <w:tcW w:w="556" w:type="pct"/>
            <w:tcBorders>
              <w:top w:val="nil"/>
              <w:left w:val="nil"/>
              <w:bottom w:val="single" w:sz="8" w:space="0" w:color="B3EFFD"/>
              <w:right w:val="nil"/>
            </w:tcBorders>
            <w:shd w:val="clear" w:color="auto" w:fill="auto"/>
            <w:vAlign w:val="center"/>
            <w:hideMark/>
          </w:tcPr>
          <w:p w14:paraId="10D99E64"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3,731</w:t>
            </w:r>
          </w:p>
        </w:tc>
        <w:tc>
          <w:tcPr>
            <w:tcW w:w="556" w:type="pct"/>
            <w:tcBorders>
              <w:top w:val="nil"/>
              <w:left w:val="nil"/>
              <w:bottom w:val="single" w:sz="8" w:space="0" w:color="B3EFFD"/>
              <w:right w:val="nil"/>
            </w:tcBorders>
            <w:shd w:val="clear" w:color="000000" w:fill="FFFFFF"/>
            <w:noWrap/>
            <w:vAlign w:val="center"/>
            <w:hideMark/>
          </w:tcPr>
          <w:p w14:paraId="079E0FD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3,405</w:t>
            </w:r>
          </w:p>
        </w:tc>
      </w:tr>
      <w:tr w:rsidR="00283883" w:rsidRPr="00B30027" w14:paraId="3DE1F245" w14:textId="77777777" w:rsidTr="0038776F">
        <w:trPr>
          <w:trHeight w:val="790"/>
        </w:trPr>
        <w:tc>
          <w:tcPr>
            <w:tcW w:w="758" w:type="pct"/>
            <w:vMerge/>
            <w:tcBorders>
              <w:top w:val="nil"/>
              <w:left w:val="nil"/>
              <w:bottom w:val="single" w:sz="8" w:space="0" w:color="B3EFFD"/>
              <w:right w:val="nil"/>
            </w:tcBorders>
            <w:vAlign w:val="center"/>
            <w:hideMark/>
          </w:tcPr>
          <w:p w14:paraId="5BBDAA5D"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163D8868"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Manual (Single Family)</w:t>
            </w:r>
          </w:p>
        </w:tc>
        <w:tc>
          <w:tcPr>
            <w:tcW w:w="498" w:type="pct"/>
            <w:tcBorders>
              <w:top w:val="nil"/>
              <w:left w:val="nil"/>
              <w:bottom w:val="single" w:sz="8" w:space="0" w:color="B3EFFD"/>
              <w:right w:val="nil"/>
            </w:tcBorders>
            <w:shd w:val="clear" w:color="000000" w:fill="FFFFFF"/>
            <w:noWrap/>
            <w:vAlign w:val="center"/>
            <w:hideMark/>
          </w:tcPr>
          <w:p w14:paraId="51A6B05B" w14:textId="56146465"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02C88434"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79</w:t>
            </w:r>
          </w:p>
        </w:tc>
        <w:tc>
          <w:tcPr>
            <w:tcW w:w="556" w:type="pct"/>
            <w:tcBorders>
              <w:top w:val="nil"/>
              <w:left w:val="nil"/>
              <w:bottom w:val="single" w:sz="8" w:space="0" w:color="B3EFFD"/>
              <w:right w:val="nil"/>
            </w:tcBorders>
            <w:shd w:val="clear" w:color="000000" w:fill="FFFFFF"/>
            <w:noWrap/>
            <w:vAlign w:val="center"/>
            <w:hideMark/>
          </w:tcPr>
          <w:p w14:paraId="61847D01"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556" w:type="pct"/>
            <w:tcBorders>
              <w:top w:val="nil"/>
              <w:left w:val="nil"/>
              <w:bottom w:val="single" w:sz="8" w:space="0" w:color="B3EFFD"/>
              <w:right w:val="nil"/>
            </w:tcBorders>
            <w:shd w:val="clear" w:color="000000" w:fill="FFFFFF"/>
            <w:vAlign w:val="center"/>
            <w:hideMark/>
          </w:tcPr>
          <w:p w14:paraId="32BC7F7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8,508</w:t>
            </w:r>
          </w:p>
        </w:tc>
        <w:tc>
          <w:tcPr>
            <w:tcW w:w="556" w:type="pct"/>
            <w:tcBorders>
              <w:top w:val="nil"/>
              <w:left w:val="nil"/>
              <w:bottom w:val="single" w:sz="8" w:space="0" w:color="B3EFFD"/>
              <w:right w:val="nil"/>
            </w:tcBorders>
            <w:shd w:val="clear" w:color="auto" w:fill="auto"/>
            <w:vAlign w:val="center"/>
            <w:hideMark/>
          </w:tcPr>
          <w:p w14:paraId="0472922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8,098</w:t>
            </w:r>
          </w:p>
        </w:tc>
        <w:tc>
          <w:tcPr>
            <w:tcW w:w="556" w:type="pct"/>
            <w:tcBorders>
              <w:top w:val="nil"/>
              <w:left w:val="nil"/>
              <w:bottom w:val="single" w:sz="8" w:space="0" w:color="B3EFFD"/>
              <w:right w:val="nil"/>
            </w:tcBorders>
            <w:shd w:val="clear" w:color="000000" w:fill="FFFFFF"/>
            <w:noWrap/>
            <w:vAlign w:val="center"/>
            <w:hideMark/>
          </w:tcPr>
          <w:p w14:paraId="3A5DDC8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7,483</w:t>
            </w:r>
          </w:p>
        </w:tc>
      </w:tr>
      <w:tr w:rsidR="00283883" w:rsidRPr="00B30027" w14:paraId="2755061B" w14:textId="77777777" w:rsidTr="0038776F">
        <w:trPr>
          <w:trHeight w:val="790"/>
        </w:trPr>
        <w:tc>
          <w:tcPr>
            <w:tcW w:w="758" w:type="pct"/>
            <w:vMerge/>
            <w:tcBorders>
              <w:top w:val="nil"/>
              <w:left w:val="nil"/>
              <w:bottom w:val="single" w:sz="8" w:space="0" w:color="B3EFFD"/>
              <w:right w:val="nil"/>
            </w:tcBorders>
            <w:vAlign w:val="center"/>
            <w:hideMark/>
          </w:tcPr>
          <w:p w14:paraId="201828FF"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59E96FA3"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Programmable (Condo)</w:t>
            </w:r>
          </w:p>
        </w:tc>
        <w:tc>
          <w:tcPr>
            <w:tcW w:w="498" w:type="pct"/>
            <w:tcBorders>
              <w:top w:val="nil"/>
              <w:left w:val="nil"/>
              <w:bottom w:val="single" w:sz="8" w:space="0" w:color="B3EFFD"/>
              <w:right w:val="nil"/>
            </w:tcBorders>
            <w:shd w:val="clear" w:color="000000" w:fill="FFFFFF"/>
            <w:noWrap/>
            <w:vAlign w:val="center"/>
            <w:hideMark/>
          </w:tcPr>
          <w:p w14:paraId="6B6CB879" w14:textId="5B7EC398"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44EDE84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68</w:t>
            </w:r>
          </w:p>
        </w:tc>
        <w:tc>
          <w:tcPr>
            <w:tcW w:w="556" w:type="pct"/>
            <w:tcBorders>
              <w:top w:val="nil"/>
              <w:left w:val="nil"/>
              <w:bottom w:val="single" w:sz="8" w:space="0" w:color="B3EFFD"/>
              <w:right w:val="nil"/>
            </w:tcBorders>
            <w:shd w:val="clear" w:color="000000" w:fill="FFFFFF"/>
            <w:noWrap/>
            <w:vAlign w:val="center"/>
            <w:hideMark/>
          </w:tcPr>
          <w:p w14:paraId="75F3C77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556" w:type="pct"/>
            <w:tcBorders>
              <w:top w:val="nil"/>
              <w:left w:val="nil"/>
              <w:bottom w:val="single" w:sz="8" w:space="0" w:color="B3EFFD"/>
              <w:right w:val="nil"/>
            </w:tcBorders>
            <w:shd w:val="clear" w:color="000000" w:fill="FFFFFF"/>
            <w:vAlign w:val="center"/>
            <w:hideMark/>
          </w:tcPr>
          <w:p w14:paraId="2438603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3,293</w:t>
            </w:r>
          </w:p>
        </w:tc>
        <w:tc>
          <w:tcPr>
            <w:tcW w:w="556" w:type="pct"/>
            <w:tcBorders>
              <w:top w:val="nil"/>
              <w:left w:val="nil"/>
              <w:bottom w:val="single" w:sz="8" w:space="0" w:color="B3EFFD"/>
              <w:right w:val="nil"/>
            </w:tcBorders>
            <w:shd w:val="clear" w:color="auto" w:fill="auto"/>
            <w:vAlign w:val="center"/>
            <w:hideMark/>
          </w:tcPr>
          <w:p w14:paraId="21CF461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3,154</w:t>
            </w:r>
          </w:p>
        </w:tc>
        <w:tc>
          <w:tcPr>
            <w:tcW w:w="556" w:type="pct"/>
            <w:tcBorders>
              <w:top w:val="nil"/>
              <w:left w:val="nil"/>
              <w:bottom w:val="single" w:sz="8" w:space="0" w:color="B3EFFD"/>
              <w:right w:val="nil"/>
            </w:tcBorders>
            <w:shd w:val="clear" w:color="000000" w:fill="FFFFFF"/>
            <w:noWrap/>
            <w:vAlign w:val="center"/>
            <w:hideMark/>
          </w:tcPr>
          <w:p w14:paraId="27C0B7B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2,899</w:t>
            </w:r>
          </w:p>
        </w:tc>
      </w:tr>
      <w:tr w:rsidR="00283883" w:rsidRPr="00B30027" w14:paraId="597EA624" w14:textId="77777777" w:rsidTr="0038776F">
        <w:trPr>
          <w:trHeight w:val="790"/>
        </w:trPr>
        <w:tc>
          <w:tcPr>
            <w:tcW w:w="758" w:type="pct"/>
            <w:vMerge/>
            <w:tcBorders>
              <w:top w:val="nil"/>
              <w:left w:val="nil"/>
              <w:bottom w:val="single" w:sz="8" w:space="0" w:color="B3EFFD"/>
              <w:right w:val="nil"/>
            </w:tcBorders>
            <w:vAlign w:val="center"/>
            <w:hideMark/>
          </w:tcPr>
          <w:p w14:paraId="03D801BE"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10C797E3"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Programmable (Single Family)</w:t>
            </w:r>
          </w:p>
        </w:tc>
        <w:tc>
          <w:tcPr>
            <w:tcW w:w="498" w:type="pct"/>
            <w:tcBorders>
              <w:top w:val="nil"/>
              <w:left w:val="nil"/>
              <w:bottom w:val="single" w:sz="8" w:space="0" w:color="B3EFFD"/>
              <w:right w:val="nil"/>
            </w:tcBorders>
            <w:shd w:val="clear" w:color="000000" w:fill="FFFFFF"/>
            <w:noWrap/>
            <w:vAlign w:val="center"/>
            <w:hideMark/>
          </w:tcPr>
          <w:p w14:paraId="541AAC57" w14:textId="2CCBCD72"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1E526D6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96</w:t>
            </w:r>
          </w:p>
        </w:tc>
        <w:tc>
          <w:tcPr>
            <w:tcW w:w="556" w:type="pct"/>
            <w:tcBorders>
              <w:top w:val="nil"/>
              <w:left w:val="nil"/>
              <w:bottom w:val="single" w:sz="8" w:space="0" w:color="B3EFFD"/>
              <w:right w:val="nil"/>
            </w:tcBorders>
            <w:shd w:val="clear" w:color="000000" w:fill="FFFFFF"/>
            <w:noWrap/>
            <w:vAlign w:val="center"/>
            <w:hideMark/>
          </w:tcPr>
          <w:p w14:paraId="5B3B120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556" w:type="pct"/>
            <w:tcBorders>
              <w:top w:val="nil"/>
              <w:left w:val="nil"/>
              <w:bottom w:val="single" w:sz="8" w:space="0" w:color="B3EFFD"/>
              <w:right w:val="nil"/>
            </w:tcBorders>
            <w:shd w:val="clear" w:color="000000" w:fill="FFFFFF"/>
            <w:vAlign w:val="center"/>
            <w:hideMark/>
          </w:tcPr>
          <w:p w14:paraId="042F970D"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7,350</w:t>
            </w:r>
          </w:p>
        </w:tc>
        <w:tc>
          <w:tcPr>
            <w:tcW w:w="556" w:type="pct"/>
            <w:tcBorders>
              <w:top w:val="nil"/>
              <w:left w:val="nil"/>
              <w:bottom w:val="single" w:sz="8" w:space="0" w:color="B3EFFD"/>
              <w:right w:val="nil"/>
            </w:tcBorders>
            <w:shd w:val="clear" w:color="auto" w:fill="auto"/>
            <w:vAlign w:val="center"/>
            <w:hideMark/>
          </w:tcPr>
          <w:p w14:paraId="30C26E8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6,850</w:t>
            </w:r>
          </w:p>
        </w:tc>
        <w:tc>
          <w:tcPr>
            <w:tcW w:w="556" w:type="pct"/>
            <w:tcBorders>
              <w:top w:val="nil"/>
              <w:left w:val="nil"/>
              <w:bottom w:val="single" w:sz="8" w:space="0" w:color="B3EFFD"/>
              <w:right w:val="nil"/>
            </w:tcBorders>
            <w:shd w:val="clear" w:color="000000" w:fill="FFFFFF"/>
            <w:noWrap/>
            <w:vAlign w:val="center"/>
            <w:hideMark/>
          </w:tcPr>
          <w:p w14:paraId="2E17936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6,272</w:t>
            </w:r>
          </w:p>
        </w:tc>
      </w:tr>
      <w:tr w:rsidR="00283883" w:rsidRPr="00B30027" w14:paraId="270EC0B9" w14:textId="77777777" w:rsidTr="0038776F">
        <w:trPr>
          <w:trHeight w:val="530"/>
        </w:trPr>
        <w:tc>
          <w:tcPr>
            <w:tcW w:w="758" w:type="pct"/>
            <w:vMerge/>
            <w:tcBorders>
              <w:top w:val="nil"/>
              <w:left w:val="nil"/>
              <w:bottom w:val="single" w:sz="8" w:space="0" w:color="B3EFFD"/>
              <w:right w:val="nil"/>
            </w:tcBorders>
            <w:vAlign w:val="center"/>
            <w:hideMark/>
          </w:tcPr>
          <w:p w14:paraId="6AB8971B"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4689D374"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Gas High Efficiency Boiler - HW</w:t>
            </w:r>
          </w:p>
        </w:tc>
        <w:tc>
          <w:tcPr>
            <w:tcW w:w="498" w:type="pct"/>
            <w:tcBorders>
              <w:top w:val="nil"/>
              <w:left w:val="nil"/>
              <w:bottom w:val="single" w:sz="8" w:space="0" w:color="B3EFFD"/>
              <w:right w:val="nil"/>
            </w:tcBorders>
            <w:shd w:val="clear" w:color="000000" w:fill="FFFFFF"/>
            <w:noWrap/>
            <w:vAlign w:val="center"/>
            <w:hideMark/>
          </w:tcPr>
          <w:p w14:paraId="3081F184" w14:textId="7BCD5748" w:rsidR="00283883" w:rsidRPr="00B30027" w:rsidRDefault="00283883" w:rsidP="00283883">
            <w:pPr>
              <w:rPr>
                <w:rFonts w:ascii="Arial Narrow" w:hAnsi="Arial Narrow" w:cs="Calibri"/>
                <w:color w:val="000000"/>
                <w:sz w:val="20"/>
              </w:rPr>
            </w:pPr>
            <w:r>
              <w:rPr>
                <w:rFonts w:ascii="Arial Narrow" w:hAnsi="Arial Narrow" w:cs="Calibri"/>
                <w:color w:val="000000"/>
                <w:sz w:val="20"/>
              </w:rPr>
              <w:t>MBH</w:t>
            </w:r>
          </w:p>
        </w:tc>
        <w:tc>
          <w:tcPr>
            <w:tcW w:w="556" w:type="pct"/>
            <w:tcBorders>
              <w:top w:val="nil"/>
              <w:left w:val="nil"/>
              <w:bottom w:val="single" w:sz="8" w:space="0" w:color="B3EFFD"/>
              <w:right w:val="nil"/>
            </w:tcBorders>
            <w:shd w:val="clear" w:color="000000" w:fill="FFFFFF"/>
            <w:noWrap/>
            <w:vAlign w:val="center"/>
            <w:hideMark/>
          </w:tcPr>
          <w:p w14:paraId="041B2FC5" w14:textId="08CC8473"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w:t>
            </w:r>
            <w:r>
              <w:rPr>
                <w:rFonts w:ascii="Arial Narrow" w:hAnsi="Arial Narrow" w:cs="Calibri"/>
                <w:color w:val="000000"/>
                <w:sz w:val="20"/>
              </w:rPr>
              <w:t>,</w:t>
            </w:r>
            <w:r w:rsidRPr="00B30027">
              <w:rPr>
                <w:rFonts w:ascii="Arial Narrow" w:hAnsi="Arial Narrow" w:cs="Calibri"/>
                <w:color w:val="000000"/>
                <w:sz w:val="20"/>
              </w:rPr>
              <w:t>570</w:t>
            </w:r>
          </w:p>
        </w:tc>
        <w:tc>
          <w:tcPr>
            <w:tcW w:w="556" w:type="pct"/>
            <w:tcBorders>
              <w:top w:val="nil"/>
              <w:left w:val="nil"/>
              <w:bottom w:val="single" w:sz="8" w:space="0" w:color="B3EFFD"/>
              <w:right w:val="nil"/>
            </w:tcBorders>
            <w:shd w:val="clear" w:color="000000" w:fill="FFFFFF"/>
            <w:noWrap/>
            <w:vAlign w:val="center"/>
            <w:hideMark/>
          </w:tcPr>
          <w:p w14:paraId="220451BD"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25.0</w:t>
            </w:r>
          </w:p>
        </w:tc>
        <w:tc>
          <w:tcPr>
            <w:tcW w:w="556" w:type="pct"/>
            <w:tcBorders>
              <w:top w:val="nil"/>
              <w:left w:val="nil"/>
              <w:bottom w:val="single" w:sz="8" w:space="0" w:color="B3EFFD"/>
              <w:right w:val="nil"/>
            </w:tcBorders>
            <w:shd w:val="clear" w:color="000000" w:fill="FFFFFF"/>
            <w:vAlign w:val="center"/>
            <w:hideMark/>
          </w:tcPr>
          <w:p w14:paraId="1AC089D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4,805</w:t>
            </w:r>
          </w:p>
        </w:tc>
        <w:tc>
          <w:tcPr>
            <w:tcW w:w="556" w:type="pct"/>
            <w:tcBorders>
              <w:top w:val="nil"/>
              <w:left w:val="nil"/>
              <w:bottom w:val="single" w:sz="8" w:space="0" w:color="B3EFFD"/>
              <w:right w:val="nil"/>
            </w:tcBorders>
            <w:shd w:val="clear" w:color="auto" w:fill="auto"/>
            <w:vAlign w:val="center"/>
            <w:hideMark/>
          </w:tcPr>
          <w:p w14:paraId="6774D03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5,396</w:t>
            </w:r>
          </w:p>
        </w:tc>
        <w:tc>
          <w:tcPr>
            <w:tcW w:w="556" w:type="pct"/>
            <w:tcBorders>
              <w:top w:val="nil"/>
              <w:left w:val="nil"/>
              <w:bottom w:val="single" w:sz="8" w:space="0" w:color="B3EFFD"/>
              <w:right w:val="nil"/>
            </w:tcBorders>
            <w:shd w:val="clear" w:color="000000" w:fill="FFFFFF"/>
            <w:noWrap/>
            <w:vAlign w:val="center"/>
            <w:hideMark/>
          </w:tcPr>
          <w:p w14:paraId="07641F3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4,308</w:t>
            </w:r>
          </w:p>
        </w:tc>
      </w:tr>
      <w:tr w:rsidR="00283883" w:rsidRPr="00B30027" w14:paraId="0AA2B422" w14:textId="77777777" w:rsidTr="0038776F">
        <w:trPr>
          <w:trHeight w:val="530"/>
        </w:trPr>
        <w:tc>
          <w:tcPr>
            <w:tcW w:w="758" w:type="pct"/>
            <w:vMerge/>
            <w:tcBorders>
              <w:top w:val="nil"/>
              <w:left w:val="nil"/>
              <w:bottom w:val="single" w:sz="8" w:space="0" w:color="B3EFFD"/>
              <w:right w:val="nil"/>
            </w:tcBorders>
            <w:vAlign w:val="center"/>
            <w:hideMark/>
          </w:tcPr>
          <w:p w14:paraId="7C044C13"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4BE7710F"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Gas High Efficiency Boiler - Steam</w:t>
            </w:r>
          </w:p>
        </w:tc>
        <w:tc>
          <w:tcPr>
            <w:tcW w:w="498" w:type="pct"/>
            <w:tcBorders>
              <w:top w:val="nil"/>
              <w:left w:val="nil"/>
              <w:bottom w:val="single" w:sz="8" w:space="0" w:color="B3EFFD"/>
              <w:right w:val="nil"/>
            </w:tcBorders>
            <w:shd w:val="clear" w:color="000000" w:fill="FFFFFF"/>
            <w:noWrap/>
            <w:vAlign w:val="center"/>
            <w:hideMark/>
          </w:tcPr>
          <w:p w14:paraId="08E9258B" w14:textId="311E0CF2" w:rsidR="00283883" w:rsidRPr="00B30027" w:rsidRDefault="00283883" w:rsidP="00283883">
            <w:pPr>
              <w:rPr>
                <w:rFonts w:ascii="Arial Narrow" w:hAnsi="Arial Narrow" w:cs="Calibri"/>
                <w:color w:val="000000"/>
                <w:sz w:val="20"/>
              </w:rPr>
            </w:pPr>
            <w:r>
              <w:rPr>
                <w:rFonts w:ascii="Arial Narrow" w:hAnsi="Arial Narrow" w:cs="Calibri"/>
                <w:color w:val="000000"/>
                <w:sz w:val="20"/>
              </w:rPr>
              <w:t>MBH</w:t>
            </w:r>
          </w:p>
        </w:tc>
        <w:tc>
          <w:tcPr>
            <w:tcW w:w="556" w:type="pct"/>
            <w:tcBorders>
              <w:top w:val="nil"/>
              <w:left w:val="nil"/>
              <w:bottom w:val="single" w:sz="8" w:space="0" w:color="B3EFFD"/>
              <w:right w:val="nil"/>
            </w:tcBorders>
            <w:shd w:val="clear" w:color="000000" w:fill="FFFFFF"/>
            <w:noWrap/>
            <w:vAlign w:val="center"/>
            <w:hideMark/>
          </w:tcPr>
          <w:p w14:paraId="7351F7D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587</w:t>
            </w:r>
          </w:p>
        </w:tc>
        <w:tc>
          <w:tcPr>
            <w:tcW w:w="556" w:type="pct"/>
            <w:tcBorders>
              <w:top w:val="nil"/>
              <w:left w:val="nil"/>
              <w:bottom w:val="single" w:sz="8" w:space="0" w:color="B3EFFD"/>
              <w:right w:val="nil"/>
            </w:tcBorders>
            <w:shd w:val="clear" w:color="000000" w:fill="FFFFFF"/>
            <w:noWrap/>
            <w:vAlign w:val="center"/>
            <w:hideMark/>
          </w:tcPr>
          <w:p w14:paraId="2A9E1C1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25.0</w:t>
            </w:r>
          </w:p>
        </w:tc>
        <w:tc>
          <w:tcPr>
            <w:tcW w:w="556" w:type="pct"/>
            <w:tcBorders>
              <w:top w:val="nil"/>
              <w:left w:val="nil"/>
              <w:bottom w:val="single" w:sz="8" w:space="0" w:color="B3EFFD"/>
              <w:right w:val="nil"/>
            </w:tcBorders>
            <w:shd w:val="clear" w:color="000000" w:fill="FFFFFF"/>
            <w:vAlign w:val="center"/>
            <w:hideMark/>
          </w:tcPr>
          <w:p w14:paraId="0EA7A91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82</w:t>
            </w:r>
          </w:p>
        </w:tc>
        <w:tc>
          <w:tcPr>
            <w:tcW w:w="556" w:type="pct"/>
            <w:tcBorders>
              <w:top w:val="nil"/>
              <w:left w:val="nil"/>
              <w:bottom w:val="single" w:sz="8" w:space="0" w:color="B3EFFD"/>
              <w:right w:val="nil"/>
            </w:tcBorders>
            <w:shd w:val="clear" w:color="auto" w:fill="auto"/>
            <w:vAlign w:val="center"/>
            <w:hideMark/>
          </w:tcPr>
          <w:p w14:paraId="510ECD4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108</w:t>
            </w:r>
          </w:p>
        </w:tc>
        <w:tc>
          <w:tcPr>
            <w:tcW w:w="556" w:type="pct"/>
            <w:tcBorders>
              <w:top w:val="nil"/>
              <w:left w:val="nil"/>
              <w:bottom w:val="single" w:sz="8" w:space="0" w:color="B3EFFD"/>
              <w:right w:val="nil"/>
            </w:tcBorders>
            <w:shd w:val="clear" w:color="000000" w:fill="FFFFFF"/>
            <w:noWrap/>
            <w:vAlign w:val="center"/>
            <w:hideMark/>
          </w:tcPr>
          <w:p w14:paraId="3FE68C5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96</w:t>
            </w:r>
          </w:p>
        </w:tc>
      </w:tr>
      <w:tr w:rsidR="00283883" w:rsidRPr="00B30027" w14:paraId="0C01E38E" w14:textId="77777777" w:rsidTr="0038776F">
        <w:trPr>
          <w:trHeight w:val="530"/>
        </w:trPr>
        <w:tc>
          <w:tcPr>
            <w:tcW w:w="758" w:type="pct"/>
            <w:vMerge/>
            <w:tcBorders>
              <w:top w:val="nil"/>
              <w:left w:val="nil"/>
              <w:bottom w:val="single" w:sz="8" w:space="0" w:color="B3EFFD"/>
              <w:right w:val="nil"/>
            </w:tcBorders>
            <w:vAlign w:val="center"/>
            <w:hideMark/>
          </w:tcPr>
          <w:p w14:paraId="1EE53D9E"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5B7991E4"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Gas High Efficiency Boiler - Two-in-One</w:t>
            </w:r>
          </w:p>
        </w:tc>
        <w:tc>
          <w:tcPr>
            <w:tcW w:w="498" w:type="pct"/>
            <w:tcBorders>
              <w:top w:val="nil"/>
              <w:left w:val="nil"/>
              <w:bottom w:val="single" w:sz="8" w:space="0" w:color="B3EFFD"/>
              <w:right w:val="nil"/>
            </w:tcBorders>
            <w:shd w:val="clear" w:color="000000" w:fill="FFFFFF"/>
            <w:noWrap/>
            <w:vAlign w:val="center"/>
            <w:hideMark/>
          </w:tcPr>
          <w:p w14:paraId="61DEBA35" w14:textId="78B19F11"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389A700D"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40</w:t>
            </w:r>
          </w:p>
        </w:tc>
        <w:tc>
          <w:tcPr>
            <w:tcW w:w="556" w:type="pct"/>
            <w:tcBorders>
              <w:top w:val="nil"/>
              <w:left w:val="nil"/>
              <w:bottom w:val="single" w:sz="8" w:space="0" w:color="B3EFFD"/>
              <w:right w:val="nil"/>
            </w:tcBorders>
            <w:shd w:val="clear" w:color="000000" w:fill="FFFFFF"/>
            <w:noWrap/>
            <w:vAlign w:val="center"/>
            <w:hideMark/>
          </w:tcPr>
          <w:p w14:paraId="17C972AD"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21.5</w:t>
            </w:r>
          </w:p>
        </w:tc>
        <w:tc>
          <w:tcPr>
            <w:tcW w:w="556" w:type="pct"/>
            <w:tcBorders>
              <w:top w:val="nil"/>
              <w:left w:val="nil"/>
              <w:bottom w:val="single" w:sz="8" w:space="0" w:color="B3EFFD"/>
              <w:right w:val="nil"/>
            </w:tcBorders>
            <w:shd w:val="clear" w:color="000000" w:fill="FFFFFF"/>
            <w:vAlign w:val="center"/>
            <w:hideMark/>
          </w:tcPr>
          <w:p w14:paraId="2641030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12,736</w:t>
            </w:r>
          </w:p>
        </w:tc>
        <w:tc>
          <w:tcPr>
            <w:tcW w:w="556" w:type="pct"/>
            <w:tcBorders>
              <w:top w:val="nil"/>
              <w:left w:val="nil"/>
              <w:bottom w:val="single" w:sz="8" w:space="0" w:color="B3EFFD"/>
              <w:right w:val="nil"/>
            </w:tcBorders>
            <w:shd w:val="clear" w:color="auto" w:fill="auto"/>
            <w:vAlign w:val="center"/>
            <w:hideMark/>
          </w:tcPr>
          <w:p w14:paraId="271F105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11,627</w:t>
            </w:r>
          </w:p>
        </w:tc>
        <w:tc>
          <w:tcPr>
            <w:tcW w:w="556" w:type="pct"/>
            <w:tcBorders>
              <w:top w:val="nil"/>
              <w:left w:val="nil"/>
              <w:bottom w:val="single" w:sz="8" w:space="0" w:color="B3EFFD"/>
              <w:right w:val="nil"/>
            </w:tcBorders>
            <w:shd w:val="clear" w:color="000000" w:fill="FFFFFF"/>
            <w:noWrap/>
            <w:vAlign w:val="center"/>
            <w:hideMark/>
          </w:tcPr>
          <w:p w14:paraId="6DC3CFA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9,284</w:t>
            </w:r>
          </w:p>
        </w:tc>
      </w:tr>
      <w:tr w:rsidR="00283883" w:rsidRPr="00B30027" w14:paraId="23AAC0B1" w14:textId="77777777" w:rsidTr="0038776F">
        <w:trPr>
          <w:trHeight w:val="530"/>
        </w:trPr>
        <w:tc>
          <w:tcPr>
            <w:tcW w:w="758" w:type="pct"/>
            <w:vMerge/>
            <w:tcBorders>
              <w:top w:val="nil"/>
              <w:left w:val="nil"/>
              <w:bottom w:val="single" w:sz="8" w:space="0" w:color="B3EFFD"/>
              <w:right w:val="nil"/>
            </w:tcBorders>
            <w:vAlign w:val="center"/>
            <w:hideMark/>
          </w:tcPr>
          <w:p w14:paraId="3F8386BE"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33D4FDCB"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Gas High Efficiency Furnace</w:t>
            </w:r>
          </w:p>
        </w:tc>
        <w:tc>
          <w:tcPr>
            <w:tcW w:w="498" w:type="pct"/>
            <w:tcBorders>
              <w:top w:val="nil"/>
              <w:left w:val="nil"/>
              <w:bottom w:val="single" w:sz="8" w:space="0" w:color="B3EFFD"/>
              <w:right w:val="nil"/>
            </w:tcBorders>
            <w:shd w:val="clear" w:color="000000" w:fill="FFFFFF"/>
            <w:noWrap/>
            <w:vAlign w:val="center"/>
            <w:hideMark/>
          </w:tcPr>
          <w:p w14:paraId="0D191543" w14:textId="467EA142"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16516DE1"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671</w:t>
            </w:r>
          </w:p>
        </w:tc>
        <w:tc>
          <w:tcPr>
            <w:tcW w:w="556" w:type="pct"/>
            <w:tcBorders>
              <w:top w:val="nil"/>
              <w:left w:val="nil"/>
              <w:bottom w:val="single" w:sz="8" w:space="0" w:color="B3EFFD"/>
              <w:right w:val="nil"/>
            </w:tcBorders>
            <w:shd w:val="clear" w:color="000000" w:fill="FFFFFF"/>
            <w:noWrap/>
            <w:vAlign w:val="center"/>
            <w:hideMark/>
          </w:tcPr>
          <w:p w14:paraId="4CF10F9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556" w:type="pct"/>
            <w:tcBorders>
              <w:top w:val="nil"/>
              <w:left w:val="nil"/>
              <w:bottom w:val="single" w:sz="8" w:space="0" w:color="B3EFFD"/>
              <w:right w:val="nil"/>
            </w:tcBorders>
            <w:shd w:val="clear" w:color="000000" w:fill="FFFFFF"/>
            <w:vAlign w:val="center"/>
            <w:hideMark/>
          </w:tcPr>
          <w:p w14:paraId="56F06FFE"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155,063</w:t>
            </w:r>
          </w:p>
        </w:tc>
        <w:tc>
          <w:tcPr>
            <w:tcW w:w="556" w:type="pct"/>
            <w:tcBorders>
              <w:top w:val="nil"/>
              <w:left w:val="nil"/>
              <w:bottom w:val="single" w:sz="8" w:space="0" w:color="B3EFFD"/>
              <w:right w:val="nil"/>
            </w:tcBorders>
            <w:shd w:val="clear" w:color="auto" w:fill="auto"/>
            <w:vAlign w:val="center"/>
            <w:hideMark/>
          </w:tcPr>
          <w:p w14:paraId="6105567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143,907</w:t>
            </w:r>
          </w:p>
        </w:tc>
        <w:tc>
          <w:tcPr>
            <w:tcW w:w="556" w:type="pct"/>
            <w:tcBorders>
              <w:top w:val="nil"/>
              <w:left w:val="nil"/>
              <w:bottom w:val="single" w:sz="8" w:space="0" w:color="B3EFFD"/>
              <w:right w:val="nil"/>
            </w:tcBorders>
            <w:shd w:val="clear" w:color="000000" w:fill="FFFFFF"/>
            <w:noWrap/>
            <w:vAlign w:val="center"/>
            <w:hideMark/>
          </w:tcPr>
          <w:p w14:paraId="24D1E77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114,688</w:t>
            </w:r>
          </w:p>
        </w:tc>
      </w:tr>
      <w:tr w:rsidR="00283883" w:rsidRPr="00B30027" w14:paraId="3DA7DCDB" w14:textId="77777777" w:rsidTr="0038776F">
        <w:trPr>
          <w:trHeight w:val="300"/>
        </w:trPr>
        <w:tc>
          <w:tcPr>
            <w:tcW w:w="758" w:type="pct"/>
            <w:vMerge/>
            <w:tcBorders>
              <w:top w:val="nil"/>
              <w:left w:val="nil"/>
              <w:bottom w:val="single" w:sz="8" w:space="0" w:color="B3EFFD"/>
              <w:right w:val="nil"/>
            </w:tcBorders>
            <w:vAlign w:val="center"/>
            <w:hideMark/>
          </w:tcPr>
          <w:p w14:paraId="68AEF9B3"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1BAE3919"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Indirect Water Heater</w:t>
            </w:r>
          </w:p>
        </w:tc>
        <w:tc>
          <w:tcPr>
            <w:tcW w:w="498" w:type="pct"/>
            <w:tcBorders>
              <w:top w:val="nil"/>
              <w:left w:val="nil"/>
              <w:bottom w:val="single" w:sz="8" w:space="0" w:color="B3EFFD"/>
              <w:right w:val="nil"/>
            </w:tcBorders>
            <w:shd w:val="clear" w:color="000000" w:fill="FFFFFF"/>
            <w:noWrap/>
            <w:vAlign w:val="center"/>
            <w:hideMark/>
          </w:tcPr>
          <w:p w14:paraId="05D12B3C" w14:textId="4625685A"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4474444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w:t>
            </w:r>
          </w:p>
        </w:tc>
        <w:tc>
          <w:tcPr>
            <w:tcW w:w="556" w:type="pct"/>
            <w:tcBorders>
              <w:top w:val="nil"/>
              <w:left w:val="nil"/>
              <w:bottom w:val="single" w:sz="8" w:space="0" w:color="B3EFFD"/>
              <w:right w:val="nil"/>
            </w:tcBorders>
            <w:shd w:val="clear" w:color="000000" w:fill="FFFFFF"/>
            <w:noWrap/>
            <w:vAlign w:val="center"/>
            <w:hideMark/>
          </w:tcPr>
          <w:p w14:paraId="3B6C73C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13.0</w:t>
            </w:r>
          </w:p>
        </w:tc>
        <w:tc>
          <w:tcPr>
            <w:tcW w:w="556" w:type="pct"/>
            <w:tcBorders>
              <w:top w:val="nil"/>
              <w:left w:val="nil"/>
              <w:bottom w:val="single" w:sz="8" w:space="0" w:color="B3EFFD"/>
              <w:right w:val="nil"/>
            </w:tcBorders>
            <w:shd w:val="clear" w:color="000000" w:fill="FFFFFF"/>
            <w:vAlign w:val="center"/>
            <w:hideMark/>
          </w:tcPr>
          <w:p w14:paraId="4AA31354"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261</w:t>
            </w:r>
          </w:p>
        </w:tc>
        <w:tc>
          <w:tcPr>
            <w:tcW w:w="556" w:type="pct"/>
            <w:tcBorders>
              <w:top w:val="nil"/>
              <w:left w:val="nil"/>
              <w:bottom w:val="single" w:sz="8" w:space="0" w:color="B3EFFD"/>
              <w:right w:val="nil"/>
            </w:tcBorders>
            <w:shd w:val="clear" w:color="auto" w:fill="auto"/>
            <w:vAlign w:val="center"/>
            <w:hideMark/>
          </w:tcPr>
          <w:p w14:paraId="6D295C8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261</w:t>
            </w:r>
          </w:p>
        </w:tc>
        <w:tc>
          <w:tcPr>
            <w:tcW w:w="556" w:type="pct"/>
            <w:tcBorders>
              <w:top w:val="nil"/>
              <w:left w:val="nil"/>
              <w:bottom w:val="single" w:sz="8" w:space="0" w:color="B3EFFD"/>
              <w:right w:val="nil"/>
            </w:tcBorders>
            <w:shd w:val="clear" w:color="000000" w:fill="FFFFFF"/>
            <w:noWrap/>
            <w:vAlign w:val="center"/>
            <w:hideMark/>
          </w:tcPr>
          <w:p w14:paraId="66CF66CE"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193</w:t>
            </w:r>
          </w:p>
        </w:tc>
      </w:tr>
      <w:tr w:rsidR="00283883" w:rsidRPr="00B30027" w14:paraId="68693C06" w14:textId="77777777" w:rsidTr="0038776F">
        <w:trPr>
          <w:trHeight w:val="530"/>
        </w:trPr>
        <w:tc>
          <w:tcPr>
            <w:tcW w:w="758" w:type="pct"/>
            <w:vMerge/>
            <w:tcBorders>
              <w:top w:val="nil"/>
              <w:left w:val="nil"/>
              <w:bottom w:val="single" w:sz="8" w:space="0" w:color="B3EFFD"/>
              <w:right w:val="nil"/>
            </w:tcBorders>
            <w:vAlign w:val="center"/>
            <w:hideMark/>
          </w:tcPr>
          <w:p w14:paraId="6BD0863D"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39BAB358"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Programmable Thermostat - Boiler</w:t>
            </w:r>
          </w:p>
        </w:tc>
        <w:tc>
          <w:tcPr>
            <w:tcW w:w="498" w:type="pct"/>
            <w:tcBorders>
              <w:top w:val="nil"/>
              <w:left w:val="nil"/>
              <w:bottom w:val="single" w:sz="8" w:space="0" w:color="B3EFFD"/>
              <w:right w:val="nil"/>
            </w:tcBorders>
            <w:shd w:val="clear" w:color="000000" w:fill="FFFFFF"/>
            <w:noWrap/>
            <w:vAlign w:val="center"/>
            <w:hideMark/>
          </w:tcPr>
          <w:p w14:paraId="4A7F0113" w14:textId="231C5349"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0559020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7</w:t>
            </w:r>
          </w:p>
        </w:tc>
        <w:tc>
          <w:tcPr>
            <w:tcW w:w="556" w:type="pct"/>
            <w:tcBorders>
              <w:top w:val="nil"/>
              <w:left w:val="nil"/>
              <w:bottom w:val="single" w:sz="8" w:space="0" w:color="B3EFFD"/>
              <w:right w:val="nil"/>
            </w:tcBorders>
            <w:shd w:val="clear" w:color="000000" w:fill="FFFFFF"/>
            <w:noWrap/>
            <w:vAlign w:val="center"/>
            <w:hideMark/>
          </w:tcPr>
          <w:p w14:paraId="42AFB55D"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16.0</w:t>
            </w:r>
          </w:p>
        </w:tc>
        <w:tc>
          <w:tcPr>
            <w:tcW w:w="556" w:type="pct"/>
            <w:tcBorders>
              <w:top w:val="nil"/>
              <w:left w:val="nil"/>
              <w:bottom w:val="single" w:sz="8" w:space="0" w:color="B3EFFD"/>
              <w:right w:val="nil"/>
            </w:tcBorders>
            <w:shd w:val="clear" w:color="000000" w:fill="FFFFFF"/>
            <w:vAlign w:val="center"/>
            <w:hideMark/>
          </w:tcPr>
          <w:p w14:paraId="69CD7D0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710</w:t>
            </w:r>
          </w:p>
        </w:tc>
        <w:tc>
          <w:tcPr>
            <w:tcW w:w="556" w:type="pct"/>
            <w:tcBorders>
              <w:top w:val="nil"/>
              <w:left w:val="nil"/>
              <w:bottom w:val="single" w:sz="8" w:space="0" w:color="B3EFFD"/>
              <w:right w:val="nil"/>
            </w:tcBorders>
            <w:shd w:val="clear" w:color="auto" w:fill="auto"/>
            <w:vAlign w:val="center"/>
            <w:hideMark/>
          </w:tcPr>
          <w:p w14:paraId="0B43A53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706</w:t>
            </w:r>
          </w:p>
        </w:tc>
        <w:tc>
          <w:tcPr>
            <w:tcW w:w="556" w:type="pct"/>
            <w:tcBorders>
              <w:top w:val="nil"/>
              <w:left w:val="nil"/>
              <w:bottom w:val="single" w:sz="8" w:space="0" w:color="B3EFFD"/>
              <w:right w:val="nil"/>
            </w:tcBorders>
            <w:shd w:val="clear" w:color="000000" w:fill="FFFFFF"/>
            <w:noWrap/>
            <w:vAlign w:val="center"/>
            <w:hideMark/>
          </w:tcPr>
          <w:p w14:paraId="3D25A64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647</w:t>
            </w:r>
          </w:p>
        </w:tc>
      </w:tr>
      <w:tr w:rsidR="00283883" w:rsidRPr="00B30027" w14:paraId="0225FAEC" w14:textId="77777777" w:rsidTr="0038776F">
        <w:trPr>
          <w:trHeight w:val="530"/>
        </w:trPr>
        <w:tc>
          <w:tcPr>
            <w:tcW w:w="758" w:type="pct"/>
            <w:vMerge/>
            <w:tcBorders>
              <w:top w:val="nil"/>
              <w:left w:val="nil"/>
              <w:bottom w:val="single" w:sz="8" w:space="0" w:color="B3EFFD"/>
              <w:right w:val="nil"/>
            </w:tcBorders>
            <w:vAlign w:val="center"/>
            <w:hideMark/>
          </w:tcPr>
          <w:p w14:paraId="28309589"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6AE57D10"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Programmable Thermostat - Furnace</w:t>
            </w:r>
          </w:p>
        </w:tc>
        <w:tc>
          <w:tcPr>
            <w:tcW w:w="498" w:type="pct"/>
            <w:tcBorders>
              <w:top w:val="nil"/>
              <w:left w:val="nil"/>
              <w:bottom w:val="single" w:sz="8" w:space="0" w:color="B3EFFD"/>
              <w:right w:val="nil"/>
            </w:tcBorders>
            <w:shd w:val="clear" w:color="000000" w:fill="FFFFFF"/>
            <w:noWrap/>
            <w:vAlign w:val="center"/>
            <w:hideMark/>
          </w:tcPr>
          <w:p w14:paraId="00FBB5EB" w14:textId="608FFB7E"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537EA97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19</w:t>
            </w:r>
          </w:p>
        </w:tc>
        <w:tc>
          <w:tcPr>
            <w:tcW w:w="556" w:type="pct"/>
            <w:tcBorders>
              <w:top w:val="nil"/>
              <w:left w:val="nil"/>
              <w:bottom w:val="single" w:sz="8" w:space="0" w:color="B3EFFD"/>
              <w:right w:val="nil"/>
            </w:tcBorders>
            <w:shd w:val="clear" w:color="000000" w:fill="FFFFFF"/>
            <w:noWrap/>
            <w:vAlign w:val="center"/>
            <w:hideMark/>
          </w:tcPr>
          <w:p w14:paraId="3D3779A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16.0</w:t>
            </w:r>
          </w:p>
        </w:tc>
        <w:tc>
          <w:tcPr>
            <w:tcW w:w="556" w:type="pct"/>
            <w:tcBorders>
              <w:top w:val="nil"/>
              <w:left w:val="nil"/>
              <w:bottom w:val="single" w:sz="8" w:space="0" w:color="B3EFFD"/>
              <w:right w:val="nil"/>
            </w:tcBorders>
            <w:shd w:val="clear" w:color="000000" w:fill="FFFFFF"/>
            <w:vAlign w:val="center"/>
            <w:hideMark/>
          </w:tcPr>
          <w:p w14:paraId="14427E3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1,184</w:t>
            </w:r>
          </w:p>
        </w:tc>
        <w:tc>
          <w:tcPr>
            <w:tcW w:w="556" w:type="pct"/>
            <w:tcBorders>
              <w:top w:val="nil"/>
              <w:left w:val="nil"/>
              <w:bottom w:val="single" w:sz="8" w:space="0" w:color="B3EFFD"/>
              <w:right w:val="nil"/>
            </w:tcBorders>
            <w:shd w:val="clear" w:color="auto" w:fill="auto"/>
            <w:vAlign w:val="center"/>
            <w:hideMark/>
          </w:tcPr>
          <w:p w14:paraId="55F0E49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1,184</w:t>
            </w:r>
          </w:p>
        </w:tc>
        <w:tc>
          <w:tcPr>
            <w:tcW w:w="556" w:type="pct"/>
            <w:tcBorders>
              <w:top w:val="nil"/>
              <w:left w:val="nil"/>
              <w:bottom w:val="single" w:sz="8" w:space="0" w:color="B3EFFD"/>
              <w:right w:val="nil"/>
            </w:tcBorders>
            <w:shd w:val="clear" w:color="000000" w:fill="FFFFFF"/>
            <w:noWrap/>
            <w:vAlign w:val="center"/>
            <w:hideMark/>
          </w:tcPr>
          <w:p w14:paraId="157D475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1,079</w:t>
            </w:r>
          </w:p>
        </w:tc>
      </w:tr>
      <w:tr w:rsidR="00283883" w:rsidRPr="00B30027" w14:paraId="1B26ED91" w14:textId="77777777" w:rsidTr="0038776F">
        <w:trPr>
          <w:trHeight w:val="300"/>
        </w:trPr>
        <w:tc>
          <w:tcPr>
            <w:tcW w:w="758" w:type="pct"/>
            <w:vMerge/>
            <w:tcBorders>
              <w:top w:val="nil"/>
              <w:left w:val="nil"/>
              <w:bottom w:val="single" w:sz="8" w:space="0" w:color="B3EFFD"/>
              <w:right w:val="nil"/>
            </w:tcBorders>
            <w:vAlign w:val="center"/>
            <w:hideMark/>
          </w:tcPr>
          <w:p w14:paraId="0617D2F4"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5B049C5B"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Tankless Water Heater</w:t>
            </w:r>
          </w:p>
        </w:tc>
        <w:tc>
          <w:tcPr>
            <w:tcW w:w="498" w:type="pct"/>
            <w:tcBorders>
              <w:top w:val="nil"/>
              <w:left w:val="nil"/>
              <w:bottom w:val="single" w:sz="8" w:space="0" w:color="B3EFFD"/>
              <w:right w:val="nil"/>
            </w:tcBorders>
            <w:shd w:val="clear" w:color="000000" w:fill="FFFFFF"/>
            <w:noWrap/>
            <w:vAlign w:val="center"/>
            <w:hideMark/>
          </w:tcPr>
          <w:p w14:paraId="5AEF24FE" w14:textId="0E5DD3FC"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236AFBF1"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66</w:t>
            </w:r>
          </w:p>
        </w:tc>
        <w:tc>
          <w:tcPr>
            <w:tcW w:w="556" w:type="pct"/>
            <w:tcBorders>
              <w:top w:val="nil"/>
              <w:left w:val="nil"/>
              <w:bottom w:val="single" w:sz="8" w:space="0" w:color="B3EFFD"/>
              <w:right w:val="nil"/>
            </w:tcBorders>
            <w:shd w:val="clear" w:color="000000" w:fill="FFFFFF"/>
            <w:noWrap/>
            <w:vAlign w:val="center"/>
            <w:hideMark/>
          </w:tcPr>
          <w:p w14:paraId="5A5013F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13.0</w:t>
            </w:r>
          </w:p>
        </w:tc>
        <w:tc>
          <w:tcPr>
            <w:tcW w:w="556" w:type="pct"/>
            <w:tcBorders>
              <w:top w:val="nil"/>
              <w:left w:val="nil"/>
              <w:bottom w:val="single" w:sz="8" w:space="0" w:color="B3EFFD"/>
              <w:right w:val="nil"/>
            </w:tcBorders>
            <w:shd w:val="clear" w:color="000000" w:fill="FFFFFF"/>
            <w:vAlign w:val="center"/>
            <w:hideMark/>
          </w:tcPr>
          <w:p w14:paraId="4D1A7BD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4,781</w:t>
            </w:r>
          </w:p>
        </w:tc>
        <w:tc>
          <w:tcPr>
            <w:tcW w:w="556" w:type="pct"/>
            <w:tcBorders>
              <w:top w:val="nil"/>
              <w:left w:val="nil"/>
              <w:bottom w:val="single" w:sz="8" w:space="0" w:color="B3EFFD"/>
              <w:right w:val="nil"/>
            </w:tcBorders>
            <w:shd w:val="clear" w:color="auto" w:fill="auto"/>
            <w:vAlign w:val="center"/>
            <w:hideMark/>
          </w:tcPr>
          <w:p w14:paraId="0C0CC44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4,781</w:t>
            </w:r>
          </w:p>
        </w:tc>
        <w:tc>
          <w:tcPr>
            <w:tcW w:w="556" w:type="pct"/>
            <w:tcBorders>
              <w:top w:val="nil"/>
              <w:left w:val="nil"/>
              <w:bottom w:val="single" w:sz="8" w:space="0" w:color="B3EFFD"/>
              <w:right w:val="nil"/>
            </w:tcBorders>
            <w:shd w:val="clear" w:color="000000" w:fill="FFFFFF"/>
            <w:noWrap/>
            <w:vAlign w:val="center"/>
            <w:hideMark/>
          </w:tcPr>
          <w:p w14:paraId="60D309A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3,821</w:t>
            </w:r>
          </w:p>
        </w:tc>
      </w:tr>
      <w:tr w:rsidR="00283883" w:rsidRPr="00B30027" w14:paraId="5554F84F" w14:textId="77777777" w:rsidTr="0038776F">
        <w:trPr>
          <w:trHeight w:val="530"/>
        </w:trPr>
        <w:tc>
          <w:tcPr>
            <w:tcW w:w="758" w:type="pct"/>
            <w:vMerge w:val="restart"/>
            <w:tcBorders>
              <w:top w:val="nil"/>
              <w:left w:val="nil"/>
              <w:bottom w:val="single" w:sz="8" w:space="0" w:color="B3EFFD"/>
              <w:right w:val="nil"/>
            </w:tcBorders>
            <w:shd w:val="clear" w:color="auto" w:fill="auto"/>
            <w:vAlign w:val="center"/>
            <w:hideMark/>
          </w:tcPr>
          <w:p w14:paraId="3F74A499" w14:textId="77777777" w:rsidR="00283883" w:rsidRPr="00B30027" w:rsidRDefault="00283883" w:rsidP="00283883">
            <w:pPr>
              <w:jc w:val="center"/>
              <w:rPr>
                <w:rFonts w:ascii="Arial Narrow" w:hAnsi="Arial Narrow" w:cs="Calibri"/>
                <w:color w:val="000000"/>
                <w:sz w:val="20"/>
              </w:rPr>
            </w:pPr>
            <w:r w:rsidRPr="00B30027">
              <w:rPr>
                <w:rFonts w:ascii="Arial Narrow" w:hAnsi="Arial Narrow" w:cs="Calibri"/>
                <w:color w:val="000000"/>
                <w:sz w:val="20"/>
              </w:rPr>
              <w:t>Weatherization</w:t>
            </w:r>
          </w:p>
        </w:tc>
        <w:tc>
          <w:tcPr>
            <w:tcW w:w="966" w:type="pct"/>
            <w:tcBorders>
              <w:top w:val="nil"/>
              <w:left w:val="nil"/>
              <w:bottom w:val="single" w:sz="8" w:space="0" w:color="B3EFFD"/>
              <w:right w:val="nil"/>
            </w:tcBorders>
            <w:shd w:val="clear" w:color="000000" w:fill="FFFFFF"/>
            <w:vAlign w:val="center"/>
            <w:hideMark/>
          </w:tcPr>
          <w:p w14:paraId="78DB6203"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Air Sealing</w:t>
            </w:r>
          </w:p>
        </w:tc>
        <w:tc>
          <w:tcPr>
            <w:tcW w:w="498" w:type="pct"/>
            <w:tcBorders>
              <w:top w:val="nil"/>
              <w:left w:val="nil"/>
              <w:bottom w:val="single" w:sz="8" w:space="0" w:color="B3EFFD"/>
              <w:right w:val="nil"/>
            </w:tcBorders>
            <w:shd w:val="clear" w:color="000000" w:fill="FFFFFF"/>
            <w:noWrap/>
            <w:vAlign w:val="center"/>
            <w:hideMark/>
          </w:tcPr>
          <w:p w14:paraId="134C0487" w14:textId="75CEC335" w:rsidR="00283883" w:rsidRPr="00B30027" w:rsidRDefault="00283883" w:rsidP="00283883">
            <w:pPr>
              <w:rPr>
                <w:rFonts w:ascii="Arial Narrow" w:hAnsi="Arial Narrow" w:cs="Calibri"/>
                <w:color w:val="000000"/>
                <w:sz w:val="20"/>
              </w:rPr>
            </w:pPr>
            <w:r>
              <w:rPr>
                <w:rFonts w:ascii="Arial Narrow" w:hAnsi="Arial Narrow" w:cs="Calibri"/>
                <w:color w:val="000000"/>
                <w:sz w:val="20"/>
              </w:rPr>
              <w:t>CFM</w:t>
            </w:r>
          </w:p>
        </w:tc>
        <w:tc>
          <w:tcPr>
            <w:tcW w:w="556" w:type="pct"/>
            <w:tcBorders>
              <w:top w:val="nil"/>
              <w:left w:val="nil"/>
              <w:bottom w:val="single" w:sz="8" w:space="0" w:color="B3EFFD"/>
              <w:right w:val="nil"/>
            </w:tcBorders>
            <w:shd w:val="clear" w:color="000000" w:fill="FFFFFF"/>
            <w:noWrap/>
            <w:vAlign w:val="center"/>
            <w:hideMark/>
          </w:tcPr>
          <w:p w14:paraId="66567732" w14:textId="07B37FBD"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9</w:t>
            </w:r>
            <w:r>
              <w:rPr>
                <w:rFonts w:ascii="Arial Narrow" w:hAnsi="Arial Narrow" w:cs="Calibri"/>
                <w:color w:val="000000"/>
                <w:sz w:val="20"/>
              </w:rPr>
              <w:t>,</w:t>
            </w:r>
            <w:r w:rsidRPr="00B30027">
              <w:rPr>
                <w:rFonts w:ascii="Arial Narrow" w:hAnsi="Arial Narrow" w:cs="Calibri"/>
                <w:color w:val="000000"/>
                <w:sz w:val="20"/>
              </w:rPr>
              <w:t>197</w:t>
            </w:r>
          </w:p>
        </w:tc>
        <w:tc>
          <w:tcPr>
            <w:tcW w:w="556" w:type="pct"/>
            <w:tcBorders>
              <w:top w:val="nil"/>
              <w:left w:val="nil"/>
              <w:bottom w:val="single" w:sz="8" w:space="0" w:color="B3EFFD"/>
              <w:right w:val="nil"/>
            </w:tcBorders>
            <w:shd w:val="clear" w:color="000000" w:fill="FFFFFF"/>
            <w:noWrap/>
            <w:vAlign w:val="center"/>
            <w:hideMark/>
          </w:tcPr>
          <w:p w14:paraId="1E27B64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556" w:type="pct"/>
            <w:tcBorders>
              <w:top w:val="nil"/>
              <w:left w:val="nil"/>
              <w:bottom w:val="single" w:sz="8" w:space="0" w:color="B3EFFD"/>
              <w:right w:val="nil"/>
            </w:tcBorders>
            <w:shd w:val="clear" w:color="000000" w:fill="FFFFFF"/>
            <w:vAlign w:val="center"/>
            <w:hideMark/>
          </w:tcPr>
          <w:p w14:paraId="7489421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802</w:t>
            </w:r>
          </w:p>
        </w:tc>
        <w:tc>
          <w:tcPr>
            <w:tcW w:w="556" w:type="pct"/>
            <w:tcBorders>
              <w:top w:val="nil"/>
              <w:left w:val="nil"/>
              <w:bottom w:val="single" w:sz="8" w:space="0" w:color="B3EFFD"/>
              <w:right w:val="nil"/>
            </w:tcBorders>
            <w:shd w:val="clear" w:color="auto" w:fill="auto"/>
            <w:vAlign w:val="center"/>
            <w:hideMark/>
          </w:tcPr>
          <w:p w14:paraId="50BA882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802</w:t>
            </w:r>
          </w:p>
        </w:tc>
        <w:tc>
          <w:tcPr>
            <w:tcW w:w="556" w:type="pct"/>
            <w:tcBorders>
              <w:top w:val="nil"/>
              <w:left w:val="nil"/>
              <w:bottom w:val="single" w:sz="8" w:space="0" w:color="B3EFFD"/>
              <w:right w:val="nil"/>
            </w:tcBorders>
            <w:shd w:val="clear" w:color="000000" w:fill="FFFFFF"/>
            <w:noWrap/>
            <w:vAlign w:val="center"/>
            <w:hideMark/>
          </w:tcPr>
          <w:p w14:paraId="1F06722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644</w:t>
            </w:r>
          </w:p>
        </w:tc>
      </w:tr>
      <w:tr w:rsidR="00283883" w:rsidRPr="00B30027" w14:paraId="53E4BAE1" w14:textId="77777777" w:rsidTr="0038776F">
        <w:trPr>
          <w:trHeight w:val="530"/>
        </w:trPr>
        <w:tc>
          <w:tcPr>
            <w:tcW w:w="758" w:type="pct"/>
            <w:vMerge/>
            <w:tcBorders>
              <w:top w:val="nil"/>
              <w:left w:val="nil"/>
              <w:bottom w:val="single" w:sz="8" w:space="0" w:color="B3EFFD"/>
              <w:right w:val="nil"/>
            </w:tcBorders>
            <w:vAlign w:val="center"/>
            <w:hideMark/>
          </w:tcPr>
          <w:p w14:paraId="37C6E1DD"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63D3BC17"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Air Sealing with Attic Insulation</w:t>
            </w:r>
          </w:p>
        </w:tc>
        <w:tc>
          <w:tcPr>
            <w:tcW w:w="498" w:type="pct"/>
            <w:tcBorders>
              <w:top w:val="nil"/>
              <w:left w:val="nil"/>
              <w:bottom w:val="single" w:sz="8" w:space="0" w:color="B3EFFD"/>
              <w:right w:val="nil"/>
            </w:tcBorders>
            <w:shd w:val="clear" w:color="000000" w:fill="FFFFFF"/>
            <w:noWrap/>
            <w:vAlign w:val="center"/>
            <w:hideMark/>
          </w:tcPr>
          <w:p w14:paraId="4CE3B245" w14:textId="2EFF0B90" w:rsidR="00283883" w:rsidRPr="00B30027" w:rsidRDefault="00283883" w:rsidP="00283883">
            <w:pPr>
              <w:rPr>
                <w:rFonts w:ascii="Arial Narrow" w:hAnsi="Arial Narrow" w:cs="Calibri"/>
                <w:color w:val="000000"/>
                <w:sz w:val="20"/>
              </w:rPr>
            </w:pPr>
            <w:r>
              <w:rPr>
                <w:rFonts w:ascii="Arial Narrow" w:hAnsi="Arial Narrow" w:cs="Calibri"/>
                <w:color w:val="000000"/>
                <w:sz w:val="20"/>
              </w:rPr>
              <w:t>CFM</w:t>
            </w:r>
          </w:p>
        </w:tc>
        <w:tc>
          <w:tcPr>
            <w:tcW w:w="556" w:type="pct"/>
            <w:tcBorders>
              <w:top w:val="nil"/>
              <w:left w:val="nil"/>
              <w:bottom w:val="single" w:sz="8" w:space="0" w:color="B3EFFD"/>
              <w:right w:val="nil"/>
            </w:tcBorders>
            <w:shd w:val="clear" w:color="000000" w:fill="FFFFFF"/>
            <w:noWrap/>
            <w:vAlign w:val="center"/>
            <w:hideMark/>
          </w:tcPr>
          <w:p w14:paraId="563ADAD4" w14:textId="6EA7CC84"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158</w:t>
            </w:r>
            <w:r>
              <w:rPr>
                <w:rFonts w:ascii="Arial Narrow" w:hAnsi="Arial Narrow" w:cs="Calibri"/>
                <w:color w:val="000000"/>
                <w:sz w:val="20"/>
              </w:rPr>
              <w:t>,</w:t>
            </w:r>
            <w:r w:rsidRPr="00B30027">
              <w:rPr>
                <w:rFonts w:ascii="Arial Narrow" w:hAnsi="Arial Narrow" w:cs="Calibri"/>
                <w:color w:val="000000"/>
                <w:sz w:val="20"/>
              </w:rPr>
              <w:t>28</w:t>
            </w:r>
            <w:r>
              <w:rPr>
                <w:rFonts w:ascii="Arial Narrow" w:hAnsi="Arial Narrow" w:cs="Calibri"/>
                <w:color w:val="000000"/>
                <w:sz w:val="20"/>
              </w:rPr>
              <w:t>7</w:t>
            </w:r>
          </w:p>
        </w:tc>
        <w:tc>
          <w:tcPr>
            <w:tcW w:w="556" w:type="pct"/>
            <w:tcBorders>
              <w:top w:val="nil"/>
              <w:left w:val="nil"/>
              <w:bottom w:val="single" w:sz="8" w:space="0" w:color="B3EFFD"/>
              <w:right w:val="nil"/>
            </w:tcBorders>
            <w:shd w:val="clear" w:color="000000" w:fill="FFFFFF"/>
            <w:noWrap/>
            <w:vAlign w:val="center"/>
            <w:hideMark/>
          </w:tcPr>
          <w:p w14:paraId="2AE9E81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556" w:type="pct"/>
            <w:tcBorders>
              <w:top w:val="nil"/>
              <w:left w:val="nil"/>
              <w:bottom w:val="single" w:sz="8" w:space="0" w:color="B3EFFD"/>
              <w:right w:val="nil"/>
            </w:tcBorders>
            <w:shd w:val="clear" w:color="000000" w:fill="FFFFFF"/>
            <w:vAlign w:val="center"/>
            <w:hideMark/>
          </w:tcPr>
          <w:p w14:paraId="6A794B2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9,942</w:t>
            </w:r>
          </w:p>
        </w:tc>
        <w:tc>
          <w:tcPr>
            <w:tcW w:w="556" w:type="pct"/>
            <w:tcBorders>
              <w:top w:val="nil"/>
              <w:left w:val="nil"/>
              <w:bottom w:val="single" w:sz="8" w:space="0" w:color="B3EFFD"/>
              <w:right w:val="nil"/>
            </w:tcBorders>
            <w:shd w:val="clear" w:color="auto" w:fill="auto"/>
            <w:vAlign w:val="center"/>
            <w:hideMark/>
          </w:tcPr>
          <w:p w14:paraId="4A4471EE"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9,942</w:t>
            </w:r>
          </w:p>
        </w:tc>
        <w:tc>
          <w:tcPr>
            <w:tcW w:w="556" w:type="pct"/>
            <w:tcBorders>
              <w:top w:val="nil"/>
              <w:left w:val="nil"/>
              <w:bottom w:val="single" w:sz="8" w:space="0" w:color="B3EFFD"/>
              <w:right w:val="nil"/>
            </w:tcBorders>
            <w:shd w:val="clear" w:color="000000" w:fill="FFFFFF"/>
            <w:noWrap/>
            <w:vAlign w:val="center"/>
            <w:hideMark/>
          </w:tcPr>
          <w:p w14:paraId="3ED386B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9,047</w:t>
            </w:r>
          </w:p>
        </w:tc>
      </w:tr>
      <w:tr w:rsidR="00283883" w:rsidRPr="00B30027" w14:paraId="3469ABCB" w14:textId="77777777" w:rsidTr="0038776F">
        <w:trPr>
          <w:trHeight w:val="300"/>
        </w:trPr>
        <w:tc>
          <w:tcPr>
            <w:tcW w:w="758" w:type="pct"/>
            <w:vMerge/>
            <w:tcBorders>
              <w:top w:val="nil"/>
              <w:left w:val="nil"/>
              <w:bottom w:val="single" w:sz="8" w:space="0" w:color="B3EFFD"/>
              <w:right w:val="nil"/>
            </w:tcBorders>
            <w:vAlign w:val="center"/>
            <w:hideMark/>
          </w:tcPr>
          <w:p w14:paraId="08E228C0"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67420D83"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Ceiling/Attic Insulation</w:t>
            </w:r>
          </w:p>
        </w:tc>
        <w:tc>
          <w:tcPr>
            <w:tcW w:w="498" w:type="pct"/>
            <w:tcBorders>
              <w:top w:val="nil"/>
              <w:left w:val="nil"/>
              <w:bottom w:val="single" w:sz="8" w:space="0" w:color="B3EFFD"/>
              <w:right w:val="nil"/>
            </w:tcBorders>
            <w:shd w:val="clear" w:color="000000" w:fill="FFFFFF"/>
            <w:noWrap/>
            <w:vAlign w:val="center"/>
            <w:hideMark/>
          </w:tcPr>
          <w:p w14:paraId="6C0D4A88" w14:textId="78BA692C" w:rsidR="00283883" w:rsidRPr="00B30027" w:rsidRDefault="00283883" w:rsidP="00283883">
            <w:pPr>
              <w:rPr>
                <w:rFonts w:ascii="Arial Narrow" w:hAnsi="Arial Narrow" w:cs="Calibri"/>
                <w:color w:val="000000"/>
                <w:sz w:val="20"/>
              </w:rPr>
            </w:pPr>
            <w:r>
              <w:rPr>
                <w:rFonts w:ascii="Arial Narrow" w:hAnsi="Arial Narrow" w:cs="Calibri"/>
                <w:color w:val="000000"/>
                <w:sz w:val="20"/>
              </w:rPr>
              <w:t>Sq. Ft.</w:t>
            </w:r>
          </w:p>
        </w:tc>
        <w:tc>
          <w:tcPr>
            <w:tcW w:w="556" w:type="pct"/>
            <w:tcBorders>
              <w:top w:val="nil"/>
              <w:left w:val="nil"/>
              <w:bottom w:val="single" w:sz="8" w:space="0" w:color="B3EFFD"/>
              <w:right w:val="nil"/>
            </w:tcBorders>
            <w:shd w:val="clear" w:color="000000" w:fill="FFFFFF"/>
            <w:noWrap/>
            <w:vAlign w:val="center"/>
            <w:hideMark/>
          </w:tcPr>
          <w:p w14:paraId="54F12B7B" w14:textId="4BDE9C94"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146</w:t>
            </w:r>
            <w:r>
              <w:rPr>
                <w:rFonts w:ascii="Arial Narrow" w:hAnsi="Arial Narrow" w:cs="Calibri"/>
                <w:color w:val="000000"/>
                <w:sz w:val="20"/>
              </w:rPr>
              <w:t>,</w:t>
            </w:r>
            <w:r w:rsidRPr="00B30027">
              <w:rPr>
                <w:rFonts w:ascii="Arial Narrow" w:hAnsi="Arial Narrow" w:cs="Calibri"/>
                <w:color w:val="000000"/>
                <w:sz w:val="20"/>
              </w:rPr>
              <w:t>159</w:t>
            </w:r>
          </w:p>
        </w:tc>
        <w:tc>
          <w:tcPr>
            <w:tcW w:w="556" w:type="pct"/>
            <w:tcBorders>
              <w:top w:val="nil"/>
              <w:left w:val="nil"/>
              <w:bottom w:val="single" w:sz="8" w:space="0" w:color="B3EFFD"/>
              <w:right w:val="nil"/>
            </w:tcBorders>
            <w:shd w:val="clear" w:color="000000" w:fill="FFFFFF"/>
            <w:noWrap/>
            <w:vAlign w:val="center"/>
            <w:hideMark/>
          </w:tcPr>
          <w:p w14:paraId="431DF31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556" w:type="pct"/>
            <w:tcBorders>
              <w:top w:val="nil"/>
              <w:left w:val="nil"/>
              <w:bottom w:val="single" w:sz="8" w:space="0" w:color="B3EFFD"/>
              <w:right w:val="nil"/>
            </w:tcBorders>
            <w:shd w:val="clear" w:color="000000" w:fill="FFFFFF"/>
            <w:vAlign w:val="center"/>
            <w:hideMark/>
          </w:tcPr>
          <w:p w14:paraId="6F027D6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14,778</w:t>
            </w:r>
          </w:p>
        </w:tc>
        <w:tc>
          <w:tcPr>
            <w:tcW w:w="556" w:type="pct"/>
            <w:tcBorders>
              <w:top w:val="nil"/>
              <w:left w:val="nil"/>
              <w:bottom w:val="single" w:sz="8" w:space="0" w:color="B3EFFD"/>
              <w:right w:val="nil"/>
            </w:tcBorders>
            <w:shd w:val="clear" w:color="auto" w:fill="auto"/>
            <w:vAlign w:val="center"/>
            <w:hideMark/>
          </w:tcPr>
          <w:p w14:paraId="4D92F63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18,537</w:t>
            </w:r>
          </w:p>
        </w:tc>
        <w:tc>
          <w:tcPr>
            <w:tcW w:w="556" w:type="pct"/>
            <w:tcBorders>
              <w:top w:val="nil"/>
              <w:left w:val="nil"/>
              <w:bottom w:val="single" w:sz="8" w:space="0" w:color="B3EFFD"/>
              <w:right w:val="nil"/>
            </w:tcBorders>
            <w:shd w:val="clear" w:color="000000" w:fill="FFFFFF"/>
            <w:noWrap/>
            <w:vAlign w:val="center"/>
            <w:hideMark/>
          </w:tcPr>
          <w:p w14:paraId="19FDB08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17,025</w:t>
            </w:r>
          </w:p>
        </w:tc>
      </w:tr>
      <w:tr w:rsidR="00283883" w:rsidRPr="00B30027" w14:paraId="6B63E480" w14:textId="77777777" w:rsidTr="0038776F">
        <w:trPr>
          <w:trHeight w:val="530"/>
        </w:trPr>
        <w:tc>
          <w:tcPr>
            <w:tcW w:w="758" w:type="pct"/>
            <w:vMerge/>
            <w:tcBorders>
              <w:top w:val="nil"/>
              <w:left w:val="nil"/>
              <w:bottom w:val="single" w:sz="8" w:space="0" w:color="B3EFFD"/>
              <w:right w:val="nil"/>
            </w:tcBorders>
            <w:vAlign w:val="center"/>
            <w:hideMark/>
          </w:tcPr>
          <w:p w14:paraId="54F05D8A"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24416C53"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Duct Insulation and Sealing</w:t>
            </w:r>
          </w:p>
        </w:tc>
        <w:tc>
          <w:tcPr>
            <w:tcW w:w="498" w:type="pct"/>
            <w:tcBorders>
              <w:top w:val="nil"/>
              <w:left w:val="nil"/>
              <w:bottom w:val="single" w:sz="8" w:space="0" w:color="B3EFFD"/>
              <w:right w:val="nil"/>
            </w:tcBorders>
            <w:shd w:val="clear" w:color="000000" w:fill="FFFFFF"/>
            <w:noWrap/>
            <w:vAlign w:val="center"/>
            <w:hideMark/>
          </w:tcPr>
          <w:p w14:paraId="7CE562EC" w14:textId="1C167B6E" w:rsidR="00283883" w:rsidRPr="00B30027" w:rsidRDefault="00283883" w:rsidP="00283883">
            <w:pPr>
              <w:rPr>
                <w:rFonts w:ascii="Arial Narrow" w:hAnsi="Arial Narrow" w:cs="Calibri"/>
                <w:color w:val="000000"/>
                <w:sz w:val="20"/>
              </w:rPr>
            </w:pPr>
            <w:r>
              <w:rPr>
                <w:rFonts w:ascii="Arial Narrow" w:hAnsi="Arial Narrow" w:cs="Calibri"/>
                <w:color w:val="000000"/>
                <w:sz w:val="20"/>
              </w:rPr>
              <w:t>CFM</w:t>
            </w:r>
          </w:p>
        </w:tc>
        <w:tc>
          <w:tcPr>
            <w:tcW w:w="556" w:type="pct"/>
            <w:tcBorders>
              <w:top w:val="nil"/>
              <w:left w:val="nil"/>
              <w:bottom w:val="single" w:sz="8" w:space="0" w:color="B3EFFD"/>
              <w:right w:val="nil"/>
            </w:tcBorders>
            <w:shd w:val="clear" w:color="000000" w:fill="FFFFFF"/>
            <w:noWrap/>
            <w:vAlign w:val="center"/>
            <w:hideMark/>
          </w:tcPr>
          <w:p w14:paraId="0710EF79" w14:textId="77E3FED0"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w:t>
            </w:r>
            <w:r>
              <w:rPr>
                <w:rFonts w:ascii="Arial Narrow" w:hAnsi="Arial Narrow" w:cs="Calibri"/>
                <w:color w:val="000000"/>
                <w:sz w:val="20"/>
              </w:rPr>
              <w:t>,</w:t>
            </w:r>
            <w:r w:rsidRPr="00B30027">
              <w:rPr>
                <w:rFonts w:ascii="Arial Narrow" w:hAnsi="Arial Narrow" w:cs="Calibri"/>
                <w:color w:val="000000"/>
                <w:sz w:val="20"/>
              </w:rPr>
              <w:t>341</w:t>
            </w:r>
          </w:p>
        </w:tc>
        <w:tc>
          <w:tcPr>
            <w:tcW w:w="556" w:type="pct"/>
            <w:tcBorders>
              <w:top w:val="nil"/>
              <w:left w:val="nil"/>
              <w:bottom w:val="single" w:sz="8" w:space="0" w:color="B3EFFD"/>
              <w:right w:val="nil"/>
            </w:tcBorders>
            <w:shd w:val="clear" w:color="000000" w:fill="FFFFFF"/>
            <w:noWrap/>
            <w:vAlign w:val="center"/>
            <w:hideMark/>
          </w:tcPr>
          <w:p w14:paraId="2FBFB2A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556" w:type="pct"/>
            <w:tcBorders>
              <w:top w:val="nil"/>
              <w:left w:val="nil"/>
              <w:bottom w:val="single" w:sz="8" w:space="0" w:color="B3EFFD"/>
              <w:right w:val="nil"/>
            </w:tcBorders>
            <w:shd w:val="clear" w:color="000000" w:fill="FFFFFF"/>
            <w:vAlign w:val="center"/>
            <w:hideMark/>
          </w:tcPr>
          <w:p w14:paraId="68346A6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1,789</w:t>
            </w:r>
          </w:p>
        </w:tc>
        <w:tc>
          <w:tcPr>
            <w:tcW w:w="556" w:type="pct"/>
            <w:tcBorders>
              <w:top w:val="nil"/>
              <w:left w:val="nil"/>
              <w:bottom w:val="single" w:sz="8" w:space="0" w:color="B3EFFD"/>
              <w:right w:val="nil"/>
            </w:tcBorders>
            <w:shd w:val="clear" w:color="auto" w:fill="auto"/>
            <w:vAlign w:val="center"/>
            <w:hideMark/>
          </w:tcPr>
          <w:p w14:paraId="3DE3002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1,752</w:t>
            </w:r>
          </w:p>
        </w:tc>
        <w:tc>
          <w:tcPr>
            <w:tcW w:w="556" w:type="pct"/>
            <w:tcBorders>
              <w:top w:val="nil"/>
              <w:left w:val="nil"/>
              <w:bottom w:val="single" w:sz="8" w:space="0" w:color="B3EFFD"/>
              <w:right w:val="nil"/>
            </w:tcBorders>
            <w:shd w:val="clear" w:color="000000" w:fill="FFFFFF"/>
            <w:noWrap/>
            <w:vAlign w:val="center"/>
            <w:hideMark/>
          </w:tcPr>
          <w:p w14:paraId="4889D95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1,525</w:t>
            </w:r>
          </w:p>
        </w:tc>
      </w:tr>
      <w:tr w:rsidR="00283883" w:rsidRPr="00B30027" w14:paraId="69132615" w14:textId="77777777" w:rsidTr="0038776F">
        <w:trPr>
          <w:trHeight w:val="530"/>
        </w:trPr>
        <w:tc>
          <w:tcPr>
            <w:tcW w:w="758" w:type="pct"/>
            <w:vMerge/>
            <w:tcBorders>
              <w:top w:val="nil"/>
              <w:left w:val="nil"/>
              <w:bottom w:val="single" w:sz="8" w:space="0" w:color="B3EFFD"/>
              <w:right w:val="nil"/>
            </w:tcBorders>
            <w:vAlign w:val="center"/>
            <w:hideMark/>
          </w:tcPr>
          <w:p w14:paraId="7241F30A"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6715C03D"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Foundation Wall Insulation</w:t>
            </w:r>
          </w:p>
        </w:tc>
        <w:tc>
          <w:tcPr>
            <w:tcW w:w="498" w:type="pct"/>
            <w:tcBorders>
              <w:top w:val="nil"/>
              <w:left w:val="nil"/>
              <w:bottom w:val="single" w:sz="8" w:space="0" w:color="B3EFFD"/>
              <w:right w:val="nil"/>
            </w:tcBorders>
            <w:shd w:val="clear" w:color="000000" w:fill="FFFFFF"/>
            <w:noWrap/>
            <w:vAlign w:val="center"/>
            <w:hideMark/>
          </w:tcPr>
          <w:p w14:paraId="487CDCDF" w14:textId="35E7D7B2" w:rsidR="00283883" w:rsidRPr="00B30027" w:rsidRDefault="00283883" w:rsidP="00283883">
            <w:pPr>
              <w:rPr>
                <w:rFonts w:ascii="Arial Narrow" w:hAnsi="Arial Narrow" w:cs="Calibri"/>
                <w:color w:val="000000"/>
                <w:sz w:val="20"/>
              </w:rPr>
            </w:pPr>
            <w:r>
              <w:rPr>
                <w:rFonts w:ascii="Arial Narrow" w:hAnsi="Arial Narrow" w:cs="Calibri"/>
                <w:color w:val="000000"/>
                <w:sz w:val="20"/>
              </w:rPr>
              <w:t>Sq. Ft.</w:t>
            </w:r>
          </w:p>
        </w:tc>
        <w:tc>
          <w:tcPr>
            <w:tcW w:w="556" w:type="pct"/>
            <w:tcBorders>
              <w:top w:val="nil"/>
              <w:left w:val="nil"/>
              <w:bottom w:val="single" w:sz="8" w:space="0" w:color="B3EFFD"/>
              <w:right w:val="nil"/>
            </w:tcBorders>
            <w:shd w:val="clear" w:color="000000" w:fill="FFFFFF"/>
            <w:noWrap/>
            <w:vAlign w:val="center"/>
            <w:hideMark/>
          </w:tcPr>
          <w:p w14:paraId="7932226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170</w:t>
            </w:r>
          </w:p>
        </w:tc>
        <w:tc>
          <w:tcPr>
            <w:tcW w:w="556" w:type="pct"/>
            <w:tcBorders>
              <w:top w:val="nil"/>
              <w:left w:val="nil"/>
              <w:bottom w:val="single" w:sz="8" w:space="0" w:color="B3EFFD"/>
              <w:right w:val="nil"/>
            </w:tcBorders>
            <w:shd w:val="clear" w:color="000000" w:fill="FFFFFF"/>
            <w:noWrap/>
            <w:vAlign w:val="center"/>
            <w:hideMark/>
          </w:tcPr>
          <w:p w14:paraId="135E25D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556" w:type="pct"/>
            <w:tcBorders>
              <w:top w:val="nil"/>
              <w:left w:val="nil"/>
              <w:bottom w:val="single" w:sz="8" w:space="0" w:color="B3EFFD"/>
              <w:right w:val="nil"/>
            </w:tcBorders>
            <w:shd w:val="clear" w:color="000000" w:fill="FFFFFF"/>
            <w:vAlign w:val="center"/>
            <w:hideMark/>
          </w:tcPr>
          <w:p w14:paraId="1DDE053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15</w:t>
            </w:r>
          </w:p>
        </w:tc>
        <w:tc>
          <w:tcPr>
            <w:tcW w:w="556" w:type="pct"/>
            <w:tcBorders>
              <w:top w:val="nil"/>
              <w:left w:val="nil"/>
              <w:bottom w:val="single" w:sz="8" w:space="0" w:color="B3EFFD"/>
              <w:right w:val="nil"/>
            </w:tcBorders>
            <w:shd w:val="clear" w:color="auto" w:fill="auto"/>
            <w:vAlign w:val="center"/>
            <w:hideMark/>
          </w:tcPr>
          <w:p w14:paraId="697AE89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124</w:t>
            </w:r>
          </w:p>
        </w:tc>
        <w:tc>
          <w:tcPr>
            <w:tcW w:w="556" w:type="pct"/>
            <w:tcBorders>
              <w:top w:val="nil"/>
              <w:left w:val="nil"/>
              <w:bottom w:val="single" w:sz="8" w:space="0" w:color="B3EFFD"/>
              <w:right w:val="nil"/>
            </w:tcBorders>
            <w:shd w:val="clear" w:color="000000" w:fill="FFFFFF"/>
            <w:noWrap/>
            <w:vAlign w:val="center"/>
            <w:hideMark/>
          </w:tcPr>
          <w:p w14:paraId="2B39F25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114</w:t>
            </w:r>
          </w:p>
        </w:tc>
      </w:tr>
      <w:tr w:rsidR="00283883" w:rsidRPr="00B30027" w14:paraId="33A5EA7D" w14:textId="77777777" w:rsidTr="0038776F">
        <w:trPr>
          <w:trHeight w:val="530"/>
        </w:trPr>
        <w:tc>
          <w:tcPr>
            <w:tcW w:w="758" w:type="pct"/>
            <w:vMerge/>
            <w:tcBorders>
              <w:top w:val="nil"/>
              <w:left w:val="nil"/>
              <w:bottom w:val="single" w:sz="8" w:space="0" w:color="B3EFFD"/>
              <w:right w:val="nil"/>
            </w:tcBorders>
            <w:vAlign w:val="center"/>
            <w:hideMark/>
          </w:tcPr>
          <w:p w14:paraId="1EA8E719"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50B65A09"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Wall Insulation</w:t>
            </w:r>
          </w:p>
        </w:tc>
        <w:tc>
          <w:tcPr>
            <w:tcW w:w="498" w:type="pct"/>
            <w:tcBorders>
              <w:top w:val="nil"/>
              <w:left w:val="nil"/>
              <w:bottom w:val="single" w:sz="8" w:space="0" w:color="B3EFFD"/>
              <w:right w:val="nil"/>
            </w:tcBorders>
            <w:shd w:val="clear" w:color="000000" w:fill="FFFFFF"/>
            <w:noWrap/>
            <w:vAlign w:val="center"/>
            <w:hideMark/>
          </w:tcPr>
          <w:p w14:paraId="7EA8EEB2" w14:textId="3AEF1160" w:rsidR="00283883" w:rsidRPr="00B30027" w:rsidRDefault="00283883" w:rsidP="00283883">
            <w:pPr>
              <w:rPr>
                <w:rFonts w:ascii="Arial Narrow" w:hAnsi="Arial Narrow" w:cs="Calibri"/>
                <w:color w:val="000000"/>
                <w:sz w:val="20"/>
              </w:rPr>
            </w:pPr>
            <w:r>
              <w:rPr>
                <w:rFonts w:ascii="Arial Narrow" w:hAnsi="Arial Narrow" w:cs="Calibri"/>
                <w:color w:val="000000"/>
                <w:sz w:val="20"/>
              </w:rPr>
              <w:t>Sq. Ft.</w:t>
            </w:r>
          </w:p>
        </w:tc>
        <w:tc>
          <w:tcPr>
            <w:tcW w:w="556" w:type="pct"/>
            <w:tcBorders>
              <w:top w:val="nil"/>
              <w:left w:val="nil"/>
              <w:bottom w:val="single" w:sz="8" w:space="0" w:color="B3EFFD"/>
              <w:right w:val="nil"/>
            </w:tcBorders>
            <w:shd w:val="clear" w:color="000000" w:fill="FFFFFF"/>
            <w:noWrap/>
            <w:vAlign w:val="center"/>
            <w:hideMark/>
          </w:tcPr>
          <w:p w14:paraId="31DA244B" w14:textId="6DD38046"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w:t>
            </w:r>
            <w:r>
              <w:rPr>
                <w:rFonts w:ascii="Arial Narrow" w:hAnsi="Arial Narrow" w:cs="Calibri"/>
                <w:color w:val="000000"/>
                <w:sz w:val="20"/>
              </w:rPr>
              <w:t>,</w:t>
            </w:r>
            <w:r w:rsidRPr="00B30027">
              <w:rPr>
                <w:rFonts w:ascii="Arial Narrow" w:hAnsi="Arial Narrow" w:cs="Calibri"/>
                <w:color w:val="000000"/>
                <w:sz w:val="20"/>
              </w:rPr>
              <w:t>831</w:t>
            </w:r>
          </w:p>
        </w:tc>
        <w:tc>
          <w:tcPr>
            <w:tcW w:w="556" w:type="pct"/>
            <w:tcBorders>
              <w:top w:val="nil"/>
              <w:left w:val="nil"/>
              <w:bottom w:val="single" w:sz="8" w:space="0" w:color="B3EFFD"/>
              <w:right w:val="nil"/>
            </w:tcBorders>
            <w:shd w:val="clear" w:color="000000" w:fill="FFFFFF"/>
            <w:noWrap/>
            <w:vAlign w:val="center"/>
            <w:hideMark/>
          </w:tcPr>
          <w:p w14:paraId="18AF0E04"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556" w:type="pct"/>
            <w:tcBorders>
              <w:top w:val="nil"/>
              <w:left w:val="nil"/>
              <w:bottom w:val="single" w:sz="8" w:space="0" w:color="B3EFFD"/>
              <w:right w:val="nil"/>
            </w:tcBorders>
            <w:shd w:val="clear" w:color="000000" w:fill="FFFFFF"/>
            <w:vAlign w:val="center"/>
            <w:hideMark/>
          </w:tcPr>
          <w:p w14:paraId="0EB96ED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369</w:t>
            </w:r>
          </w:p>
        </w:tc>
        <w:tc>
          <w:tcPr>
            <w:tcW w:w="556" w:type="pct"/>
            <w:tcBorders>
              <w:top w:val="nil"/>
              <w:left w:val="nil"/>
              <w:bottom w:val="single" w:sz="8" w:space="0" w:color="B3EFFD"/>
              <w:right w:val="nil"/>
            </w:tcBorders>
            <w:shd w:val="clear" w:color="auto" w:fill="auto"/>
            <w:vAlign w:val="center"/>
            <w:hideMark/>
          </w:tcPr>
          <w:p w14:paraId="7ADE2191"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341</w:t>
            </w:r>
          </w:p>
        </w:tc>
        <w:tc>
          <w:tcPr>
            <w:tcW w:w="556" w:type="pct"/>
            <w:tcBorders>
              <w:top w:val="nil"/>
              <w:left w:val="nil"/>
              <w:bottom w:val="single" w:sz="8" w:space="0" w:color="B3EFFD"/>
              <w:right w:val="nil"/>
            </w:tcBorders>
            <w:shd w:val="clear" w:color="000000" w:fill="FFFFFF"/>
            <w:noWrap/>
            <w:vAlign w:val="center"/>
            <w:hideMark/>
          </w:tcPr>
          <w:p w14:paraId="36BAB45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319</w:t>
            </w:r>
          </w:p>
        </w:tc>
      </w:tr>
      <w:tr w:rsidR="00283883" w:rsidRPr="00B30027" w14:paraId="5C4F0230" w14:textId="77777777" w:rsidTr="0038776F">
        <w:trPr>
          <w:trHeight w:val="530"/>
        </w:trPr>
        <w:tc>
          <w:tcPr>
            <w:tcW w:w="758" w:type="pct"/>
            <w:vMerge w:val="restart"/>
            <w:tcBorders>
              <w:top w:val="nil"/>
              <w:left w:val="nil"/>
              <w:bottom w:val="single" w:sz="8" w:space="0" w:color="B3EFFD"/>
              <w:right w:val="nil"/>
            </w:tcBorders>
            <w:shd w:val="clear" w:color="auto" w:fill="auto"/>
            <w:vAlign w:val="center"/>
            <w:hideMark/>
          </w:tcPr>
          <w:p w14:paraId="7F2198AB" w14:textId="77777777" w:rsidR="00283883" w:rsidRPr="00B30027" w:rsidRDefault="00283883" w:rsidP="00283883">
            <w:pPr>
              <w:jc w:val="center"/>
              <w:rPr>
                <w:rFonts w:ascii="Arial Narrow" w:hAnsi="Arial Narrow" w:cs="Calibri"/>
                <w:color w:val="000000"/>
                <w:sz w:val="20"/>
              </w:rPr>
            </w:pPr>
            <w:r w:rsidRPr="00B30027">
              <w:rPr>
                <w:rFonts w:ascii="Arial Narrow" w:hAnsi="Arial Narrow" w:cs="Calibri"/>
                <w:color w:val="000000"/>
                <w:sz w:val="20"/>
              </w:rPr>
              <w:t>ComEd Marketplace</w:t>
            </w:r>
          </w:p>
        </w:tc>
        <w:tc>
          <w:tcPr>
            <w:tcW w:w="966" w:type="pct"/>
            <w:tcBorders>
              <w:top w:val="nil"/>
              <w:left w:val="nil"/>
              <w:bottom w:val="single" w:sz="8" w:space="0" w:color="B3EFFD"/>
              <w:right w:val="nil"/>
            </w:tcBorders>
            <w:shd w:val="clear" w:color="000000" w:fill="FFFFFF"/>
            <w:vAlign w:val="center"/>
            <w:hideMark/>
          </w:tcPr>
          <w:p w14:paraId="46EAE177"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Manual (Condo)</w:t>
            </w:r>
          </w:p>
        </w:tc>
        <w:tc>
          <w:tcPr>
            <w:tcW w:w="498" w:type="pct"/>
            <w:tcBorders>
              <w:top w:val="nil"/>
              <w:left w:val="nil"/>
              <w:bottom w:val="single" w:sz="8" w:space="0" w:color="B3EFFD"/>
              <w:right w:val="nil"/>
            </w:tcBorders>
            <w:shd w:val="clear" w:color="000000" w:fill="FFFFFF"/>
            <w:noWrap/>
            <w:vAlign w:val="center"/>
            <w:hideMark/>
          </w:tcPr>
          <w:p w14:paraId="3BD86A1F" w14:textId="703CA56C"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786C039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797</w:t>
            </w:r>
          </w:p>
        </w:tc>
        <w:tc>
          <w:tcPr>
            <w:tcW w:w="556" w:type="pct"/>
            <w:tcBorders>
              <w:top w:val="nil"/>
              <w:left w:val="nil"/>
              <w:bottom w:val="single" w:sz="8" w:space="0" w:color="B3EFFD"/>
              <w:right w:val="nil"/>
            </w:tcBorders>
            <w:shd w:val="clear" w:color="000000" w:fill="FFFFFF"/>
            <w:noWrap/>
            <w:vAlign w:val="center"/>
            <w:hideMark/>
          </w:tcPr>
          <w:p w14:paraId="62D1EFD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556" w:type="pct"/>
            <w:tcBorders>
              <w:top w:val="nil"/>
              <w:left w:val="nil"/>
              <w:bottom w:val="single" w:sz="8" w:space="0" w:color="B3EFFD"/>
              <w:right w:val="nil"/>
            </w:tcBorders>
            <w:shd w:val="clear" w:color="000000" w:fill="FFFFFF"/>
            <w:vAlign w:val="center"/>
            <w:hideMark/>
          </w:tcPr>
          <w:p w14:paraId="2AEB42C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53,107</w:t>
            </w:r>
          </w:p>
        </w:tc>
        <w:tc>
          <w:tcPr>
            <w:tcW w:w="556" w:type="pct"/>
            <w:tcBorders>
              <w:top w:val="nil"/>
              <w:left w:val="nil"/>
              <w:bottom w:val="single" w:sz="8" w:space="0" w:color="B3EFFD"/>
              <w:right w:val="nil"/>
            </w:tcBorders>
            <w:shd w:val="clear" w:color="auto" w:fill="auto"/>
            <w:vAlign w:val="center"/>
            <w:hideMark/>
          </w:tcPr>
          <w:p w14:paraId="1E6CC7A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53,105</w:t>
            </w:r>
          </w:p>
        </w:tc>
        <w:tc>
          <w:tcPr>
            <w:tcW w:w="556" w:type="pct"/>
            <w:tcBorders>
              <w:top w:val="nil"/>
              <w:left w:val="nil"/>
              <w:bottom w:val="single" w:sz="8" w:space="0" w:color="B3EFFD"/>
              <w:right w:val="nil"/>
            </w:tcBorders>
            <w:shd w:val="clear" w:color="000000" w:fill="FFFFFF"/>
            <w:noWrap/>
            <w:vAlign w:val="center"/>
            <w:hideMark/>
          </w:tcPr>
          <w:p w14:paraId="4E34D7FE"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49,441</w:t>
            </w:r>
          </w:p>
        </w:tc>
      </w:tr>
      <w:tr w:rsidR="00283883" w:rsidRPr="00B30027" w14:paraId="383FE54C" w14:textId="77777777" w:rsidTr="0038776F">
        <w:trPr>
          <w:trHeight w:val="790"/>
        </w:trPr>
        <w:tc>
          <w:tcPr>
            <w:tcW w:w="758" w:type="pct"/>
            <w:vMerge/>
            <w:tcBorders>
              <w:top w:val="nil"/>
              <w:left w:val="nil"/>
              <w:bottom w:val="single" w:sz="8" w:space="0" w:color="B3EFFD"/>
              <w:right w:val="nil"/>
            </w:tcBorders>
            <w:vAlign w:val="center"/>
            <w:hideMark/>
          </w:tcPr>
          <w:p w14:paraId="5E13E040"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3B8ED7E8"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Manual (Single Family)</w:t>
            </w:r>
          </w:p>
        </w:tc>
        <w:tc>
          <w:tcPr>
            <w:tcW w:w="498" w:type="pct"/>
            <w:tcBorders>
              <w:top w:val="nil"/>
              <w:left w:val="nil"/>
              <w:bottom w:val="single" w:sz="8" w:space="0" w:color="B3EFFD"/>
              <w:right w:val="nil"/>
            </w:tcBorders>
            <w:shd w:val="clear" w:color="000000" w:fill="FFFFFF"/>
            <w:noWrap/>
            <w:vAlign w:val="center"/>
            <w:hideMark/>
          </w:tcPr>
          <w:p w14:paraId="71FDC542" w14:textId="46FE49FB"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2F8556FC" w14:textId="5E7C8AAF"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w:t>
            </w:r>
            <w:r>
              <w:rPr>
                <w:rFonts w:ascii="Arial Narrow" w:hAnsi="Arial Narrow" w:cs="Calibri"/>
                <w:color w:val="000000"/>
                <w:sz w:val="20"/>
              </w:rPr>
              <w:t>,</w:t>
            </w:r>
            <w:r w:rsidRPr="00B30027">
              <w:rPr>
                <w:rFonts w:ascii="Arial Narrow" w:hAnsi="Arial Narrow" w:cs="Calibri"/>
                <w:color w:val="000000"/>
                <w:sz w:val="20"/>
              </w:rPr>
              <w:t>777</w:t>
            </w:r>
          </w:p>
        </w:tc>
        <w:tc>
          <w:tcPr>
            <w:tcW w:w="556" w:type="pct"/>
            <w:tcBorders>
              <w:top w:val="nil"/>
              <w:left w:val="nil"/>
              <w:bottom w:val="single" w:sz="8" w:space="0" w:color="B3EFFD"/>
              <w:right w:val="nil"/>
            </w:tcBorders>
            <w:shd w:val="clear" w:color="000000" w:fill="FFFFFF"/>
            <w:noWrap/>
            <w:vAlign w:val="center"/>
            <w:hideMark/>
          </w:tcPr>
          <w:p w14:paraId="2966CB81"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556" w:type="pct"/>
            <w:tcBorders>
              <w:top w:val="nil"/>
              <w:left w:val="nil"/>
              <w:bottom w:val="single" w:sz="8" w:space="0" w:color="B3EFFD"/>
              <w:right w:val="nil"/>
            </w:tcBorders>
            <w:shd w:val="clear" w:color="000000" w:fill="FFFFFF"/>
            <w:vAlign w:val="center"/>
            <w:hideMark/>
          </w:tcPr>
          <w:p w14:paraId="6799D20D"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182,162</w:t>
            </w:r>
          </w:p>
        </w:tc>
        <w:tc>
          <w:tcPr>
            <w:tcW w:w="556" w:type="pct"/>
            <w:tcBorders>
              <w:top w:val="nil"/>
              <w:left w:val="nil"/>
              <w:bottom w:val="single" w:sz="8" w:space="0" w:color="B3EFFD"/>
              <w:right w:val="nil"/>
            </w:tcBorders>
            <w:shd w:val="clear" w:color="auto" w:fill="auto"/>
            <w:vAlign w:val="center"/>
            <w:hideMark/>
          </w:tcPr>
          <w:p w14:paraId="131C33C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182,160</w:t>
            </w:r>
          </w:p>
        </w:tc>
        <w:tc>
          <w:tcPr>
            <w:tcW w:w="556" w:type="pct"/>
            <w:tcBorders>
              <w:top w:val="nil"/>
              <w:left w:val="nil"/>
              <w:bottom w:val="single" w:sz="8" w:space="0" w:color="B3EFFD"/>
              <w:right w:val="nil"/>
            </w:tcBorders>
            <w:shd w:val="clear" w:color="000000" w:fill="FFFFFF"/>
            <w:noWrap/>
            <w:vAlign w:val="center"/>
            <w:hideMark/>
          </w:tcPr>
          <w:p w14:paraId="3BFB718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170,925</w:t>
            </w:r>
          </w:p>
        </w:tc>
      </w:tr>
      <w:tr w:rsidR="00283883" w:rsidRPr="00B30027" w14:paraId="207927E6" w14:textId="77777777" w:rsidTr="0038776F">
        <w:trPr>
          <w:trHeight w:val="790"/>
        </w:trPr>
        <w:tc>
          <w:tcPr>
            <w:tcW w:w="758" w:type="pct"/>
            <w:vMerge/>
            <w:tcBorders>
              <w:top w:val="nil"/>
              <w:left w:val="nil"/>
              <w:bottom w:val="single" w:sz="8" w:space="0" w:color="B3EFFD"/>
              <w:right w:val="nil"/>
            </w:tcBorders>
            <w:vAlign w:val="center"/>
            <w:hideMark/>
          </w:tcPr>
          <w:p w14:paraId="064C5B7F"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3A5EC42B"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Programmable (Condo)</w:t>
            </w:r>
          </w:p>
        </w:tc>
        <w:tc>
          <w:tcPr>
            <w:tcW w:w="498" w:type="pct"/>
            <w:tcBorders>
              <w:top w:val="nil"/>
              <w:left w:val="nil"/>
              <w:bottom w:val="single" w:sz="8" w:space="0" w:color="B3EFFD"/>
              <w:right w:val="nil"/>
            </w:tcBorders>
            <w:shd w:val="clear" w:color="000000" w:fill="FFFFFF"/>
            <w:noWrap/>
            <w:vAlign w:val="center"/>
            <w:hideMark/>
          </w:tcPr>
          <w:p w14:paraId="609885D4" w14:textId="6A34A860"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5652F88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793</w:t>
            </w:r>
          </w:p>
        </w:tc>
        <w:tc>
          <w:tcPr>
            <w:tcW w:w="556" w:type="pct"/>
            <w:tcBorders>
              <w:top w:val="nil"/>
              <w:left w:val="nil"/>
              <w:bottom w:val="single" w:sz="8" w:space="0" w:color="B3EFFD"/>
              <w:right w:val="nil"/>
            </w:tcBorders>
            <w:shd w:val="clear" w:color="000000" w:fill="FFFFFF"/>
            <w:noWrap/>
            <w:vAlign w:val="center"/>
            <w:hideMark/>
          </w:tcPr>
          <w:p w14:paraId="4815E73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556" w:type="pct"/>
            <w:tcBorders>
              <w:top w:val="nil"/>
              <w:left w:val="nil"/>
              <w:bottom w:val="single" w:sz="8" w:space="0" w:color="B3EFFD"/>
              <w:right w:val="nil"/>
            </w:tcBorders>
            <w:shd w:val="clear" w:color="000000" w:fill="FFFFFF"/>
            <w:vAlign w:val="center"/>
            <w:hideMark/>
          </w:tcPr>
          <w:p w14:paraId="0B548A2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36,778</w:t>
            </w:r>
          </w:p>
        </w:tc>
        <w:tc>
          <w:tcPr>
            <w:tcW w:w="556" w:type="pct"/>
            <w:tcBorders>
              <w:top w:val="nil"/>
              <w:left w:val="nil"/>
              <w:bottom w:val="single" w:sz="8" w:space="0" w:color="B3EFFD"/>
              <w:right w:val="nil"/>
            </w:tcBorders>
            <w:shd w:val="clear" w:color="auto" w:fill="auto"/>
            <w:vAlign w:val="center"/>
            <w:hideMark/>
          </w:tcPr>
          <w:p w14:paraId="45445A6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36,780</w:t>
            </w:r>
          </w:p>
        </w:tc>
        <w:tc>
          <w:tcPr>
            <w:tcW w:w="556" w:type="pct"/>
            <w:tcBorders>
              <w:top w:val="nil"/>
              <w:left w:val="nil"/>
              <w:bottom w:val="single" w:sz="8" w:space="0" w:color="B3EFFD"/>
              <w:right w:val="nil"/>
            </w:tcBorders>
            <w:shd w:val="clear" w:color="000000" w:fill="FFFFFF"/>
            <w:noWrap/>
            <w:vAlign w:val="center"/>
            <w:hideMark/>
          </w:tcPr>
          <w:p w14:paraId="6A4CD44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33,997</w:t>
            </w:r>
          </w:p>
        </w:tc>
      </w:tr>
      <w:tr w:rsidR="00283883" w:rsidRPr="00B30027" w14:paraId="459933B7" w14:textId="77777777" w:rsidTr="0038776F">
        <w:trPr>
          <w:trHeight w:val="790"/>
        </w:trPr>
        <w:tc>
          <w:tcPr>
            <w:tcW w:w="758" w:type="pct"/>
            <w:vMerge/>
            <w:tcBorders>
              <w:top w:val="nil"/>
              <w:left w:val="nil"/>
              <w:bottom w:val="single" w:sz="8" w:space="0" w:color="B3EFFD"/>
              <w:right w:val="nil"/>
            </w:tcBorders>
            <w:vAlign w:val="center"/>
            <w:hideMark/>
          </w:tcPr>
          <w:p w14:paraId="62FC768C"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0A5CCA74"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Programmable (Single Family)</w:t>
            </w:r>
          </w:p>
        </w:tc>
        <w:tc>
          <w:tcPr>
            <w:tcW w:w="498" w:type="pct"/>
            <w:tcBorders>
              <w:top w:val="nil"/>
              <w:left w:val="nil"/>
              <w:bottom w:val="single" w:sz="8" w:space="0" w:color="B3EFFD"/>
              <w:right w:val="nil"/>
            </w:tcBorders>
            <w:shd w:val="clear" w:color="000000" w:fill="FFFFFF"/>
            <w:noWrap/>
            <w:vAlign w:val="center"/>
            <w:hideMark/>
          </w:tcPr>
          <w:p w14:paraId="24CF85B4" w14:textId="1EA1E09F"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484921C2" w14:textId="7224851D"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w:t>
            </w:r>
            <w:r>
              <w:rPr>
                <w:rFonts w:ascii="Arial Narrow" w:hAnsi="Arial Narrow" w:cs="Calibri"/>
                <w:color w:val="000000"/>
                <w:sz w:val="20"/>
              </w:rPr>
              <w:t>,</w:t>
            </w:r>
            <w:r w:rsidRPr="00B30027">
              <w:rPr>
                <w:rFonts w:ascii="Arial Narrow" w:hAnsi="Arial Narrow" w:cs="Calibri"/>
                <w:color w:val="000000"/>
                <w:sz w:val="20"/>
              </w:rPr>
              <w:t>940</w:t>
            </w:r>
          </w:p>
        </w:tc>
        <w:tc>
          <w:tcPr>
            <w:tcW w:w="556" w:type="pct"/>
            <w:tcBorders>
              <w:top w:val="nil"/>
              <w:left w:val="nil"/>
              <w:bottom w:val="single" w:sz="8" w:space="0" w:color="B3EFFD"/>
              <w:right w:val="nil"/>
            </w:tcBorders>
            <w:shd w:val="clear" w:color="000000" w:fill="FFFFFF"/>
            <w:noWrap/>
            <w:vAlign w:val="center"/>
            <w:hideMark/>
          </w:tcPr>
          <w:p w14:paraId="38A0E16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556" w:type="pct"/>
            <w:tcBorders>
              <w:top w:val="nil"/>
              <w:left w:val="nil"/>
              <w:bottom w:val="single" w:sz="8" w:space="0" w:color="B3EFFD"/>
              <w:right w:val="nil"/>
            </w:tcBorders>
            <w:shd w:val="clear" w:color="000000" w:fill="FFFFFF"/>
            <w:vAlign w:val="center"/>
            <w:hideMark/>
          </w:tcPr>
          <w:p w14:paraId="0EF2E7C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138,430</w:t>
            </w:r>
          </w:p>
        </w:tc>
        <w:tc>
          <w:tcPr>
            <w:tcW w:w="556" w:type="pct"/>
            <w:tcBorders>
              <w:top w:val="nil"/>
              <w:left w:val="nil"/>
              <w:bottom w:val="single" w:sz="8" w:space="0" w:color="B3EFFD"/>
              <w:right w:val="nil"/>
            </w:tcBorders>
            <w:shd w:val="clear" w:color="auto" w:fill="auto"/>
            <w:vAlign w:val="center"/>
            <w:hideMark/>
          </w:tcPr>
          <w:p w14:paraId="17B3B21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138,429</w:t>
            </w:r>
          </w:p>
        </w:tc>
        <w:tc>
          <w:tcPr>
            <w:tcW w:w="556" w:type="pct"/>
            <w:tcBorders>
              <w:top w:val="nil"/>
              <w:left w:val="nil"/>
              <w:bottom w:val="single" w:sz="8" w:space="0" w:color="B3EFFD"/>
              <w:right w:val="nil"/>
            </w:tcBorders>
            <w:shd w:val="clear" w:color="000000" w:fill="FFFFFF"/>
            <w:noWrap/>
            <w:vAlign w:val="center"/>
            <w:hideMark/>
          </w:tcPr>
          <w:p w14:paraId="63C2DCB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129,338</w:t>
            </w:r>
          </w:p>
        </w:tc>
      </w:tr>
      <w:tr w:rsidR="00283883" w:rsidRPr="00B30027" w14:paraId="69D37F45" w14:textId="77777777" w:rsidTr="0038776F">
        <w:trPr>
          <w:trHeight w:val="790"/>
        </w:trPr>
        <w:tc>
          <w:tcPr>
            <w:tcW w:w="758" w:type="pct"/>
            <w:vMerge/>
            <w:tcBorders>
              <w:top w:val="nil"/>
              <w:left w:val="nil"/>
              <w:bottom w:val="single" w:sz="8" w:space="0" w:color="B3EFFD"/>
              <w:right w:val="nil"/>
            </w:tcBorders>
            <w:vAlign w:val="center"/>
            <w:hideMark/>
          </w:tcPr>
          <w:p w14:paraId="2161BCEA"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3D9910C9"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Unknown (Single Family)</w:t>
            </w:r>
          </w:p>
        </w:tc>
        <w:tc>
          <w:tcPr>
            <w:tcW w:w="498" w:type="pct"/>
            <w:tcBorders>
              <w:top w:val="nil"/>
              <w:left w:val="nil"/>
              <w:bottom w:val="single" w:sz="8" w:space="0" w:color="B3EFFD"/>
              <w:right w:val="nil"/>
            </w:tcBorders>
            <w:shd w:val="clear" w:color="000000" w:fill="FFFFFF"/>
            <w:noWrap/>
            <w:vAlign w:val="center"/>
            <w:hideMark/>
          </w:tcPr>
          <w:p w14:paraId="3425B634" w14:textId="17BA9457"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noWrap/>
            <w:vAlign w:val="center"/>
            <w:hideMark/>
          </w:tcPr>
          <w:p w14:paraId="25CBB1C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148</w:t>
            </w:r>
          </w:p>
        </w:tc>
        <w:tc>
          <w:tcPr>
            <w:tcW w:w="556" w:type="pct"/>
            <w:tcBorders>
              <w:top w:val="nil"/>
              <w:left w:val="nil"/>
              <w:bottom w:val="single" w:sz="8" w:space="0" w:color="B3EFFD"/>
              <w:right w:val="nil"/>
            </w:tcBorders>
            <w:shd w:val="clear" w:color="000000" w:fill="FFFFFF"/>
            <w:noWrap/>
            <w:vAlign w:val="center"/>
            <w:hideMark/>
          </w:tcPr>
          <w:p w14:paraId="1270AED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556" w:type="pct"/>
            <w:tcBorders>
              <w:top w:val="nil"/>
              <w:left w:val="nil"/>
              <w:bottom w:val="single" w:sz="8" w:space="0" w:color="B3EFFD"/>
              <w:right w:val="nil"/>
            </w:tcBorders>
            <w:shd w:val="clear" w:color="000000" w:fill="FFFFFF"/>
            <w:vAlign w:val="center"/>
            <w:hideMark/>
          </w:tcPr>
          <w:p w14:paraId="07F0056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12,642</w:t>
            </w:r>
          </w:p>
        </w:tc>
        <w:tc>
          <w:tcPr>
            <w:tcW w:w="556" w:type="pct"/>
            <w:tcBorders>
              <w:top w:val="nil"/>
              <w:left w:val="nil"/>
              <w:bottom w:val="single" w:sz="8" w:space="0" w:color="B3EFFD"/>
              <w:right w:val="nil"/>
            </w:tcBorders>
            <w:shd w:val="clear" w:color="auto" w:fill="auto"/>
            <w:vAlign w:val="center"/>
            <w:hideMark/>
          </w:tcPr>
          <w:p w14:paraId="1E0C536E"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12,643</w:t>
            </w:r>
          </w:p>
        </w:tc>
        <w:tc>
          <w:tcPr>
            <w:tcW w:w="556" w:type="pct"/>
            <w:tcBorders>
              <w:top w:val="nil"/>
              <w:left w:val="nil"/>
              <w:bottom w:val="single" w:sz="8" w:space="0" w:color="B3EFFD"/>
              <w:right w:val="nil"/>
            </w:tcBorders>
            <w:shd w:val="clear" w:color="000000" w:fill="FFFFFF"/>
            <w:noWrap/>
            <w:vAlign w:val="center"/>
            <w:hideMark/>
          </w:tcPr>
          <w:p w14:paraId="59E964F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11,960</w:t>
            </w:r>
          </w:p>
        </w:tc>
      </w:tr>
      <w:tr w:rsidR="00283883" w:rsidRPr="00B30027" w14:paraId="5538B103" w14:textId="77777777" w:rsidTr="0038776F">
        <w:trPr>
          <w:trHeight w:val="790"/>
        </w:trPr>
        <w:tc>
          <w:tcPr>
            <w:tcW w:w="758" w:type="pct"/>
            <w:vMerge/>
            <w:tcBorders>
              <w:top w:val="nil"/>
              <w:left w:val="nil"/>
              <w:bottom w:val="single" w:sz="8" w:space="0" w:color="B3EFFD"/>
              <w:right w:val="nil"/>
            </w:tcBorders>
            <w:vAlign w:val="center"/>
            <w:hideMark/>
          </w:tcPr>
          <w:p w14:paraId="71C65999" w14:textId="77777777" w:rsidR="00283883" w:rsidRPr="00B30027" w:rsidRDefault="00283883" w:rsidP="00283883">
            <w:pPr>
              <w:rPr>
                <w:rFonts w:ascii="Arial Narrow" w:hAnsi="Arial Narrow" w:cs="Calibri"/>
                <w:color w:val="000000"/>
                <w:sz w:val="20"/>
              </w:rPr>
            </w:pPr>
          </w:p>
        </w:tc>
        <w:tc>
          <w:tcPr>
            <w:tcW w:w="966" w:type="pct"/>
            <w:tcBorders>
              <w:top w:val="nil"/>
              <w:left w:val="nil"/>
              <w:bottom w:val="single" w:sz="8" w:space="0" w:color="B3EFFD"/>
              <w:right w:val="nil"/>
            </w:tcBorders>
            <w:shd w:val="clear" w:color="000000" w:fill="FFFFFF"/>
            <w:vAlign w:val="center"/>
            <w:hideMark/>
          </w:tcPr>
          <w:p w14:paraId="6168331F" w14:textId="5CC5B5DC"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w:t>
            </w:r>
            <w:r w:rsidR="000E5967">
              <w:rPr>
                <w:rFonts w:ascii="Arial Narrow" w:hAnsi="Arial Narrow" w:cs="Calibri"/>
                <w:color w:val="000000"/>
                <w:sz w:val="20"/>
              </w:rPr>
              <w:t>t</w:t>
            </w:r>
            <w:r w:rsidRPr="00B30027">
              <w:rPr>
                <w:rFonts w:ascii="Arial Narrow" w:hAnsi="Arial Narrow" w:cs="Calibri"/>
                <w:color w:val="000000"/>
                <w:sz w:val="20"/>
              </w:rPr>
              <w:t>at - Base Unknown (Condo)</w:t>
            </w:r>
          </w:p>
        </w:tc>
        <w:tc>
          <w:tcPr>
            <w:tcW w:w="498" w:type="pct"/>
            <w:tcBorders>
              <w:top w:val="nil"/>
              <w:left w:val="nil"/>
              <w:bottom w:val="single" w:sz="8" w:space="0" w:color="B3EFFD"/>
              <w:right w:val="nil"/>
            </w:tcBorders>
            <w:shd w:val="clear" w:color="000000" w:fill="FFFFFF"/>
            <w:noWrap/>
            <w:vAlign w:val="center"/>
            <w:hideMark/>
          </w:tcPr>
          <w:p w14:paraId="757E25DE" w14:textId="1167FDBF"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556" w:type="pct"/>
            <w:tcBorders>
              <w:top w:val="nil"/>
              <w:left w:val="nil"/>
              <w:bottom w:val="single" w:sz="8" w:space="0" w:color="B3EFFD"/>
              <w:right w:val="nil"/>
            </w:tcBorders>
            <w:shd w:val="clear" w:color="000000" w:fill="FFFFFF"/>
            <w:vAlign w:val="center"/>
            <w:hideMark/>
          </w:tcPr>
          <w:p w14:paraId="037FAE4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61</w:t>
            </w:r>
          </w:p>
        </w:tc>
        <w:tc>
          <w:tcPr>
            <w:tcW w:w="556" w:type="pct"/>
            <w:tcBorders>
              <w:top w:val="nil"/>
              <w:left w:val="nil"/>
              <w:bottom w:val="single" w:sz="8" w:space="0" w:color="B3EFFD"/>
              <w:right w:val="nil"/>
            </w:tcBorders>
            <w:shd w:val="clear" w:color="000000" w:fill="FFFFFF"/>
            <w:vAlign w:val="center"/>
            <w:hideMark/>
          </w:tcPr>
          <w:p w14:paraId="544DEB14"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556" w:type="pct"/>
            <w:tcBorders>
              <w:top w:val="nil"/>
              <w:left w:val="nil"/>
              <w:bottom w:val="single" w:sz="8" w:space="0" w:color="B3EFFD"/>
              <w:right w:val="nil"/>
            </w:tcBorders>
            <w:shd w:val="clear" w:color="000000" w:fill="FFFFFF"/>
            <w:noWrap/>
            <w:vAlign w:val="center"/>
            <w:hideMark/>
          </w:tcPr>
          <w:p w14:paraId="4C403FD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3,387</w:t>
            </w:r>
          </w:p>
        </w:tc>
        <w:tc>
          <w:tcPr>
            <w:tcW w:w="556" w:type="pct"/>
            <w:tcBorders>
              <w:top w:val="nil"/>
              <w:left w:val="nil"/>
              <w:bottom w:val="single" w:sz="8" w:space="0" w:color="B3EFFD"/>
              <w:right w:val="nil"/>
            </w:tcBorders>
            <w:shd w:val="clear" w:color="000000" w:fill="FFFFFF"/>
            <w:noWrap/>
            <w:vAlign w:val="center"/>
            <w:hideMark/>
          </w:tcPr>
          <w:p w14:paraId="57DD482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3,387</w:t>
            </w:r>
          </w:p>
        </w:tc>
        <w:tc>
          <w:tcPr>
            <w:tcW w:w="556" w:type="pct"/>
            <w:tcBorders>
              <w:top w:val="nil"/>
              <w:left w:val="nil"/>
              <w:bottom w:val="single" w:sz="8" w:space="0" w:color="B3EFFD"/>
              <w:right w:val="nil"/>
            </w:tcBorders>
            <w:shd w:val="clear" w:color="000000" w:fill="FFFFFF"/>
            <w:vAlign w:val="center"/>
            <w:hideMark/>
          </w:tcPr>
          <w:p w14:paraId="5F2623C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3,209</w:t>
            </w:r>
          </w:p>
        </w:tc>
      </w:tr>
      <w:tr w:rsidR="00283883" w:rsidRPr="00B30027" w14:paraId="018DA449" w14:textId="77777777" w:rsidTr="0038776F">
        <w:trPr>
          <w:trHeight w:val="270"/>
        </w:trPr>
        <w:tc>
          <w:tcPr>
            <w:tcW w:w="1725" w:type="pct"/>
            <w:gridSpan w:val="2"/>
            <w:tcBorders>
              <w:top w:val="single" w:sz="8" w:space="0" w:color="B3EFFD"/>
              <w:left w:val="nil"/>
              <w:bottom w:val="single" w:sz="8" w:space="0" w:color="036479"/>
              <w:right w:val="nil"/>
            </w:tcBorders>
            <w:shd w:val="clear" w:color="auto" w:fill="auto"/>
            <w:vAlign w:val="center"/>
            <w:hideMark/>
          </w:tcPr>
          <w:p w14:paraId="7AEBA0BE" w14:textId="77777777" w:rsidR="00283883" w:rsidRPr="00B30027" w:rsidRDefault="00283883" w:rsidP="00283883">
            <w:pPr>
              <w:rPr>
                <w:rFonts w:ascii="Arial Narrow" w:hAnsi="Arial Narrow" w:cs="Calibri"/>
                <w:b/>
                <w:bCs/>
                <w:color w:val="000000"/>
                <w:sz w:val="20"/>
              </w:rPr>
            </w:pPr>
            <w:r w:rsidRPr="00B30027">
              <w:rPr>
                <w:rFonts w:ascii="Arial Narrow" w:hAnsi="Arial Narrow" w:cs="Calibri"/>
                <w:b/>
                <w:bCs/>
                <w:color w:val="000000"/>
                <w:sz w:val="20"/>
              </w:rPr>
              <w:t>Total or Weighted Average</w:t>
            </w:r>
          </w:p>
        </w:tc>
        <w:tc>
          <w:tcPr>
            <w:tcW w:w="498" w:type="pct"/>
            <w:tcBorders>
              <w:top w:val="nil"/>
              <w:left w:val="nil"/>
              <w:bottom w:val="single" w:sz="8" w:space="0" w:color="036479"/>
              <w:right w:val="nil"/>
            </w:tcBorders>
            <w:shd w:val="clear" w:color="auto" w:fill="auto"/>
            <w:noWrap/>
            <w:vAlign w:val="center"/>
            <w:hideMark/>
          </w:tcPr>
          <w:p w14:paraId="3C82A55D" w14:textId="77777777" w:rsidR="00283883" w:rsidRPr="00B30027" w:rsidRDefault="00283883" w:rsidP="00283883">
            <w:pPr>
              <w:rPr>
                <w:rFonts w:ascii="Arial Narrow" w:hAnsi="Arial Narrow" w:cs="Calibri"/>
                <w:b/>
                <w:bCs/>
                <w:color w:val="000000"/>
                <w:sz w:val="20"/>
              </w:rPr>
            </w:pPr>
            <w:r w:rsidRPr="00B30027">
              <w:rPr>
                <w:rFonts w:ascii="Arial Narrow" w:hAnsi="Arial Narrow" w:cs="Calibri"/>
                <w:b/>
                <w:bCs/>
                <w:color w:val="000000"/>
                <w:sz w:val="20"/>
              </w:rPr>
              <w:t> </w:t>
            </w:r>
          </w:p>
        </w:tc>
        <w:tc>
          <w:tcPr>
            <w:tcW w:w="1111" w:type="pct"/>
            <w:gridSpan w:val="2"/>
            <w:tcBorders>
              <w:top w:val="single" w:sz="8" w:space="0" w:color="B3EFFD"/>
              <w:left w:val="nil"/>
              <w:bottom w:val="single" w:sz="8" w:space="0" w:color="036479"/>
              <w:right w:val="nil"/>
            </w:tcBorders>
            <w:shd w:val="clear" w:color="auto" w:fill="auto"/>
            <w:vAlign w:val="center"/>
            <w:hideMark/>
          </w:tcPr>
          <w:p w14:paraId="7B0EC2DD" w14:textId="73681427" w:rsidR="00283883" w:rsidRPr="00B30027" w:rsidRDefault="00283883" w:rsidP="00283883">
            <w:pPr>
              <w:jc w:val="right"/>
              <w:rPr>
                <w:rFonts w:ascii="Arial Narrow" w:hAnsi="Arial Narrow" w:cs="Calibri"/>
                <w:b/>
                <w:bCs/>
                <w:color w:val="000000"/>
                <w:sz w:val="20"/>
              </w:rPr>
            </w:pPr>
            <w:r w:rsidRPr="00B30027">
              <w:rPr>
                <w:rFonts w:ascii="Arial Narrow" w:hAnsi="Arial Narrow" w:cs="Calibri"/>
                <w:b/>
                <w:bCs/>
                <w:color w:val="000000"/>
                <w:sz w:val="20"/>
              </w:rPr>
              <w:t>19.9</w:t>
            </w:r>
          </w:p>
        </w:tc>
        <w:tc>
          <w:tcPr>
            <w:tcW w:w="556" w:type="pct"/>
            <w:tcBorders>
              <w:top w:val="nil"/>
              <w:left w:val="nil"/>
              <w:bottom w:val="single" w:sz="8" w:space="0" w:color="036479"/>
              <w:right w:val="nil"/>
            </w:tcBorders>
            <w:shd w:val="clear" w:color="auto" w:fill="auto"/>
            <w:noWrap/>
            <w:vAlign w:val="center"/>
            <w:hideMark/>
          </w:tcPr>
          <w:p w14:paraId="00568F93" w14:textId="77777777" w:rsidR="00283883" w:rsidRPr="00B30027" w:rsidRDefault="00283883" w:rsidP="00283883">
            <w:pPr>
              <w:jc w:val="right"/>
              <w:rPr>
                <w:rFonts w:ascii="Arial Narrow" w:hAnsi="Arial Narrow" w:cs="Calibri"/>
                <w:b/>
                <w:bCs/>
                <w:color w:val="000000"/>
                <w:sz w:val="20"/>
              </w:rPr>
            </w:pPr>
            <w:r w:rsidRPr="00B30027">
              <w:rPr>
                <w:rFonts w:ascii="Arial Narrow" w:hAnsi="Arial Narrow" w:cs="Calibri"/>
                <w:b/>
                <w:bCs/>
                <w:color w:val="000000"/>
                <w:sz w:val="20"/>
              </w:rPr>
              <w:t>656,839</w:t>
            </w:r>
          </w:p>
        </w:tc>
        <w:tc>
          <w:tcPr>
            <w:tcW w:w="556" w:type="pct"/>
            <w:tcBorders>
              <w:top w:val="nil"/>
              <w:left w:val="nil"/>
              <w:bottom w:val="single" w:sz="8" w:space="0" w:color="036479"/>
              <w:right w:val="nil"/>
            </w:tcBorders>
            <w:shd w:val="clear" w:color="auto" w:fill="auto"/>
            <w:noWrap/>
            <w:vAlign w:val="center"/>
            <w:hideMark/>
          </w:tcPr>
          <w:p w14:paraId="13CEB47A" w14:textId="77777777" w:rsidR="00283883" w:rsidRPr="00B30027" w:rsidRDefault="00283883" w:rsidP="00283883">
            <w:pPr>
              <w:jc w:val="right"/>
              <w:rPr>
                <w:rFonts w:ascii="Arial Narrow" w:hAnsi="Arial Narrow" w:cs="Calibri"/>
                <w:b/>
                <w:bCs/>
                <w:color w:val="000000"/>
                <w:sz w:val="20"/>
              </w:rPr>
            </w:pPr>
            <w:r w:rsidRPr="00B30027">
              <w:rPr>
                <w:rFonts w:ascii="Arial Narrow" w:hAnsi="Arial Narrow" w:cs="Calibri"/>
                <w:b/>
                <w:bCs/>
                <w:color w:val="000000"/>
                <w:sz w:val="20"/>
              </w:rPr>
              <w:t>647,806</w:t>
            </w:r>
          </w:p>
        </w:tc>
        <w:tc>
          <w:tcPr>
            <w:tcW w:w="556" w:type="pct"/>
            <w:tcBorders>
              <w:top w:val="nil"/>
              <w:left w:val="nil"/>
              <w:bottom w:val="single" w:sz="8" w:space="0" w:color="036479"/>
              <w:right w:val="nil"/>
            </w:tcBorders>
            <w:shd w:val="clear" w:color="auto" w:fill="auto"/>
            <w:vAlign w:val="center"/>
            <w:hideMark/>
          </w:tcPr>
          <w:p w14:paraId="7BEE5707" w14:textId="77777777" w:rsidR="00283883" w:rsidRPr="00B30027" w:rsidRDefault="00283883" w:rsidP="00283883">
            <w:pPr>
              <w:jc w:val="right"/>
              <w:rPr>
                <w:rFonts w:ascii="Arial Narrow" w:hAnsi="Arial Narrow" w:cs="Calibri"/>
                <w:b/>
                <w:bCs/>
                <w:color w:val="000000"/>
                <w:sz w:val="20"/>
              </w:rPr>
            </w:pPr>
            <w:r w:rsidRPr="00B30027">
              <w:rPr>
                <w:rFonts w:ascii="Arial Narrow" w:hAnsi="Arial Narrow" w:cs="Calibri"/>
                <w:b/>
                <w:bCs/>
                <w:color w:val="000000"/>
                <w:sz w:val="20"/>
              </w:rPr>
              <w:t>581,719</w:t>
            </w:r>
          </w:p>
        </w:tc>
      </w:tr>
    </w:tbl>
    <w:p w14:paraId="46C93E3D"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Peoples Gas tracking data and Guidehouse evaluation team analysis.</w:t>
      </w:r>
    </w:p>
    <w:p w14:paraId="1F351DC9" w14:textId="77777777" w:rsidR="00E93A62" w:rsidRPr="00D12853" w:rsidRDefault="00E93A62" w:rsidP="00E93A62"/>
    <w:p w14:paraId="53C46C34" w14:textId="5BDBA99E" w:rsidR="00E93A62" w:rsidRDefault="00F31C26" w:rsidP="00E93A62">
      <w:pPr>
        <w:pStyle w:val="Caption"/>
      </w:pPr>
      <w:bookmarkStart w:id="73" w:name="_Ref134176201"/>
      <w:bookmarkStart w:id="74" w:name="_Toc138318620"/>
      <w:bookmarkStart w:id="75" w:name="_Toc163169246"/>
      <w:r>
        <w:t xml:space="preserve">Table </w:t>
      </w:r>
      <w:r w:rsidR="008A2ECC">
        <w:fldChar w:fldCharType="begin"/>
      </w:r>
      <w:r w:rsidR="008A2ECC">
        <w:instrText xml:space="preserve"> STYLEREF 5 \s </w:instrText>
      </w:r>
      <w:r w:rsidR="008A2ECC">
        <w:fldChar w:fldCharType="separate"/>
      </w:r>
      <w:r w:rsidR="00DA3F54">
        <w:rPr>
          <w:noProof/>
        </w:rPr>
        <w:t>B</w:t>
      </w:r>
      <w:r w:rsidR="008A2ECC">
        <w:rPr>
          <w:noProof/>
        </w:rPr>
        <w:fldChar w:fldCharType="end"/>
      </w:r>
      <w:r>
        <w:noBreakHyphen/>
      </w:r>
      <w:r w:rsidR="008A2ECC">
        <w:fldChar w:fldCharType="begin"/>
      </w:r>
      <w:r w:rsidR="008A2ECC">
        <w:instrText xml:space="preserve"> SEQ Table_Apx \* ARABIC \s 5 </w:instrText>
      </w:r>
      <w:r w:rsidR="008A2ECC">
        <w:fldChar w:fldCharType="separate"/>
      </w:r>
      <w:r w:rsidR="00DA3F54">
        <w:rPr>
          <w:noProof/>
        </w:rPr>
        <w:t>2</w:t>
      </w:r>
      <w:r w:rsidR="008A2ECC">
        <w:rPr>
          <w:noProof/>
        </w:rPr>
        <w:fldChar w:fldCharType="end"/>
      </w:r>
      <w:bookmarkEnd w:id="73"/>
      <w:r>
        <w:t xml:space="preserve">. </w:t>
      </w:r>
      <w:r w:rsidR="001D7394">
        <w:t xml:space="preserve">2023 </w:t>
      </w:r>
      <w:r>
        <w:t>Verified Cost Effectiveness Inputs – NSG</w:t>
      </w:r>
      <w:bookmarkEnd w:id="74"/>
      <w:bookmarkEnd w:id="75"/>
    </w:p>
    <w:tbl>
      <w:tblPr>
        <w:tblW w:w="5000" w:type="pct"/>
        <w:tblLook w:val="04A0" w:firstRow="1" w:lastRow="0" w:firstColumn="1" w:lastColumn="0" w:noHBand="0" w:noVBand="1"/>
      </w:tblPr>
      <w:tblGrid>
        <w:gridCol w:w="1739"/>
        <w:gridCol w:w="2012"/>
        <w:gridCol w:w="1015"/>
        <w:gridCol w:w="919"/>
        <w:gridCol w:w="919"/>
        <w:gridCol w:w="919"/>
        <w:gridCol w:w="919"/>
        <w:gridCol w:w="918"/>
      </w:tblGrid>
      <w:tr w:rsidR="00B30027" w:rsidRPr="00B30027" w14:paraId="4512DEFC" w14:textId="77777777" w:rsidTr="0038776F">
        <w:trPr>
          <w:trHeight w:val="1050"/>
          <w:tblHeader/>
        </w:trPr>
        <w:tc>
          <w:tcPr>
            <w:tcW w:w="929" w:type="pct"/>
            <w:tcBorders>
              <w:top w:val="nil"/>
              <w:left w:val="nil"/>
              <w:bottom w:val="single" w:sz="12" w:space="0" w:color="95D600"/>
              <w:right w:val="nil"/>
            </w:tcBorders>
            <w:shd w:val="clear" w:color="000000" w:fill="036479"/>
            <w:vAlign w:val="center"/>
            <w:hideMark/>
          </w:tcPr>
          <w:p w14:paraId="55EEB58A" w14:textId="77777777" w:rsidR="00B30027" w:rsidRPr="00B30027" w:rsidRDefault="00B30027" w:rsidP="00B30027">
            <w:pPr>
              <w:rPr>
                <w:rFonts w:ascii="Arial Narrow" w:hAnsi="Arial Narrow" w:cs="Calibri"/>
                <w:b/>
                <w:bCs/>
                <w:color w:val="FFFFFF"/>
                <w:sz w:val="20"/>
              </w:rPr>
            </w:pPr>
            <w:r w:rsidRPr="00B30027">
              <w:rPr>
                <w:rFonts w:ascii="Arial Narrow" w:hAnsi="Arial Narrow" w:cs="Calibri"/>
                <w:b/>
                <w:bCs/>
                <w:color w:val="FFFFFF"/>
                <w:sz w:val="20"/>
              </w:rPr>
              <w:t>Program Path</w:t>
            </w:r>
          </w:p>
        </w:tc>
        <w:tc>
          <w:tcPr>
            <w:tcW w:w="1074" w:type="pct"/>
            <w:tcBorders>
              <w:top w:val="nil"/>
              <w:left w:val="nil"/>
              <w:bottom w:val="single" w:sz="12" w:space="0" w:color="95D600"/>
              <w:right w:val="nil"/>
            </w:tcBorders>
            <w:shd w:val="clear" w:color="000000" w:fill="036479"/>
            <w:vAlign w:val="center"/>
            <w:hideMark/>
          </w:tcPr>
          <w:p w14:paraId="41B747D9" w14:textId="77777777" w:rsidR="00B30027" w:rsidRPr="00B30027" w:rsidRDefault="00B30027" w:rsidP="00B30027">
            <w:pPr>
              <w:rPr>
                <w:rFonts w:ascii="Arial Narrow" w:hAnsi="Arial Narrow" w:cs="Calibri"/>
                <w:b/>
                <w:bCs/>
                <w:color w:val="FFFFFF"/>
                <w:sz w:val="20"/>
              </w:rPr>
            </w:pPr>
            <w:r w:rsidRPr="00B30027">
              <w:rPr>
                <w:rFonts w:ascii="Arial Narrow" w:hAnsi="Arial Narrow" w:cs="Calibri"/>
                <w:b/>
                <w:bCs/>
                <w:color w:val="FFFFFF"/>
                <w:sz w:val="20"/>
              </w:rPr>
              <w:t>Savings Category</w:t>
            </w:r>
          </w:p>
        </w:tc>
        <w:tc>
          <w:tcPr>
            <w:tcW w:w="542" w:type="pct"/>
            <w:tcBorders>
              <w:top w:val="nil"/>
              <w:left w:val="nil"/>
              <w:bottom w:val="single" w:sz="12" w:space="0" w:color="95D600"/>
              <w:right w:val="nil"/>
            </w:tcBorders>
            <w:shd w:val="clear" w:color="000000" w:fill="036479"/>
            <w:vAlign w:val="center"/>
            <w:hideMark/>
          </w:tcPr>
          <w:p w14:paraId="2F4C2C12" w14:textId="77777777" w:rsidR="00B30027" w:rsidRPr="00B30027" w:rsidRDefault="00B30027" w:rsidP="00B30027">
            <w:pPr>
              <w:rPr>
                <w:rFonts w:ascii="Arial Narrow" w:hAnsi="Arial Narrow" w:cs="Calibri"/>
                <w:b/>
                <w:bCs/>
                <w:color w:val="FFFFFF"/>
                <w:sz w:val="20"/>
              </w:rPr>
            </w:pPr>
            <w:r w:rsidRPr="00B30027">
              <w:rPr>
                <w:rFonts w:ascii="Arial Narrow" w:hAnsi="Arial Narrow" w:cs="Calibri"/>
                <w:b/>
                <w:bCs/>
                <w:color w:val="FFFFFF"/>
                <w:sz w:val="20"/>
              </w:rPr>
              <w:t>Units</w:t>
            </w:r>
          </w:p>
        </w:tc>
        <w:tc>
          <w:tcPr>
            <w:tcW w:w="491" w:type="pct"/>
            <w:tcBorders>
              <w:top w:val="nil"/>
              <w:left w:val="nil"/>
              <w:bottom w:val="single" w:sz="12" w:space="0" w:color="95D600"/>
              <w:right w:val="nil"/>
            </w:tcBorders>
            <w:shd w:val="clear" w:color="000000" w:fill="036479"/>
            <w:vAlign w:val="center"/>
            <w:hideMark/>
          </w:tcPr>
          <w:p w14:paraId="18437905" w14:textId="77777777" w:rsidR="00B30027" w:rsidRPr="00B30027" w:rsidRDefault="00B30027" w:rsidP="00B30027">
            <w:pPr>
              <w:jc w:val="right"/>
              <w:rPr>
                <w:rFonts w:ascii="Arial Narrow" w:hAnsi="Arial Narrow" w:cs="Calibri"/>
                <w:b/>
                <w:bCs/>
                <w:color w:val="FFFFFF"/>
                <w:sz w:val="20"/>
              </w:rPr>
            </w:pPr>
            <w:r w:rsidRPr="00B30027">
              <w:rPr>
                <w:rFonts w:ascii="Arial Narrow" w:hAnsi="Arial Narrow" w:cs="Calibri"/>
                <w:b/>
                <w:bCs/>
                <w:color w:val="FFFFFF"/>
                <w:sz w:val="20"/>
              </w:rPr>
              <w:t>Quantity</w:t>
            </w:r>
          </w:p>
        </w:tc>
        <w:tc>
          <w:tcPr>
            <w:tcW w:w="491" w:type="pct"/>
            <w:tcBorders>
              <w:top w:val="nil"/>
              <w:left w:val="nil"/>
              <w:bottom w:val="single" w:sz="12" w:space="0" w:color="95D600"/>
              <w:right w:val="nil"/>
            </w:tcBorders>
            <w:shd w:val="clear" w:color="000000" w:fill="036479"/>
            <w:vAlign w:val="center"/>
            <w:hideMark/>
          </w:tcPr>
          <w:p w14:paraId="6F867D6B" w14:textId="77777777" w:rsidR="00B30027" w:rsidRPr="00B30027" w:rsidRDefault="00B30027" w:rsidP="00B30027">
            <w:pPr>
              <w:jc w:val="right"/>
              <w:rPr>
                <w:rFonts w:ascii="Arial Narrow" w:hAnsi="Arial Narrow" w:cs="Calibri"/>
                <w:b/>
                <w:bCs/>
                <w:color w:val="FFFFFF"/>
                <w:sz w:val="20"/>
              </w:rPr>
            </w:pPr>
            <w:r w:rsidRPr="00B30027">
              <w:rPr>
                <w:rFonts w:ascii="Arial Narrow" w:hAnsi="Arial Narrow" w:cs="Calibri"/>
                <w:b/>
                <w:bCs/>
                <w:color w:val="FFFFFF"/>
                <w:sz w:val="20"/>
              </w:rPr>
              <w:t>Effective Useful Life</w:t>
            </w:r>
          </w:p>
        </w:tc>
        <w:tc>
          <w:tcPr>
            <w:tcW w:w="491" w:type="pct"/>
            <w:tcBorders>
              <w:top w:val="nil"/>
              <w:left w:val="nil"/>
              <w:bottom w:val="single" w:sz="12" w:space="0" w:color="95D600"/>
              <w:right w:val="nil"/>
            </w:tcBorders>
            <w:shd w:val="clear" w:color="000000" w:fill="036479"/>
            <w:vAlign w:val="center"/>
            <w:hideMark/>
          </w:tcPr>
          <w:p w14:paraId="15867273" w14:textId="77777777" w:rsidR="00B30027" w:rsidRPr="00B30027" w:rsidRDefault="00B30027" w:rsidP="00B30027">
            <w:pPr>
              <w:jc w:val="right"/>
              <w:rPr>
                <w:rFonts w:ascii="Arial Narrow" w:hAnsi="Arial Narrow" w:cs="Calibri"/>
                <w:b/>
                <w:bCs/>
                <w:color w:val="FFFFFF"/>
                <w:sz w:val="20"/>
              </w:rPr>
            </w:pPr>
            <w:r w:rsidRPr="00B30027">
              <w:rPr>
                <w:rFonts w:ascii="Arial Narrow" w:hAnsi="Arial Narrow" w:cs="Calibri"/>
                <w:b/>
                <w:bCs/>
                <w:color w:val="FFFFFF"/>
                <w:sz w:val="20"/>
              </w:rPr>
              <w:t>Ex Ante Gross Savings (Therms)</w:t>
            </w:r>
          </w:p>
        </w:tc>
        <w:tc>
          <w:tcPr>
            <w:tcW w:w="491" w:type="pct"/>
            <w:tcBorders>
              <w:top w:val="nil"/>
              <w:left w:val="nil"/>
              <w:bottom w:val="single" w:sz="12" w:space="0" w:color="95D600"/>
              <w:right w:val="nil"/>
            </w:tcBorders>
            <w:shd w:val="clear" w:color="000000" w:fill="036479"/>
            <w:vAlign w:val="center"/>
            <w:hideMark/>
          </w:tcPr>
          <w:p w14:paraId="61E173ED" w14:textId="77777777" w:rsidR="00B30027" w:rsidRPr="00B30027" w:rsidRDefault="00B30027" w:rsidP="00B30027">
            <w:pPr>
              <w:jc w:val="right"/>
              <w:rPr>
                <w:rFonts w:ascii="Arial Narrow" w:hAnsi="Arial Narrow" w:cs="Calibri"/>
                <w:b/>
                <w:bCs/>
                <w:color w:val="FFFFFF"/>
                <w:sz w:val="20"/>
              </w:rPr>
            </w:pPr>
            <w:r w:rsidRPr="00B30027">
              <w:rPr>
                <w:rFonts w:ascii="Arial Narrow" w:hAnsi="Arial Narrow" w:cs="Calibri"/>
                <w:b/>
                <w:bCs/>
                <w:color w:val="FFFFFF"/>
                <w:sz w:val="20"/>
              </w:rPr>
              <w:t>Verified Gross Savings (Therms)</w:t>
            </w:r>
          </w:p>
        </w:tc>
        <w:tc>
          <w:tcPr>
            <w:tcW w:w="490" w:type="pct"/>
            <w:tcBorders>
              <w:top w:val="nil"/>
              <w:left w:val="nil"/>
              <w:bottom w:val="single" w:sz="12" w:space="0" w:color="95D600"/>
              <w:right w:val="nil"/>
            </w:tcBorders>
            <w:shd w:val="clear" w:color="000000" w:fill="036479"/>
            <w:vAlign w:val="center"/>
            <w:hideMark/>
          </w:tcPr>
          <w:p w14:paraId="2129363F" w14:textId="77777777" w:rsidR="00B30027" w:rsidRPr="00B30027" w:rsidRDefault="00B30027" w:rsidP="00B30027">
            <w:pPr>
              <w:jc w:val="right"/>
              <w:rPr>
                <w:rFonts w:ascii="Arial Narrow" w:hAnsi="Arial Narrow" w:cs="Calibri"/>
                <w:b/>
                <w:bCs/>
                <w:color w:val="FFFFFF"/>
                <w:sz w:val="20"/>
              </w:rPr>
            </w:pPr>
            <w:r w:rsidRPr="00B30027">
              <w:rPr>
                <w:rFonts w:ascii="Arial Narrow" w:hAnsi="Arial Narrow" w:cs="Calibri"/>
                <w:b/>
                <w:bCs/>
                <w:color w:val="FFFFFF"/>
                <w:sz w:val="20"/>
              </w:rPr>
              <w:t>Verified Net Savings (Therms)</w:t>
            </w:r>
          </w:p>
        </w:tc>
      </w:tr>
      <w:tr w:rsidR="00283883" w:rsidRPr="00B30027" w14:paraId="344EEB63" w14:textId="77777777" w:rsidTr="0038776F">
        <w:trPr>
          <w:trHeight w:val="540"/>
        </w:trPr>
        <w:tc>
          <w:tcPr>
            <w:tcW w:w="929" w:type="pct"/>
            <w:vMerge w:val="restart"/>
            <w:tcBorders>
              <w:top w:val="nil"/>
              <w:left w:val="nil"/>
              <w:bottom w:val="single" w:sz="8" w:space="0" w:color="B3EFFD"/>
              <w:right w:val="nil"/>
            </w:tcBorders>
            <w:shd w:val="clear" w:color="auto" w:fill="auto"/>
            <w:vAlign w:val="center"/>
            <w:hideMark/>
          </w:tcPr>
          <w:p w14:paraId="00014A0F" w14:textId="77777777" w:rsidR="00283883" w:rsidRPr="00B30027" w:rsidRDefault="00283883" w:rsidP="00283883">
            <w:pPr>
              <w:jc w:val="center"/>
              <w:rPr>
                <w:rFonts w:ascii="Arial Narrow" w:hAnsi="Arial Narrow" w:cs="Calibri"/>
                <w:color w:val="000000"/>
                <w:sz w:val="20"/>
              </w:rPr>
            </w:pPr>
            <w:r w:rsidRPr="00B30027">
              <w:rPr>
                <w:rFonts w:ascii="Arial Narrow" w:hAnsi="Arial Narrow" w:cs="Calibri"/>
                <w:color w:val="000000"/>
                <w:sz w:val="20"/>
              </w:rPr>
              <w:t>HVAC</w:t>
            </w:r>
          </w:p>
        </w:tc>
        <w:tc>
          <w:tcPr>
            <w:tcW w:w="1074" w:type="pct"/>
            <w:tcBorders>
              <w:top w:val="nil"/>
              <w:left w:val="nil"/>
              <w:bottom w:val="single" w:sz="8" w:space="0" w:color="B3EFFD"/>
              <w:right w:val="nil"/>
            </w:tcBorders>
            <w:shd w:val="clear" w:color="000000" w:fill="FFFFFF"/>
            <w:vAlign w:val="center"/>
            <w:hideMark/>
          </w:tcPr>
          <w:p w14:paraId="4C82D320"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Manual (Condo)</w:t>
            </w:r>
          </w:p>
        </w:tc>
        <w:tc>
          <w:tcPr>
            <w:tcW w:w="542" w:type="pct"/>
            <w:tcBorders>
              <w:top w:val="nil"/>
              <w:left w:val="nil"/>
              <w:bottom w:val="single" w:sz="8" w:space="0" w:color="B3EFFD"/>
              <w:right w:val="nil"/>
            </w:tcBorders>
            <w:shd w:val="clear" w:color="000000" w:fill="FFFFFF"/>
            <w:noWrap/>
            <w:vAlign w:val="center"/>
            <w:hideMark/>
          </w:tcPr>
          <w:p w14:paraId="51EA5CE0" w14:textId="3870D9BB"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26F9D47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w:t>
            </w:r>
          </w:p>
        </w:tc>
        <w:tc>
          <w:tcPr>
            <w:tcW w:w="491" w:type="pct"/>
            <w:tcBorders>
              <w:top w:val="nil"/>
              <w:left w:val="nil"/>
              <w:bottom w:val="single" w:sz="8" w:space="0" w:color="B3EFFD"/>
              <w:right w:val="nil"/>
            </w:tcBorders>
            <w:shd w:val="clear" w:color="000000" w:fill="FFFFFF"/>
            <w:noWrap/>
            <w:vAlign w:val="center"/>
            <w:hideMark/>
          </w:tcPr>
          <w:p w14:paraId="5957CF7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491" w:type="pct"/>
            <w:tcBorders>
              <w:top w:val="nil"/>
              <w:left w:val="nil"/>
              <w:bottom w:val="single" w:sz="8" w:space="0" w:color="B3EFFD"/>
              <w:right w:val="nil"/>
            </w:tcBorders>
            <w:shd w:val="clear" w:color="000000" w:fill="FFFFFF"/>
            <w:vAlign w:val="center"/>
            <w:hideMark/>
          </w:tcPr>
          <w:p w14:paraId="18BDD41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400</w:t>
            </w:r>
          </w:p>
        </w:tc>
        <w:tc>
          <w:tcPr>
            <w:tcW w:w="491" w:type="pct"/>
            <w:tcBorders>
              <w:top w:val="nil"/>
              <w:left w:val="nil"/>
              <w:bottom w:val="single" w:sz="8" w:space="0" w:color="B3EFFD"/>
              <w:right w:val="nil"/>
            </w:tcBorders>
            <w:shd w:val="clear" w:color="auto" w:fill="auto"/>
            <w:vAlign w:val="center"/>
            <w:hideMark/>
          </w:tcPr>
          <w:p w14:paraId="457ED02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400</w:t>
            </w:r>
          </w:p>
        </w:tc>
        <w:tc>
          <w:tcPr>
            <w:tcW w:w="490" w:type="pct"/>
            <w:tcBorders>
              <w:top w:val="nil"/>
              <w:left w:val="nil"/>
              <w:bottom w:val="single" w:sz="8" w:space="0" w:color="B3EFFD"/>
              <w:right w:val="nil"/>
            </w:tcBorders>
            <w:shd w:val="clear" w:color="000000" w:fill="FFFFFF"/>
            <w:noWrap/>
            <w:vAlign w:val="center"/>
            <w:hideMark/>
          </w:tcPr>
          <w:p w14:paraId="2D0502F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366</w:t>
            </w:r>
          </w:p>
        </w:tc>
      </w:tr>
      <w:tr w:rsidR="00283883" w:rsidRPr="00B30027" w14:paraId="38FCF45D" w14:textId="77777777" w:rsidTr="0038776F">
        <w:trPr>
          <w:trHeight w:val="790"/>
        </w:trPr>
        <w:tc>
          <w:tcPr>
            <w:tcW w:w="929" w:type="pct"/>
            <w:vMerge/>
            <w:tcBorders>
              <w:top w:val="nil"/>
              <w:left w:val="nil"/>
              <w:bottom w:val="single" w:sz="8" w:space="0" w:color="B3EFFD"/>
              <w:right w:val="nil"/>
            </w:tcBorders>
            <w:vAlign w:val="center"/>
            <w:hideMark/>
          </w:tcPr>
          <w:p w14:paraId="52A8F6E7"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3714CFC3"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Manual (Single Family)</w:t>
            </w:r>
          </w:p>
        </w:tc>
        <w:tc>
          <w:tcPr>
            <w:tcW w:w="542" w:type="pct"/>
            <w:tcBorders>
              <w:top w:val="nil"/>
              <w:left w:val="nil"/>
              <w:bottom w:val="single" w:sz="8" w:space="0" w:color="B3EFFD"/>
              <w:right w:val="nil"/>
            </w:tcBorders>
            <w:shd w:val="clear" w:color="000000" w:fill="FFFFFF"/>
            <w:noWrap/>
            <w:vAlign w:val="center"/>
            <w:hideMark/>
          </w:tcPr>
          <w:p w14:paraId="34734F7F" w14:textId="1051D419"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46BD84F1"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62</w:t>
            </w:r>
          </w:p>
        </w:tc>
        <w:tc>
          <w:tcPr>
            <w:tcW w:w="491" w:type="pct"/>
            <w:tcBorders>
              <w:top w:val="nil"/>
              <w:left w:val="nil"/>
              <w:bottom w:val="single" w:sz="8" w:space="0" w:color="B3EFFD"/>
              <w:right w:val="nil"/>
            </w:tcBorders>
            <w:shd w:val="clear" w:color="000000" w:fill="FFFFFF"/>
            <w:noWrap/>
            <w:vAlign w:val="center"/>
            <w:hideMark/>
          </w:tcPr>
          <w:p w14:paraId="6FA1E82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491" w:type="pct"/>
            <w:tcBorders>
              <w:top w:val="nil"/>
              <w:left w:val="nil"/>
              <w:bottom w:val="single" w:sz="8" w:space="0" w:color="B3EFFD"/>
              <w:right w:val="nil"/>
            </w:tcBorders>
            <w:shd w:val="clear" w:color="000000" w:fill="FFFFFF"/>
            <w:vAlign w:val="center"/>
            <w:hideMark/>
          </w:tcPr>
          <w:p w14:paraId="3154929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6,766</w:t>
            </w:r>
          </w:p>
        </w:tc>
        <w:tc>
          <w:tcPr>
            <w:tcW w:w="491" w:type="pct"/>
            <w:tcBorders>
              <w:top w:val="nil"/>
              <w:left w:val="nil"/>
              <w:bottom w:val="single" w:sz="8" w:space="0" w:color="B3EFFD"/>
              <w:right w:val="nil"/>
            </w:tcBorders>
            <w:shd w:val="clear" w:color="auto" w:fill="auto"/>
            <w:vAlign w:val="center"/>
            <w:hideMark/>
          </w:tcPr>
          <w:p w14:paraId="1487692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6,356</w:t>
            </w:r>
          </w:p>
        </w:tc>
        <w:tc>
          <w:tcPr>
            <w:tcW w:w="490" w:type="pct"/>
            <w:tcBorders>
              <w:top w:val="nil"/>
              <w:left w:val="nil"/>
              <w:bottom w:val="single" w:sz="8" w:space="0" w:color="B3EFFD"/>
              <w:right w:val="nil"/>
            </w:tcBorders>
            <w:shd w:val="clear" w:color="000000" w:fill="FFFFFF"/>
            <w:noWrap/>
            <w:vAlign w:val="center"/>
            <w:hideMark/>
          </w:tcPr>
          <w:p w14:paraId="29DA5BB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5,730</w:t>
            </w:r>
          </w:p>
        </w:tc>
      </w:tr>
      <w:tr w:rsidR="00283883" w:rsidRPr="00B30027" w14:paraId="2648A459" w14:textId="77777777" w:rsidTr="0038776F">
        <w:trPr>
          <w:trHeight w:val="790"/>
        </w:trPr>
        <w:tc>
          <w:tcPr>
            <w:tcW w:w="929" w:type="pct"/>
            <w:vMerge/>
            <w:tcBorders>
              <w:top w:val="nil"/>
              <w:left w:val="nil"/>
              <w:bottom w:val="single" w:sz="8" w:space="0" w:color="B3EFFD"/>
              <w:right w:val="nil"/>
            </w:tcBorders>
            <w:vAlign w:val="center"/>
            <w:hideMark/>
          </w:tcPr>
          <w:p w14:paraId="5B3763CF"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76FCD5BC"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Programmable (Condo)</w:t>
            </w:r>
          </w:p>
        </w:tc>
        <w:tc>
          <w:tcPr>
            <w:tcW w:w="542" w:type="pct"/>
            <w:tcBorders>
              <w:top w:val="nil"/>
              <w:left w:val="nil"/>
              <w:bottom w:val="single" w:sz="8" w:space="0" w:color="B3EFFD"/>
              <w:right w:val="nil"/>
            </w:tcBorders>
            <w:shd w:val="clear" w:color="000000" w:fill="FFFFFF"/>
            <w:noWrap/>
            <w:vAlign w:val="center"/>
            <w:hideMark/>
          </w:tcPr>
          <w:p w14:paraId="5CA08FD2" w14:textId="48CDA679"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16BA5551"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5</w:t>
            </w:r>
          </w:p>
        </w:tc>
        <w:tc>
          <w:tcPr>
            <w:tcW w:w="491" w:type="pct"/>
            <w:tcBorders>
              <w:top w:val="nil"/>
              <w:left w:val="nil"/>
              <w:bottom w:val="single" w:sz="8" w:space="0" w:color="B3EFFD"/>
              <w:right w:val="nil"/>
            </w:tcBorders>
            <w:shd w:val="clear" w:color="000000" w:fill="FFFFFF"/>
            <w:noWrap/>
            <w:vAlign w:val="center"/>
            <w:hideMark/>
          </w:tcPr>
          <w:p w14:paraId="0567B8B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491" w:type="pct"/>
            <w:tcBorders>
              <w:top w:val="nil"/>
              <w:left w:val="nil"/>
              <w:bottom w:val="single" w:sz="8" w:space="0" w:color="B3EFFD"/>
              <w:right w:val="nil"/>
            </w:tcBorders>
            <w:shd w:val="clear" w:color="000000" w:fill="FFFFFF"/>
            <w:vAlign w:val="center"/>
            <w:hideMark/>
          </w:tcPr>
          <w:p w14:paraId="7726892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232</w:t>
            </w:r>
          </w:p>
        </w:tc>
        <w:tc>
          <w:tcPr>
            <w:tcW w:w="491" w:type="pct"/>
            <w:tcBorders>
              <w:top w:val="nil"/>
              <w:left w:val="nil"/>
              <w:bottom w:val="single" w:sz="8" w:space="0" w:color="B3EFFD"/>
              <w:right w:val="nil"/>
            </w:tcBorders>
            <w:shd w:val="clear" w:color="auto" w:fill="auto"/>
            <w:vAlign w:val="center"/>
            <w:hideMark/>
          </w:tcPr>
          <w:p w14:paraId="1C69090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232</w:t>
            </w:r>
          </w:p>
        </w:tc>
        <w:tc>
          <w:tcPr>
            <w:tcW w:w="490" w:type="pct"/>
            <w:tcBorders>
              <w:top w:val="nil"/>
              <w:left w:val="nil"/>
              <w:bottom w:val="single" w:sz="8" w:space="0" w:color="B3EFFD"/>
              <w:right w:val="nil"/>
            </w:tcBorders>
            <w:shd w:val="clear" w:color="000000" w:fill="FFFFFF"/>
            <w:noWrap/>
            <w:vAlign w:val="center"/>
            <w:hideMark/>
          </w:tcPr>
          <w:p w14:paraId="048CBD5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209</w:t>
            </w:r>
          </w:p>
        </w:tc>
      </w:tr>
      <w:tr w:rsidR="00283883" w:rsidRPr="00B30027" w14:paraId="6F7A12BB" w14:textId="77777777" w:rsidTr="0038776F">
        <w:trPr>
          <w:trHeight w:val="790"/>
        </w:trPr>
        <w:tc>
          <w:tcPr>
            <w:tcW w:w="929" w:type="pct"/>
            <w:vMerge/>
            <w:tcBorders>
              <w:top w:val="nil"/>
              <w:left w:val="nil"/>
              <w:bottom w:val="single" w:sz="8" w:space="0" w:color="B3EFFD"/>
              <w:right w:val="nil"/>
            </w:tcBorders>
            <w:vAlign w:val="center"/>
            <w:hideMark/>
          </w:tcPr>
          <w:p w14:paraId="4BD5B9D5"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6146EF80"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Programmable (Single Family)</w:t>
            </w:r>
          </w:p>
        </w:tc>
        <w:tc>
          <w:tcPr>
            <w:tcW w:w="542" w:type="pct"/>
            <w:tcBorders>
              <w:top w:val="nil"/>
              <w:left w:val="nil"/>
              <w:bottom w:val="single" w:sz="8" w:space="0" w:color="B3EFFD"/>
              <w:right w:val="nil"/>
            </w:tcBorders>
            <w:shd w:val="clear" w:color="000000" w:fill="FFFFFF"/>
            <w:noWrap/>
            <w:vAlign w:val="center"/>
            <w:hideMark/>
          </w:tcPr>
          <w:p w14:paraId="795EFA82" w14:textId="645258B0"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4BBD347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116</w:t>
            </w:r>
          </w:p>
        </w:tc>
        <w:tc>
          <w:tcPr>
            <w:tcW w:w="491" w:type="pct"/>
            <w:tcBorders>
              <w:top w:val="nil"/>
              <w:left w:val="nil"/>
              <w:bottom w:val="single" w:sz="8" w:space="0" w:color="B3EFFD"/>
              <w:right w:val="nil"/>
            </w:tcBorders>
            <w:shd w:val="clear" w:color="000000" w:fill="FFFFFF"/>
            <w:noWrap/>
            <w:vAlign w:val="center"/>
            <w:hideMark/>
          </w:tcPr>
          <w:p w14:paraId="349311D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491" w:type="pct"/>
            <w:tcBorders>
              <w:top w:val="nil"/>
              <w:left w:val="nil"/>
              <w:bottom w:val="single" w:sz="8" w:space="0" w:color="B3EFFD"/>
              <w:right w:val="nil"/>
            </w:tcBorders>
            <w:shd w:val="clear" w:color="000000" w:fill="FFFFFF"/>
            <w:vAlign w:val="center"/>
            <w:hideMark/>
          </w:tcPr>
          <w:p w14:paraId="0920906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8,919</w:t>
            </w:r>
          </w:p>
        </w:tc>
        <w:tc>
          <w:tcPr>
            <w:tcW w:w="491" w:type="pct"/>
            <w:tcBorders>
              <w:top w:val="nil"/>
              <w:left w:val="nil"/>
              <w:bottom w:val="single" w:sz="8" w:space="0" w:color="B3EFFD"/>
              <w:right w:val="nil"/>
            </w:tcBorders>
            <w:shd w:val="clear" w:color="auto" w:fill="auto"/>
            <w:vAlign w:val="center"/>
            <w:hideMark/>
          </w:tcPr>
          <w:p w14:paraId="41502F0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8,277</w:t>
            </w:r>
          </w:p>
        </w:tc>
        <w:tc>
          <w:tcPr>
            <w:tcW w:w="490" w:type="pct"/>
            <w:tcBorders>
              <w:top w:val="nil"/>
              <w:left w:val="nil"/>
              <w:bottom w:val="single" w:sz="8" w:space="0" w:color="B3EFFD"/>
              <w:right w:val="nil"/>
            </w:tcBorders>
            <w:shd w:val="clear" w:color="000000" w:fill="FFFFFF"/>
            <w:noWrap/>
            <w:vAlign w:val="center"/>
            <w:hideMark/>
          </w:tcPr>
          <w:p w14:paraId="3C28420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7,471</w:t>
            </w:r>
          </w:p>
        </w:tc>
      </w:tr>
      <w:tr w:rsidR="00283883" w:rsidRPr="00B30027" w14:paraId="774A0537" w14:textId="77777777" w:rsidTr="0038776F">
        <w:trPr>
          <w:trHeight w:val="530"/>
        </w:trPr>
        <w:tc>
          <w:tcPr>
            <w:tcW w:w="929" w:type="pct"/>
            <w:vMerge/>
            <w:tcBorders>
              <w:top w:val="nil"/>
              <w:left w:val="nil"/>
              <w:bottom w:val="single" w:sz="8" w:space="0" w:color="B3EFFD"/>
              <w:right w:val="nil"/>
            </w:tcBorders>
            <w:vAlign w:val="center"/>
            <w:hideMark/>
          </w:tcPr>
          <w:p w14:paraId="392D8A5E"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23220A7F"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Gas High Efficiency Boiler - HW</w:t>
            </w:r>
          </w:p>
        </w:tc>
        <w:tc>
          <w:tcPr>
            <w:tcW w:w="542" w:type="pct"/>
            <w:tcBorders>
              <w:top w:val="nil"/>
              <w:left w:val="nil"/>
              <w:bottom w:val="single" w:sz="8" w:space="0" w:color="B3EFFD"/>
              <w:right w:val="nil"/>
            </w:tcBorders>
            <w:shd w:val="clear" w:color="000000" w:fill="FFFFFF"/>
            <w:noWrap/>
            <w:vAlign w:val="center"/>
            <w:hideMark/>
          </w:tcPr>
          <w:p w14:paraId="6BF97583" w14:textId="03A783A6" w:rsidR="00283883" w:rsidRPr="00B30027" w:rsidRDefault="00283883" w:rsidP="00283883">
            <w:pPr>
              <w:rPr>
                <w:rFonts w:ascii="Arial Narrow" w:hAnsi="Arial Narrow" w:cs="Calibri"/>
                <w:color w:val="000000"/>
                <w:sz w:val="20"/>
              </w:rPr>
            </w:pPr>
            <w:r>
              <w:rPr>
                <w:rFonts w:ascii="Arial Narrow" w:hAnsi="Arial Narrow" w:cs="Calibri"/>
                <w:color w:val="000000"/>
                <w:sz w:val="20"/>
              </w:rPr>
              <w:t>MBH</w:t>
            </w:r>
          </w:p>
        </w:tc>
        <w:tc>
          <w:tcPr>
            <w:tcW w:w="491" w:type="pct"/>
            <w:tcBorders>
              <w:top w:val="nil"/>
              <w:left w:val="nil"/>
              <w:bottom w:val="single" w:sz="8" w:space="0" w:color="B3EFFD"/>
              <w:right w:val="nil"/>
            </w:tcBorders>
            <w:shd w:val="clear" w:color="000000" w:fill="FFFFFF"/>
            <w:noWrap/>
            <w:vAlign w:val="center"/>
            <w:hideMark/>
          </w:tcPr>
          <w:p w14:paraId="5C1E1873" w14:textId="03520F0B"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w:t>
            </w:r>
            <w:r>
              <w:rPr>
                <w:rFonts w:ascii="Arial Narrow" w:hAnsi="Arial Narrow" w:cs="Calibri"/>
                <w:color w:val="000000"/>
                <w:sz w:val="20"/>
              </w:rPr>
              <w:t>,</w:t>
            </w:r>
            <w:r w:rsidRPr="00B30027">
              <w:rPr>
                <w:rFonts w:ascii="Arial Narrow" w:hAnsi="Arial Narrow" w:cs="Calibri"/>
                <w:color w:val="000000"/>
                <w:sz w:val="20"/>
              </w:rPr>
              <w:t>602</w:t>
            </w:r>
          </w:p>
        </w:tc>
        <w:tc>
          <w:tcPr>
            <w:tcW w:w="491" w:type="pct"/>
            <w:tcBorders>
              <w:top w:val="nil"/>
              <w:left w:val="nil"/>
              <w:bottom w:val="single" w:sz="8" w:space="0" w:color="B3EFFD"/>
              <w:right w:val="nil"/>
            </w:tcBorders>
            <w:shd w:val="clear" w:color="000000" w:fill="FFFFFF"/>
            <w:noWrap/>
            <w:vAlign w:val="center"/>
            <w:hideMark/>
          </w:tcPr>
          <w:p w14:paraId="099CE95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25.0</w:t>
            </w:r>
          </w:p>
        </w:tc>
        <w:tc>
          <w:tcPr>
            <w:tcW w:w="491" w:type="pct"/>
            <w:tcBorders>
              <w:top w:val="nil"/>
              <w:left w:val="nil"/>
              <w:bottom w:val="single" w:sz="8" w:space="0" w:color="B3EFFD"/>
              <w:right w:val="nil"/>
            </w:tcBorders>
            <w:shd w:val="clear" w:color="000000" w:fill="FFFFFF"/>
            <w:vAlign w:val="center"/>
            <w:hideMark/>
          </w:tcPr>
          <w:p w14:paraId="63B0883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2,198</w:t>
            </w:r>
          </w:p>
        </w:tc>
        <w:tc>
          <w:tcPr>
            <w:tcW w:w="491" w:type="pct"/>
            <w:tcBorders>
              <w:top w:val="nil"/>
              <w:left w:val="nil"/>
              <w:bottom w:val="single" w:sz="8" w:space="0" w:color="B3EFFD"/>
              <w:right w:val="nil"/>
            </w:tcBorders>
            <w:shd w:val="clear" w:color="auto" w:fill="auto"/>
            <w:vAlign w:val="center"/>
            <w:hideMark/>
          </w:tcPr>
          <w:p w14:paraId="0666AF7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2,421</w:t>
            </w:r>
          </w:p>
        </w:tc>
        <w:tc>
          <w:tcPr>
            <w:tcW w:w="490" w:type="pct"/>
            <w:tcBorders>
              <w:top w:val="nil"/>
              <w:left w:val="nil"/>
              <w:bottom w:val="single" w:sz="8" w:space="0" w:color="B3EFFD"/>
              <w:right w:val="nil"/>
            </w:tcBorders>
            <w:shd w:val="clear" w:color="000000" w:fill="FFFFFF"/>
            <w:noWrap/>
            <w:vAlign w:val="center"/>
            <w:hideMark/>
          </w:tcPr>
          <w:p w14:paraId="2C669AB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1,792</w:t>
            </w:r>
          </w:p>
        </w:tc>
      </w:tr>
      <w:tr w:rsidR="00283883" w:rsidRPr="00B30027" w14:paraId="5D5888A3" w14:textId="77777777" w:rsidTr="0038776F">
        <w:trPr>
          <w:trHeight w:val="530"/>
        </w:trPr>
        <w:tc>
          <w:tcPr>
            <w:tcW w:w="929" w:type="pct"/>
            <w:vMerge/>
            <w:tcBorders>
              <w:top w:val="nil"/>
              <w:left w:val="nil"/>
              <w:bottom w:val="single" w:sz="8" w:space="0" w:color="B3EFFD"/>
              <w:right w:val="nil"/>
            </w:tcBorders>
            <w:vAlign w:val="center"/>
            <w:hideMark/>
          </w:tcPr>
          <w:p w14:paraId="6DB70BA9"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224735D4"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Gas High Efficiency Boiler - Two-in-One</w:t>
            </w:r>
          </w:p>
        </w:tc>
        <w:tc>
          <w:tcPr>
            <w:tcW w:w="542" w:type="pct"/>
            <w:tcBorders>
              <w:top w:val="nil"/>
              <w:left w:val="nil"/>
              <w:bottom w:val="single" w:sz="8" w:space="0" w:color="B3EFFD"/>
              <w:right w:val="nil"/>
            </w:tcBorders>
            <w:shd w:val="clear" w:color="000000" w:fill="FFFFFF"/>
            <w:noWrap/>
            <w:vAlign w:val="center"/>
            <w:hideMark/>
          </w:tcPr>
          <w:p w14:paraId="20E8BAFE" w14:textId="526FF15F" w:rsidR="00283883" w:rsidRPr="00B30027" w:rsidRDefault="00283883" w:rsidP="00283883">
            <w:pPr>
              <w:rPr>
                <w:rFonts w:ascii="Arial Narrow" w:hAnsi="Arial Narrow" w:cs="Calibri"/>
                <w:color w:val="000000"/>
                <w:sz w:val="20"/>
              </w:rPr>
            </w:pPr>
            <w:r>
              <w:rPr>
                <w:rFonts w:ascii="Arial Narrow" w:hAnsi="Arial Narrow" w:cs="Calibri"/>
                <w:color w:val="000000"/>
                <w:sz w:val="20"/>
              </w:rPr>
              <w:t>MBH</w:t>
            </w:r>
          </w:p>
        </w:tc>
        <w:tc>
          <w:tcPr>
            <w:tcW w:w="491" w:type="pct"/>
            <w:tcBorders>
              <w:top w:val="nil"/>
              <w:left w:val="nil"/>
              <w:bottom w:val="single" w:sz="8" w:space="0" w:color="B3EFFD"/>
              <w:right w:val="nil"/>
            </w:tcBorders>
            <w:shd w:val="clear" w:color="000000" w:fill="FFFFFF"/>
            <w:noWrap/>
            <w:vAlign w:val="center"/>
            <w:hideMark/>
          </w:tcPr>
          <w:p w14:paraId="1B5A65D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w:t>
            </w:r>
          </w:p>
        </w:tc>
        <w:tc>
          <w:tcPr>
            <w:tcW w:w="491" w:type="pct"/>
            <w:tcBorders>
              <w:top w:val="nil"/>
              <w:left w:val="nil"/>
              <w:bottom w:val="single" w:sz="8" w:space="0" w:color="B3EFFD"/>
              <w:right w:val="nil"/>
            </w:tcBorders>
            <w:shd w:val="clear" w:color="000000" w:fill="FFFFFF"/>
            <w:noWrap/>
            <w:vAlign w:val="center"/>
            <w:hideMark/>
          </w:tcPr>
          <w:p w14:paraId="76027C9D"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21.5</w:t>
            </w:r>
          </w:p>
        </w:tc>
        <w:tc>
          <w:tcPr>
            <w:tcW w:w="491" w:type="pct"/>
            <w:tcBorders>
              <w:top w:val="nil"/>
              <w:left w:val="nil"/>
              <w:bottom w:val="single" w:sz="8" w:space="0" w:color="B3EFFD"/>
              <w:right w:val="nil"/>
            </w:tcBorders>
            <w:shd w:val="clear" w:color="000000" w:fill="FFFFFF"/>
            <w:vAlign w:val="center"/>
            <w:hideMark/>
          </w:tcPr>
          <w:p w14:paraId="58738F1E"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1,446</w:t>
            </w:r>
          </w:p>
        </w:tc>
        <w:tc>
          <w:tcPr>
            <w:tcW w:w="491" w:type="pct"/>
            <w:tcBorders>
              <w:top w:val="nil"/>
              <w:left w:val="nil"/>
              <w:bottom w:val="single" w:sz="8" w:space="0" w:color="B3EFFD"/>
              <w:right w:val="nil"/>
            </w:tcBorders>
            <w:shd w:val="clear" w:color="auto" w:fill="auto"/>
            <w:vAlign w:val="center"/>
            <w:hideMark/>
          </w:tcPr>
          <w:p w14:paraId="644643F1"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1,163</w:t>
            </w:r>
          </w:p>
        </w:tc>
        <w:tc>
          <w:tcPr>
            <w:tcW w:w="490" w:type="pct"/>
            <w:tcBorders>
              <w:top w:val="nil"/>
              <w:left w:val="nil"/>
              <w:bottom w:val="single" w:sz="8" w:space="0" w:color="B3EFFD"/>
              <w:right w:val="nil"/>
            </w:tcBorders>
            <w:shd w:val="clear" w:color="000000" w:fill="FFFFFF"/>
            <w:noWrap/>
            <w:vAlign w:val="center"/>
            <w:hideMark/>
          </w:tcPr>
          <w:p w14:paraId="76A970C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860</w:t>
            </w:r>
          </w:p>
        </w:tc>
      </w:tr>
      <w:tr w:rsidR="00283883" w:rsidRPr="00B30027" w14:paraId="264AD99F" w14:textId="77777777" w:rsidTr="0038776F">
        <w:trPr>
          <w:trHeight w:val="530"/>
        </w:trPr>
        <w:tc>
          <w:tcPr>
            <w:tcW w:w="929" w:type="pct"/>
            <w:vMerge/>
            <w:tcBorders>
              <w:top w:val="nil"/>
              <w:left w:val="nil"/>
              <w:bottom w:val="single" w:sz="8" w:space="0" w:color="B3EFFD"/>
              <w:right w:val="nil"/>
            </w:tcBorders>
            <w:vAlign w:val="center"/>
            <w:hideMark/>
          </w:tcPr>
          <w:p w14:paraId="287EC948"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22FC907F"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Gas High Efficiency Furnace</w:t>
            </w:r>
          </w:p>
        </w:tc>
        <w:tc>
          <w:tcPr>
            <w:tcW w:w="542" w:type="pct"/>
            <w:tcBorders>
              <w:top w:val="nil"/>
              <w:left w:val="nil"/>
              <w:bottom w:val="single" w:sz="8" w:space="0" w:color="B3EFFD"/>
              <w:right w:val="nil"/>
            </w:tcBorders>
            <w:shd w:val="clear" w:color="000000" w:fill="FFFFFF"/>
            <w:noWrap/>
            <w:vAlign w:val="center"/>
            <w:hideMark/>
          </w:tcPr>
          <w:p w14:paraId="4E401A99" w14:textId="280C199A"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0C493DD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681</w:t>
            </w:r>
          </w:p>
        </w:tc>
        <w:tc>
          <w:tcPr>
            <w:tcW w:w="491" w:type="pct"/>
            <w:tcBorders>
              <w:top w:val="nil"/>
              <w:left w:val="nil"/>
              <w:bottom w:val="single" w:sz="8" w:space="0" w:color="B3EFFD"/>
              <w:right w:val="nil"/>
            </w:tcBorders>
            <w:shd w:val="clear" w:color="000000" w:fill="FFFFFF"/>
            <w:noWrap/>
            <w:vAlign w:val="center"/>
            <w:hideMark/>
          </w:tcPr>
          <w:p w14:paraId="70D64E4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491" w:type="pct"/>
            <w:tcBorders>
              <w:top w:val="nil"/>
              <w:left w:val="nil"/>
              <w:bottom w:val="single" w:sz="8" w:space="0" w:color="B3EFFD"/>
              <w:right w:val="nil"/>
            </w:tcBorders>
            <w:shd w:val="clear" w:color="000000" w:fill="FFFFFF"/>
            <w:vAlign w:val="center"/>
            <w:hideMark/>
          </w:tcPr>
          <w:p w14:paraId="6885C63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156,350</w:t>
            </w:r>
          </w:p>
        </w:tc>
        <w:tc>
          <w:tcPr>
            <w:tcW w:w="491" w:type="pct"/>
            <w:tcBorders>
              <w:top w:val="nil"/>
              <w:left w:val="nil"/>
              <w:bottom w:val="single" w:sz="8" w:space="0" w:color="B3EFFD"/>
              <w:right w:val="nil"/>
            </w:tcBorders>
            <w:shd w:val="clear" w:color="auto" w:fill="auto"/>
            <w:vAlign w:val="center"/>
            <w:hideMark/>
          </w:tcPr>
          <w:p w14:paraId="6F1236A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146,480</w:t>
            </w:r>
          </w:p>
        </w:tc>
        <w:tc>
          <w:tcPr>
            <w:tcW w:w="490" w:type="pct"/>
            <w:tcBorders>
              <w:top w:val="nil"/>
              <w:left w:val="nil"/>
              <w:bottom w:val="single" w:sz="8" w:space="0" w:color="B3EFFD"/>
              <w:right w:val="nil"/>
            </w:tcBorders>
            <w:shd w:val="clear" w:color="000000" w:fill="FFFFFF"/>
            <w:noWrap/>
            <w:vAlign w:val="center"/>
            <w:hideMark/>
          </w:tcPr>
          <w:p w14:paraId="28C846A4"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109,734</w:t>
            </w:r>
          </w:p>
        </w:tc>
      </w:tr>
      <w:tr w:rsidR="00283883" w:rsidRPr="00B30027" w14:paraId="4730D483" w14:textId="77777777" w:rsidTr="0038776F">
        <w:trPr>
          <w:trHeight w:val="290"/>
        </w:trPr>
        <w:tc>
          <w:tcPr>
            <w:tcW w:w="929" w:type="pct"/>
            <w:vMerge/>
            <w:tcBorders>
              <w:top w:val="nil"/>
              <w:left w:val="nil"/>
              <w:bottom w:val="single" w:sz="8" w:space="0" w:color="B3EFFD"/>
              <w:right w:val="nil"/>
            </w:tcBorders>
            <w:vAlign w:val="center"/>
            <w:hideMark/>
          </w:tcPr>
          <w:p w14:paraId="208B6CA6"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1FD3E583"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Indirect Water Heater</w:t>
            </w:r>
          </w:p>
        </w:tc>
        <w:tc>
          <w:tcPr>
            <w:tcW w:w="542" w:type="pct"/>
            <w:tcBorders>
              <w:top w:val="nil"/>
              <w:left w:val="nil"/>
              <w:bottom w:val="single" w:sz="8" w:space="0" w:color="B3EFFD"/>
              <w:right w:val="nil"/>
            </w:tcBorders>
            <w:shd w:val="clear" w:color="000000" w:fill="FFFFFF"/>
            <w:noWrap/>
            <w:vAlign w:val="center"/>
            <w:hideMark/>
          </w:tcPr>
          <w:p w14:paraId="1F1897D3" w14:textId="4ED43ECF"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0D854D3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w:t>
            </w:r>
          </w:p>
        </w:tc>
        <w:tc>
          <w:tcPr>
            <w:tcW w:w="491" w:type="pct"/>
            <w:tcBorders>
              <w:top w:val="nil"/>
              <w:left w:val="nil"/>
              <w:bottom w:val="single" w:sz="8" w:space="0" w:color="B3EFFD"/>
              <w:right w:val="nil"/>
            </w:tcBorders>
            <w:shd w:val="clear" w:color="000000" w:fill="FFFFFF"/>
            <w:noWrap/>
            <w:vAlign w:val="center"/>
            <w:hideMark/>
          </w:tcPr>
          <w:p w14:paraId="4DEF654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13.0</w:t>
            </w:r>
          </w:p>
        </w:tc>
        <w:tc>
          <w:tcPr>
            <w:tcW w:w="491" w:type="pct"/>
            <w:tcBorders>
              <w:top w:val="nil"/>
              <w:left w:val="nil"/>
              <w:bottom w:val="single" w:sz="8" w:space="0" w:color="B3EFFD"/>
              <w:right w:val="nil"/>
            </w:tcBorders>
            <w:shd w:val="clear" w:color="000000" w:fill="FFFFFF"/>
            <w:vAlign w:val="center"/>
            <w:hideMark/>
          </w:tcPr>
          <w:p w14:paraId="740E61F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130</w:t>
            </w:r>
          </w:p>
        </w:tc>
        <w:tc>
          <w:tcPr>
            <w:tcW w:w="491" w:type="pct"/>
            <w:tcBorders>
              <w:top w:val="nil"/>
              <w:left w:val="nil"/>
              <w:bottom w:val="single" w:sz="8" w:space="0" w:color="B3EFFD"/>
              <w:right w:val="nil"/>
            </w:tcBorders>
            <w:shd w:val="clear" w:color="auto" w:fill="auto"/>
            <w:vAlign w:val="center"/>
            <w:hideMark/>
          </w:tcPr>
          <w:p w14:paraId="66D1FC0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130</w:t>
            </w:r>
          </w:p>
        </w:tc>
        <w:tc>
          <w:tcPr>
            <w:tcW w:w="490" w:type="pct"/>
            <w:tcBorders>
              <w:top w:val="nil"/>
              <w:left w:val="nil"/>
              <w:bottom w:val="single" w:sz="8" w:space="0" w:color="B3EFFD"/>
              <w:right w:val="nil"/>
            </w:tcBorders>
            <w:shd w:val="clear" w:color="000000" w:fill="FFFFFF"/>
            <w:noWrap/>
            <w:vAlign w:val="center"/>
            <w:hideMark/>
          </w:tcPr>
          <w:p w14:paraId="20BE7F9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96</w:t>
            </w:r>
          </w:p>
        </w:tc>
      </w:tr>
      <w:tr w:rsidR="00283883" w:rsidRPr="00B30027" w14:paraId="001CBC52" w14:textId="77777777" w:rsidTr="0038776F">
        <w:trPr>
          <w:trHeight w:val="530"/>
        </w:trPr>
        <w:tc>
          <w:tcPr>
            <w:tcW w:w="929" w:type="pct"/>
            <w:vMerge/>
            <w:tcBorders>
              <w:top w:val="nil"/>
              <w:left w:val="nil"/>
              <w:bottom w:val="single" w:sz="8" w:space="0" w:color="B3EFFD"/>
              <w:right w:val="nil"/>
            </w:tcBorders>
            <w:vAlign w:val="center"/>
            <w:hideMark/>
          </w:tcPr>
          <w:p w14:paraId="37558294"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667F2B33"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Programmable Thermostat - Furnace</w:t>
            </w:r>
          </w:p>
        </w:tc>
        <w:tc>
          <w:tcPr>
            <w:tcW w:w="542" w:type="pct"/>
            <w:tcBorders>
              <w:top w:val="nil"/>
              <w:left w:val="nil"/>
              <w:bottom w:val="single" w:sz="8" w:space="0" w:color="B3EFFD"/>
              <w:right w:val="nil"/>
            </w:tcBorders>
            <w:shd w:val="clear" w:color="000000" w:fill="FFFFFF"/>
            <w:noWrap/>
            <w:vAlign w:val="center"/>
            <w:hideMark/>
          </w:tcPr>
          <w:p w14:paraId="37A92FA6" w14:textId="5720EFAE"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7095D14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w:t>
            </w:r>
          </w:p>
        </w:tc>
        <w:tc>
          <w:tcPr>
            <w:tcW w:w="491" w:type="pct"/>
            <w:tcBorders>
              <w:top w:val="nil"/>
              <w:left w:val="nil"/>
              <w:bottom w:val="single" w:sz="8" w:space="0" w:color="B3EFFD"/>
              <w:right w:val="nil"/>
            </w:tcBorders>
            <w:shd w:val="clear" w:color="000000" w:fill="FFFFFF"/>
            <w:noWrap/>
            <w:vAlign w:val="center"/>
            <w:hideMark/>
          </w:tcPr>
          <w:p w14:paraId="3E89EF0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16.0</w:t>
            </w:r>
          </w:p>
        </w:tc>
        <w:tc>
          <w:tcPr>
            <w:tcW w:w="491" w:type="pct"/>
            <w:tcBorders>
              <w:top w:val="nil"/>
              <w:left w:val="nil"/>
              <w:bottom w:val="single" w:sz="8" w:space="0" w:color="B3EFFD"/>
              <w:right w:val="nil"/>
            </w:tcBorders>
            <w:shd w:val="clear" w:color="000000" w:fill="FFFFFF"/>
            <w:vAlign w:val="center"/>
            <w:hideMark/>
          </w:tcPr>
          <w:p w14:paraId="4CA2AFF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685</w:t>
            </w:r>
          </w:p>
        </w:tc>
        <w:tc>
          <w:tcPr>
            <w:tcW w:w="491" w:type="pct"/>
            <w:tcBorders>
              <w:top w:val="nil"/>
              <w:left w:val="nil"/>
              <w:bottom w:val="single" w:sz="8" w:space="0" w:color="B3EFFD"/>
              <w:right w:val="nil"/>
            </w:tcBorders>
            <w:shd w:val="clear" w:color="auto" w:fill="auto"/>
            <w:vAlign w:val="center"/>
            <w:hideMark/>
          </w:tcPr>
          <w:p w14:paraId="1846405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685</w:t>
            </w:r>
          </w:p>
        </w:tc>
        <w:tc>
          <w:tcPr>
            <w:tcW w:w="490" w:type="pct"/>
            <w:tcBorders>
              <w:top w:val="nil"/>
              <w:left w:val="nil"/>
              <w:bottom w:val="single" w:sz="8" w:space="0" w:color="B3EFFD"/>
              <w:right w:val="nil"/>
            </w:tcBorders>
            <w:shd w:val="clear" w:color="000000" w:fill="FFFFFF"/>
            <w:noWrap/>
            <w:vAlign w:val="center"/>
            <w:hideMark/>
          </w:tcPr>
          <w:p w14:paraId="5A1F5C1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611</w:t>
            </w:r>
          </w:p>
        </w:tc>
      </w:tr>
      <w:tr w:rsidR="00283883" w:rsidRPr="00B30027" w14:paraId="7EF3E0D6" w14:textId="77777777" w:rsidTr="0038776F">
        <w:trPr>
          <w:trHeight w:val="300"/>
        </w:trPr>
        <w:tc>
          <w:tcPr>
            <w:tcW w:w="929" w:type="pct"/>
            <w:vMerge/>
            <w:tcBorders>
              <w:top w:val="nil"/>
              <w:left w:val="nil"/>
              <w:bottom w:val="single" w:sz="8" w:space="0" w:color="B3EFFD"/>
              <w:right w:val="nil"/>
            </w:tcBorders>
            <w:vAlign w:val="center"/>
            <w:hideMark/>
          </w:tcPr>
          <w:p w14:paraId="697140B9"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38CCD61F"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Tankless Water Heater</w:t>
            </w:r>
          </w:p>
        </w:tc>
        <w:tc>
          <w:tcPr>
            <w:tcW w:w="542" w:type="pct"/>
            <w:tcBorders>
              <w:top w:val="nil"/>
              <w:left w:val="nil"/>
              <w:bottom w:val="single" w:sz="8" w:space="0" w:color="B3EFFD"/>
              <w:right w:val="nil"/>
            </w:tcBorders>
            <w:shd w:val="clear" w:color="000000" w:fill="FFFFFF"/>
            <w:noWrap/>
            <w:vAlign w:val="center"/>
            <w:hideMark/>
          </w:tcPr>
          <w:p w14:paraId="253F2E1E" w14:textId="4CAC21FE"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03D8F9F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25</w:t>
            </w:r>
          </w:p>
        </w:tc>
        <w:tc>
          <w:tcPr>
            <w:tcW w:w="491" w:type="pct"/>
            <w:tcBorders>
              <w:top w:val="nil"/>
              <w:left w:val="nil"/>
              <w:bottom w:val="single" w:sz="8" w:space="0" w:color="B3EFFD"/>
              <w:right w:val="nil"/>
            </w:tcBorders>
            <w:shd w:val="clear" w:color="000000" w:fill="FFFFFF"/>
            <w:noWrap/>
            <w:vAlign w:val="center"/>
            <w:hideMark/>
          </w:tcPr>
          <w:p w14:paraId="35FAFE2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13.0</w:t>
            </w:r>
          </w:p>
        </w:tc>
        <w:tc>
          <w:tcPr>
            <w:tcW w:w="491" w:type="pct"/>
            <w:tcBorders>
              <w:top w:val="nil"/>
              <w:left w:val="nil"/>
              <w:bottom w:val="single" w:sz="8" w:space="0" w:color="B3EFFD"/>
              <w:right w:val="nil"/>
            </w:tcBorders>
            <w:shd w:val="clear" w:color="000000" w:fill="FFFFFF"/>
            <w:vAlign w:val="center"/>
            <w:hideMark/>
          </w:tcPr>
          <w:p w14:paraId="78F5148D"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1,811</w:t>
            </w:r>
          </w:p>
        </w:tc>
        <w:tc>
          <w:tcPr>
            <w:tcW w:w="491" w:type="pct"/>
            <w:tcBorders>
              <w:top w:val="nil"/>
              <w:left w:val="nil"/>
              <w:bottom w:val="single" w:sz="8" w:space="0" w:color="B3EFFD"/>
              <w:right w:val="nil"/>
            </w:tcBorders>
            <w:shd w:val="clear" w:color="auto" w:fill="auto"/>
            <w:vAlign w:val="center"/>
            <w:hideMark/>
          </w:tcPr>
          <w:p w14:paraId="6D22651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1,811</w:t>
            </w:r>
          </w:p>
        </w:tc>
        <w:tc>
          <w:tcPr>
            <w:tcW w:w="490" w:type="pct"/>
            <w:tcBorders>
              <w:top w:val="nil"/>
              <w:left w:val="nil"/>
              <w:bottom w:val="single" w:sz="8" w:space="0" w:color="B3EFFD"/>
              <w:right w:val="nil"/>
            </w:tcBorders>
            <w:shd w:val="clear" w:color="000000" w:fill="FFFFFF"/>
            <w:noWrap/>
            <w:vAlign w:val="center"/>
            <w:hideMark/>
          </w:tcPr>
          <w:p w14:paraId="5B8E58D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1,340</w:t>
            </w:r>
          </w:p>
        </w:tc>
      </w:tr>
      <w:tr w:rsidR="00283883" w:rsidRPr="00B30027" w14:paraId="093AC8D2" w14:textId="77777777" w:rsidTr="0038776F">
        <w:trPr>
          <w:trHeight w:val="300"/>
        </w:trPr>
        <w:tc>
          <w:tcPr>
            <w:tcW w:w="929" w:type="pct"/>
            <w:vMerge w:val="restart"/>
            <w:tcBorders>
              <w:top w:val="nil"/>
              <w:left w:val="nil"/>
              <w:bottom w:val="single" w:sz="8" w:space="0" w:color="B3EFFD"/>
              <w:right w:val="nil"/>
            </w:tcBorders>
            <w:shd w:val="clear" w:color="auto" w:fill="auto"/>
            <w:noWrap/>
            <w:vAlign w:val="center"/>
            <w:hideMark/>
          </w:tcPr>
          <w:p w14:paraId="6D0567AD" w14:textId="77777777" w:rsidR="00283883" w:rsidRPr="00B30027" w:rsidRDefault="00283883" w:rsidP="00283883">
            <w:pPr>
              <w:jc w:val="center"/>
              <w:rPr>
                <w:rFonts w:ascii="Arial Narrow" w:hAnsi="Arial Narrow" w:cs="Calibri"/>
                <w:color w:val="000000"/>
                <w:sz w:val="20"/>
              </w:rPr>
            </w:pPr>
            <w:r w:rsidRPr="00B30027">
              <w:rPr>
                <w:rFonts w:ascii="Arial Narrow" w:hAnsi="Arial Narrow" w:cs="Calibri"/>
                <w:color w:val="000000"/>
                <w:sz w:val="20"/>
              </w:rPr>
              <w:t>Weatherization</w:t>
            </w:r>
          </w:p>
        </w:tc>
        <w:tc>
          <w:tcPr>
            <w:tcW w:w="1074" w:type="pct"/>
            <w:tcBorders>
              <w:top w:val="nil"/>
              <w:left w:val="nil"/>
              <w:bottom w:val="single" w:sz="8" w:space="0" w:color="B3EFFD"/>
              <w:right w:val="nil"/>
            </w:tcBorders>
            <w:shd w:val="clear" w:color="000000" w:fill="FFFFFF"/>
            <w:vAlign w:val="center"/>
            <w:hideMark/>
          </w:tcPr>
          <w:p w14:paraId="03675475"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Air Sealing</w:t>
            </w:r>
          </w:p>
        </w:tc>
        <w:tc>
          <w:tcPr>
            <w:tcW w:w="542" w:type="pct"/>
            <w:tcBorders>
              <w:top w:val="nil"/>
              <w:left w:val="nil"/>
              <w:bottom w:val="single" w:sz="8" w:space="0" w:color="B3EFFD"/>
              <w:right w:val="nil"/>
            </w:tcBorders>
            <w:shd w:val="clear" w:color="000000" w:fill="FFFFFF"/>
            <w:noWrap/>
            <w:vAlign w:val="center"/>
            <w:hideMark/>
          </w:tcPr>
          <w:p w14:paraId="2E1FC2AE" w14:textId="743079C9" w:rsidR="00283883" w:rsidRPr="00B30027" w:rsidRDefault="00283883" w:rsidP="00283883">
            <w:pPr>
              <w:rPr>
                <w:rFonts w:ascii="Arial Narrow" w:hAnsi="Arial Narrow" w:cs="Calibri"/>
                <w:color w:val="000000"/>
                <w:sz w:val="20"/>
              </w:rPr>
            </w:pPr>
            <w:r>
              <w:rPr>
                <w:rFonts w:ascii="Arial Narrow" w:hAnsi="Arial Narrow" w:cs="Calibri"/>
                <w:color w:val="000000"/>
                <w:sz w:val="20"/>
              </w:rPr>
              <w:t>CFM</w:t>
            </w:r>
          </w:p>
        </w:tc>
        <w:tc>
          <w:tcPr>
            <w:tcW w:w="491" w:type="pct"/>
            <w:tcBorders>
              <w:top w:val="nil"/>
              <w:left w:val="nil"/>
              <w:bottom w:val="single" w:sz="8" w:space="0" w:color="B3EFFD"/>
              <w:right w:val="nil"/>
            </w:tcBorders>
            <w:shd w:val="clear" w:color="000000" w:fill="FFFFFF"/>
            <w:noWrap/>
            <w:vAlign w:val="center"/>
            <w:hideMark/>
          </w:tcPr>
          <w:p w14:paraId="137C4D34" w14:textId="408D7EEB"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13</w:t>
            </w:r>
            <w:r>
              <w:rPr>
                <w:rFonts w:ascii="Arial Narrow" w:hAnsi="Arial Narrow" w:cs="Calibri"/>
                <w:color w:val="000000"/>
                <w:sz w:val="20"/>
              </w:rPr>
              <w:t>,</w:t>
            </w:r>
            <w:r w:rsidRPr="00B30027">
              <w:rPr>
                <w:rFonts w:ascii="Arial Narrow" w:hAnsi="Arial Narrow" w:cs="Calibri"/>
                <w:color w:val="000000"/>
                <w:sz w:val="20"/>
              </w:rPr>
              <w:t>7</w:t>
            </w:r>
            <w:r>
              <w:rPr>
                <w:rFonts w:ascii="Arial Narrow" w:hAnsi="Arial Narrow" w:cs="Calibri"/>
                <w:color w:val="000000"/>
                <w:sz w:val="20"/>
              </w:rPr>
              <w:t>30</w:t>
            </w:r>
          </w:p>
        </w:tc>
        <w:tc>
          <w:tcPr>
            <w:tcW w:w="491" w:type="pct"/>
            <w:tcBorders>
              <w:top w:val="nil"/>
              <w:left w:val="nil"/>
              <w:bottom w:val="single" w:sz="8" w:space="0" w:color="B3EFFD"/>
              <w:right w:val="nil"/>
            </w:tcBorders>
            <w:shd w:val="clear" w:color="000000" w:fill="FFFFFF"/>
            <w:noWrap/>
            <w:vAlign w:val="center"/>
            <w:hideMark/>
          </w:tcPr>
          <w:p w14:paraId="22AA7C04"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491" w:type="pct"/>
            <w:tcBorders>
              <w:top w:val="nil"/>
              <w:left w:val="nil"/>
              <w:bottom w:val="single" w:sz="8" w:space="0" w:color="B3EFFD"/>
              <w:right w:val="nil"/>
            </w:tcBorders>
            <w:shd w:val="clear" w:color="000000" w:fill="FFFFFF"/>
            <w:vAlign w:val="center"/>
            <w:hideMark/>
          </w:tcPr>
          <w:p w14:paraId="01645ACE"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1,198</w:t>
            </w:r>
          </w:p>
        </w:tc>
        <w:tc>
          <w:tcPr>
            <w:tcW w:w="491" w:type="pct"/>
            <w:tcBorders>
              <w:top w:val="nil"/>
              <w:left w:val="nil"/>
              <w:bottom w:val="single" w:sz="8" w:space="0" w:color="B3EFFD"/>
              <w:right w:val="nil"/>
            </w:tcBorders>
            <w:shd w:val="clear" w:color="auto" w:fill="auto"/>
            <w:vAlign w:val="center"/>
            <w:hideMark/>
          </w:tcPr>
          <w:p w14:paraId="01FC50E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1,198</w:t>
            </w:r>
          </w:p>
        </w:tc>
        <w:tc>
          <w:tcPr>
            <w:tcW w:w="490" w:type="pct"/>
            <w:tcBorders>
              <w:top w:val="nil"/>
              <w:left w:val="nil"/>
              <w:bottom w:val="single" w:sz="8" w:space="0" w:color="B3EFFD"/>
              <w:right w:val="nil"/>
            </w:tcBorders>
            <w:shd w:val="clear" w:color="000000" w:fill="FFFFFF"/>
            <w:noWrap/>
            <w:vAlign w:val="center"/>
            <w:hideMark/>
          </w:tcPr>
          <w:p w14:paraId="47B86D0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922</w:t>
            </w:r>
          </w:p>
        </w:tc>
      </w:tr>
      <w:tr w:rsidR="00283883" w:rsidRPr="00B30027" w14:paraId="23D6FA28" w14:textId="77777777" w:rsidTr="0038776F">
        <w:trPr>
          <w:trHeight w:val="530"/>
        </w:trPr>
        <w:tc>
          <w:tcPr>
            <w:tcW w:w="929" w:type="pct"/>
            <w:vMerge/>
            <w:tcBorders>
              <w:top w:val="nil"/>
              <w:left w:val="nil"/>
              <w:bottom w:val="single" w:sz="8" w:space="0" w:color="B3EFFD"/>
              <w:right w:val="nil"/>
            </w:tcBorders>
            <w:vAlign w:val="center"/>
            <w:hideMark/>
          </w:tcPr>
          <w:p w14:paraId="2F36D869"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66190FDB"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Air Sealing with Attic Insulation</w:t>
            </w:r>
          </w:p>
        </w:tc>
        <w:tc>
          <w:tcPr>
            <w:tcW w:w="542" w:type="pct"/>
            <w:tcBorders>
              <w:top w:val="nil"/>
              <w:left w:val="nil"/>
              <w:bottom w:val="single" w:sz="8" w:space="0" w:color="B3EFFD"/>
              <w:right w:val="nil"/>
            </w:tcBorders>
            <w:shd w:val="clear" w:color="000000" w:fill="FFFFFF"/>
            <w:noWrap/>
            <w:vAlign w:val="center"/>
            <w:hideMark/>
          </w:tcPr>
          <w:p w14:paraId="6A822AFC" w14:textId="2BF9E928" w:rsidR="00283883" w:rsidRPr="00B30027" w:rsidRDefault="00283883" w:rsidP="00283883">
            <w:pPr>
              <w:rPr>
                <w:rFonts w:ascii="Arial Narrow" w:hAnsi="Arial Narrow" w:cs="Calibri"/>
                <w:color w:val="000000"/>
                <w:sz w:val="20"/>
              </w:rPr>
            </w:pPr>
            <w:r>
              <w:rPr>
                <w:rFonts w:ascii="Arial Narrow" w:hAnsi="Arial Narrow" w:cs="Calibri"/>
                <w:color w:val="000000"/>
                <w:sz w:val="20"/>
              </w:rPr>
              <w:t>CFM</w:t>
            </w:r>
          </w:p>
        </w:tc>
        <w:tc>
          <w:tcPr>
            <w:tcW w:w="491" w:type="pct"/>
            <w:tcBorders>
              <w:top w:val="nil"/>
              <w:left w:val="nil"/>
              <w:bottom w:val="single" w:sz="8" w:space="0" w:color="B3EFFD"/>
              <w:right w:val="nil"/>
            </w:tcBorders>
            <w:shd w:val="clear" w:color="000000" w:fill="FFFFFF"/>
            <w:noWrap/>
            <w:vAlign w:val="center"/>
            <w:hideMark/>
          </w:tcPr>
          <w:p w14:paraId="1EB7EB01" w14:textId="6F0E86DC"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75</w:t>
            </w:r>
            <w:r>
              <w:rPr>
                <w:rFonts w:ascii="Arial Narrow" w:hAnsi="Arial Narrow" w:cs="Calibri"/>
                <w:color w:val="000000"/>
                <w:sz w:val="20"/>
              </w:rPr>
              <w:t>,</w:t>
            </w:r>
            <w:r w:rsidRPr="00B30027">
              <w:rPr>
                <w:rFonts w:ascii="Arial Narrow" w:hAnsi="Arial Narrow" w:cs="Calibri"/>
                <w:color w:val="000000"/>
                <w:sz w:val="20"/>
              </w:rPr>
              <w:t>903</w:t>
            </w:r>
          </w:p>
        </w:tc>
        <w:tc>
          <w:tcPr>
            <w:tcW w:w="491" w:type="pct"/>
            <w:tcBorders>
              <w:top w:val="nil"/>
              <w:left w:val="nil"/>
              <w:bottom w:val="single" w:sz="8" w:space="0" w:color="B3EFFD"/>
              <w:right w:val="nil"/>
            </w:tcBorders>
            <w:shd w:val="clear" w:color="000000" w:fill="FFFFFF"/>
            <w:noWrap/>
            <w:vAlign w:val="center"/>
            <w:hideMark/>
          </w:tcPr>
          <w:p w14:paraId="10BF369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491" w:type="pct"/>
            <w:tcBorders>
              <w:top w:val="nil"/>
              <w:left w:val="nil"/>
              <w:bottom w:val="single" w:sz="8" w:space="0" w:color="B3EFFD"/>
              <w:right w:val="nil"/>
            </w:tcBorders>
            <w:shd w:val="clear" w:color="000000" w:fill="FFFFFF"/>
            <w:vAlign w:val="center"/>
            <w:hideMark/>
          </w:tcPr>
          <w:p w14:paraId="129E25A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4,856</w:t>
            </w:r>
          </w:p>
        </w:tc>
        <w:tc>
          <w:tcPr>
            <w:tcW w:w="491" w:type="pct"/>
            <w:tcBorders>
              <w:top w:val="nil"/>
              <w:left w:val="nil"/>
              <w:bottom w:val="single" w:sz="8" w:space="0" w:color="B3EFFD"/>
              <w:right w:val="nil"/>
            </w:tcBorders>
            <w:shd w:val="clear" w:color="auto" w:fill="auto"/>
            <w:vAlign w:val="center"/>
            <w:hideMark/>
          </w:tcPr>
          <w:p w14:paraId="58177FF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4,767</w:t>
            </w:r>
          </w:p>
        </w:tc>
        <w:tc>
          <w:tcPr>
            <w:tcW w:w="490" w:type="pct"/>
            <w:tcBorders>
              <w:top w:val="nil"/>
              <w:left w:val="nil"/>
              <w:bottom w:val="single" w:sz="8" w:space="0" w:color="B3EFFD"/>
              <w:right w:val="nil"/>
            </w:tcBorders>
            <w:shd w:val="clear" w:color="000000" w:fill="FFFFFF"/>
            <w:noWrap/>
            <w:vAlign w:val="center"/>
            <w:hideMark/>
          </w:tcPr>
          <w:p w14:paraId="1894E9B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4,195</w:t>
            </w:r>
          </w:p>
        </w:tc>
      </w:tr>
      <w:tr w:rsidR="00283883" w:rsidRPr="00B30027" w14:paraId="61CE11EB" w14:textId="77777777" w:rsidTr="0038776F">
        <w:trPr>
          <w:trHeight w:val="300"/>
        </w:trPr>
        <w:tc>
          <w:tcPr>
            <w:tcW w:w="929" w:type="pct"/>
            <w:vMerge/>
            <w:tcBorders>
              <w:top w:val="nil"/>
              <w:left w:val="nil"/>
              <w:bottom w:val="single" w:sz="8" w:space="0" w:color="B3EFFD"/>
              <w:right w:val="nil"/>
            </w:tcBorders>
            <w:vAlign w:val="center"/>
            <w:hideMark/>
          </w:tcPr>
          <w:p w14:paraId="0947A0DC"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1BF2C09C"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Ceiling/Attic Insulation</w:t>
            </w:r>
          </w:p>
        </w:tc>
        <w:tc>
          <w:tcPr>
            <w:tcW w:w="542" w:type="pct"/>
            <w:tcBorders>
              <w:top w:val="nil"/>
              <w:left w:val="nil"/>
              <w:bottom w:val="single" w:sz="8" w:space="0" w:color="B3EFFD"/>
              <w:right w:val="nil"/>
            </w:tcBorders>
            <w:shd w:val="clear" w:color="000000" w:fill="FFFFFF"/>
            <w:noWrap/>
            <w:vAlign w:val="center"/>
            <w:hideMark/>
          </w:tcPr>
          <w:p w14:paraId="4AD3EC59" w14:textId="1BE1B275" w:rsidR="00283883" w:rsidRPr="00B30027" w:rsidRDefault="00283883" w:rsidP="00283883">
            <w:pPr>
              <w:rPr>
                <w:rFonts w:ascii="Arial Narrow" w:hAnsi="Arial Narrow" w:cs="Calibri"/>
                <w:color w:val="000000"/>
                <w:sz w:val="20"/>
              </w:rPr>
            </w:pPr>
            <w:r>
              <w:rPr>
                <w:rFonts w:ascii="Arial Narrow" w:hAnsi="Arial Narrow" w:cs="Calibri"/>
                <w:color w:val="000000"/>
                <w:sz w:val="20"/>
              </w:rPr>
              <w:t>Sq. Ft.</w:t>
            </w:r>
          </w:p>
        </w:tc>
        <w:tc>
          <w:tcPr>
            <w:tcW w:w="491" w:type="pct"/>
            <w:tcBorders>
              <w:top w:val="nil"/>
              <w:left w:val="nil"/>
              <w:bottom w:val="single" w:sz="8" w:space="0" w:color="B3EFFD"/>
              <w:right w:val="nil"/>
            </w:tcBorders>
            <w:shd w:val="clear" w:color="000000" w:fill="FFFFFF"/>
            <w:noWrap/>
            <w:vAlign w:val="center"/>
            <w:hideMark/>
          </w:tcPr>
          <w:p w14:paraId="3F1EFDB4" w14:textId="6BCF540D"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105</w:t>
            </w:r>
            <w:r>
              <w:rPr>
                <w:rFonts w:ascii="Arial Narrow" w:hAnsi="Arial Narrow" w:cs="Calibri"/>
                <w:color w:val="000000"/>
                <w:sz w:val="20"/>
              </w:rPr>
              <w:t>,</w:t>
            </w:r>
            <w:r w:rsidRPr="00B30027">
              <w:rPr>
                <w:rFonts w:ascii="Arial Narrow" w:hAnsi="Arial Narrow" w:cs="Calibri"/>
                <w:color w:val="000000"/>
                <w:sz w:val="20"/>
              </w:rPr>
              <w:t>763</w:t>
            </w:r>
          </w:p>
        </w:tc>
        <w:tc>
          <w:tcPr>
            <w:tcW w:w="491" w:type="pct"/>
            <w:tcBorders>
              <w:top w:val="nil"/>
              <w:left w:val="nil"/>
              <w:bottom w:val="single" w:sz="8" w:space="0" w:color="B3EFFD"/>
              <w:right w:val="nil"/>
            </w:tcBorders>
            <w:shd w:val="clear" w:color="000000" w:fill="FFFFFF"/>
            <w:noWrap/>
            <w:vAlign w:val="center"/>
            <w:hideMark/>
          </w:tcPr>
          <w:p w14:paraId="22F7C76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491" w:type="pct"/>
            <w:tcBorders>
              <w:top w:val="nil"/>
              <w:left w:val="nil"/>
              <w:bottom w:val="single" w:sz="8" w:space="0" w:color="B3EFFD"/>
              <w:right w:val="nil"/>
            </w:tcBorders>
            <w:shd w:val="clear" w:color="000000" w:fill="FFFFFF"/>
            <w:vAlign w:val="center"/>
            <w:hideMark/>
          </w:tcPr>
          <w:p w14:paraId="16A941D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9,896</w:t>
            </w:r>
          </w:p>
        </w:tc>
        <w:tc>
          <w:tcPr>
            <w:tcW w:w="491" w:type="pct"/>
            <w:tcBorders>
              <w:top w:val="nil"/>
              <w:left w:val="nil"/>
              <w:bottom w:val="single" w:sz="8" w:space="0" w:color="B3EFFD"/>
              <w:right w:val="nil"/>
            </w:tcBorders>
            <w:shd w:val="clear" w:color="auto" w:fill="auto"/>
            <w:vAlign w:val="center"/>
            <w:hideMark/>
          </w:tcPr>
          <w:p w14:paraId="764F87E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12,340</w:t>
            </w:r>
          </w:p>
        </w:tc>
        <w:tc>
          <w:tcPr>
            <w:tcW w:w="490" w:type="pct"/>
            <w:tcBorders>
              <w:top w:val="nil"/>
              <w:left w:val="nil"/>
              <w:bottom w:val="single" w:sz="8" w:space="0" w:color="B3EFFD"/>
              <w:right w:val="nil"/>
            </w:tcBorders>
            <w:shd w:val="clear" w:color="000000" w:fill="FFFFFF"/>
            <w:noWrap/>
            <w:vAlign w:val="center"/>
            <w:hideMark/>
          </w:tcPr>
          <w:p w14:paraId="641DAEF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10,983</w:t>
            </w:r>
          </w:p>
        </w:tc>
      </w:tr>
      <w:tr w:rsidR="00283883" w:rsidRPr="00B30027" w14:paraId="43DFD7E0" w14:textId="77777777" w:rsidTr="0038776F">
        <w:trPr>
          <w:trHeight w:val="300"/>
        </w:trPr>
        <w:tc>
          <w:tcPr>
            <w:tcW w:w="929" w:type="pct"/>
            <w:vMerge/>
            <w:tcBorders>
              <w:top w:val="nil"/>
              <w:left w:val="nil"/>
              <w:bottom w:val="single" w:sz="8" w:space="0" w:color="B3EFFD"/>
              <w:right w:val="nil"/>
            </w:tcBorders>
            <w:vAlign w:val="center"/>
            <w:hideMark/>
          </w:tcPr>
          <w:p w14:paraId="39925C8F"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3EF59AEA"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Duct Insulation and Sealing</w:t>
            </w:r>
          </w:p>
        </w:tc>
        <w:tc>
          <w:tcPr>
            <w:tcW w:w="542" w:type="pct"/>
            <w:tcBorders>
              <w:top w:val="nil"/>
              <w:left w:val="nil"/>
              <w:bottom w:val="single" w:sz="8" w:space="0" w:color="B3EFFD"/>
              <w:right w:val="nil"/>
            </w:tcBorders>
            <w:shd w:val="clear" w:color="000000" w:fill="FFFFFF"/>
            <w:noWrap/>
            <w:vAlign w:val="center"/>
            <w:hideMark/>
          </w:tcPr>
          <w:p w14:paraId="6F44C8FD" w14:textId="46438C33" w:rsidR="00283883" w:rsidRPr="00B30027" w:rsidRDefault="00283883" w:rsidP="00283883">
            <w:pPr>
              <w:rPr>
                <w:rFonts w:ascii="Arial Narrow" w:hAnsi="Arial Narrow" w:cs="Calibri"/>
                <w:color w:val="000000"/>
                <w:sz w:val="20"/>
              </w:rPr>
            </w:pPr>
            <w:r>
              <w:rPr>
                <w:rFonts w:ascii="Arial Narrow" w:hAnsi="Arial Narrow" w:cs="Calibri"/>
                <w:color w:val="000000"/>
                <w:sz w:val="20"/>
              </w:rPr>
              <w:t>CFM</w:t>
            </w:r>
          </w:p>
        </w:tc>
        <w:tc>
          <w:tcPr>
            <w:tcW w:w="491" w:type="pct"/>
            <w:tcBorders>
              <w:top w:val="nil"/>
              <w:left w:val="nil"/>
              <w:bottom w:val="single" w:sz="8" w:space="0" w:color="B3EFFD"/>
              <w:right w:val="nil"/>
            </w:tcBorders>
            <w:shd w:val="clear" w:color="000000" w:fill="FFFFFF"/>
            <w:noWrap/>
            <w:vAlign w:val="center"/>
            <w:hideMark/>
          </w:tcPr>
          <w:p w14:paraId="3CDF84C7" w14:textId="3DF9439B"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w:t>
            </w:r>
            <w:r>
              <w:rPr>
                <w:rFonts w:ascii="Arial Narrow" w:hAnsi="Arial Narrow" w:cs="Calibri"/>
                <w:color w:val="000000"/>
                <w:sz w:val="20"/>
              </w:rPr>
              <w:t>,</w:t>
            </w:r>
            <w:r w:rsidRPr="00B30027">
              <w:rPr>
                <w:rFonts w:ascii="Arial Narrow" w:hAnsi="Arial Narrow" w:cs="Calibri"/>
                <w:color w:val="000000"/>
                <w:sz w:val="20"/>
              </w:rPr>
              <w:t>828</w:t>
            </w:r>
          </w:p>
        </w:tc>
        <w:tc>
          <w:tcPr>
            <w:tcW w:w="491" w:type="pct"/>
            <w:tcBorders>
              <w:top w:val="nil"/>
              <w:left w:val="nil"/>
              <w:bottom w:val="single" w:sz="8" w:space="0" w:color="B3EFFD"/>
              <w:right w:val="nil"/>
            </w:tcBorders>
            <w:shd w:val="clear" w:color="000000" w:fill="FFFFFF"/>
            <w:noWrap/>
            <w:vAlign w:val="center"/>
            <w:hideMark/>
          </w:tcPr>
          <w:p w14:paraId="65F58B4D"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491" w:type="pct"/>
            <w:tcBorders>
              <w:top w:val="nil"/>
              <w:left w:val="nil"/>
              <w:bottom w:val="single" w:sz="8" w:space="0" w:color="B3EFFD"/>
              <w:right w:val="nil"/>
            </w:tcBorders>
            <w:shd w:val="clear" w:color="000000" w:fill="FFFFFF"/>
            <w:vAlign w:val="center"/>
            <w:hideMark/>
          </w:tcPr>
          <w:p w14:paraId="17EDEDF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4,790</w:t>
            </w:r>
          </w:p>
        </w:tc>
        <w:tc>
          <w:tcPr>
            <w:tcW w:w="491" w:type="pct"/>
            <w:tcBorders>
              <w:top w:val="nil"/>
              <w:left w:val="nil"/>
              <w:bottom w:val="single" w:sz="8" w:space="0" w:color="B3EFFD"/>
              <w:right w:val="nil"/>
            </w:tcBorders>
            <w:shd w:val="clear" w:color="auto" w:fill="auto"/>
            <w:vAlign w:val="center"/>
            <w:hideMark/>
          </w:tcPr>
          <w:p w14:paraId="1DCF63F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4,680</w:t>
            </w:r>
          </w:p>
        </w:tc>
        <w:tc>
          <w:tcPr>
            <w:tcW w:w="490" w:type="pct"/>
            <w:tcBorders>
              <w:top w:val="nil"/>
              <w:left w:val="nil"/>
              <w:bottom w:val="single" w:sz="8" w:space="0" w:color="B3EFFD"/>
              <w:right w:val="nil"/>
            </w:tcBorders>
            <w:shd w:val="clear" w:color="000000" w:fill="FFFFFF"/>
            <w:noWrap/>
            <w:vAlign w:val="center"/>
            <w:hideMark/>
          </w:tcPr>
          <w:p w14:paraId="383AD3E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4,071</w:t>
            </w:r>
          </w:p>
        </w:tc>
      </w:tr>
      <w:tr w:rsidR="00283883" w:rsidRPr="00B30027" w14:paraId="7381AFD1" w14:textId="77777777" w:rsidTr="0038776F">
        <w:trPr>
          <w:trHeight w:val="300"/>
        </w:trPr>
        <w:tc>
          <w:tcPr>
            <w:tcW w:w="929" w:type="pct"/>
            <w:vMerge/>
            <w:tcBorders>
              <w:top w:val="nil"/>
              <w:left w:val="nil"/>
              <w:bottom w:val="single" w:sz="8" w:space="0" w:color="B3EFFD"/>
              <w:right w:val="nil"/>
            </w:tcBorders>
            <w:vAlign w:val="center"/>
            <w:hideMark/>
          </w:tcPr>
          <w:p w14:paraId="7D69847D"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540CA0A0"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Foundation Wall Insulation</w:t>
            </w:r>
          </w:p>
        </w:tc>
        <w:tc>
          <w:tcPr>
            <w:tcW w:w="542" w:type="pct"/>
            <w:tcBorders>
              <w:top w:val="nil"/>
              <w:left w:val="nil"/>
              <w:bottom w:val="single" w:sz="8" w:space="0" w:color="B3EFFD"/>
              <w:right w:val="nil"/>
            </w:tcBorders>
            <w:shd w:val="clear" w:color="000000" w:fill="FFFFFF"/>
            <w:noWrap/>
            <w:vAlign w:val="center"/>
            <w:hideMark/>
          </w:tcPr>
          <w:p w14:paraId="037B05A7" w14:textId="77B17052" w:rsidR="00283883" w:rsidRPr="00B30027" w:rsidRDefault="00283883" w:rsidP="00283883">
            <w:pPr>
              <w:rPr>
                <w:rFonts w:ascii="Arial Narrow" w:hAnsi="Arial Narrow" w:cs="Calibri"/>
                <w:color w:val="000000"/>
                <w:sz w:val="20"/>
              </w:rPr>
            </w:pPr>
            <w:r>
              <w:rPr>
                <w:rFonts w:ascii="Arial Narrow" w:hAnsi="Arial Narrow" w:cs="Calibri"/>
                <w:color w:val="000000"/>
                <w:sz w:val="20"/>
              </w:rPr>
              <w:t>Sq. Ft.</w:t>
            </w:r>
          </w:p>
        </w:tc>
        <w:tc>
          <w:tcPr>
            <w:tcW w:w="491" w:type="pct"/>
            <w:tcBorders>
              <w:top w:val="nil"/>
              <w:left w:val="nil"/>
              <w:bottom w:val="single" w:sz="8" w:space="0" w:color="B3EFFD"/>
              <w:right w:val="nil"/>
            </w:tcBorders>
            <w:shd w:val="clear" w:color="000000" w:fill="FFFFFF"/>
            <w:noWrap/>
            <w:vAlign w:val="center"/>
            <w:hideMark/>
          </w:tcPr>
          <w:p w14:paraId="21947DE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60</w:t>
            </w:r>
          </w:p>
        </w:tc>
        <w:tc>
          <w:tcPr>
            <w:tcW w:w="491" w:type="pct"/>
            <w:tcBorders>
              <w:top w:val="nil"/>
              <w:left w:val="nil"/>
              <w:bottom w:val="single" w:sz="8" w:space="0" w:color="B3EFFD"/>
              <w:right w:val="nil"/>
            </w:tcBorders>
            <w:shd w:val="clear" w:color="000000" w:fill="FFFFFF"/>
            <w:noWrap/>
            <w:vAlign w:val="center"/>
            <w:hideMark/>
          </w:tcPr>
          <w:p w14:paraId="58AE1301"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491" w:type="pct"/>
            <w:tcBorders>
              <w:top w:val="nil"/>
              <w:left w:val="nil"/>
              <w:bottom w:val="single" w:sz="8" w:space="0" w:color="B3EFFD"/>
              <w:right w:val="nil"/>
            </w:tcBorders>
            <w:shd w:val="clear" w:color="000000" w:fill="FFFFFF"/>
            <w:vAlign w:val="center"/>
            <w:hideMark/>
          </w:tcPr>
          <w:p w14:paraId="291BE74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5</w:t>
            </w:r>
          </w:p>
        </w:tc>
        <w:tc>
          <w:tcPr>
            <w:tcW w:w="491" w:type="pct"/>
            <w:tcBorders>
              <w:top w:val="nil"/>
              <w:left w:val="nil"/>
              <w:bottom w:val="single" w:sz="8" w:space="0" w:color="B3EFFD"/>
              <w:right w:val="nil"/>
            </w:tcBorders>
            <w:shd w:val="clear" w:color="auto" w:fill="auto"/>
            <w:vAlign w:val="center"/>
            <w:hideMark/>
          </w:tcPr>
          <w:p w14:paraId="2E84676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14</w:t>
            </w:r>
          </w:p>
        </w:tc>
        <w:tc>
          <w:tcPr>
            <w:tcW w:w="490" w:type="pct"/>
            <w:tcBorders>
              <w:top w:val="nil"/>
              <w:left w:val="nil"/>
              <w:bottom w:val="single" w:sz="8" w:space="0" w:color="B3EFFD"/>
              <w:right w:val="nil"/>
            </w:tcBorders>
            <w:shd w:val="clear" w:color="000000" w:fill="FFFFFF"/>
            <w:noWrap/>
            <w:vAlign w:val="center"/>
            <w:hideMark/>
          </w:tcPr>
          <w:p w14:paraId="2880E29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12</w:t>
            </w:r>
          </w:p>
        </w:tc>
      </w:tr>
      <w:tr w:rsidR="00283883" w:rsidRPr="00B30027" w14:paraId="44A2C3B0" w14:textId="77777777" w:rsidTr="0038776F">
        <w:trPr>
          <w:trHeight w:val="300"/>
        </w:trPr>
        <w:tc>
          <w:tcPr>
            <w:tcW w:w="929" w:type="pct"/>
            <w:vMerge/>
            <w:tcBorders>
              <w:top w:val="nil"/>
              <w:left w:val="nil"/>
              <w:bottom w:val="single" w:sz="8" w:space="0" w:color="B3EFFD"/>
              <w:right w:val="nil"/>
            </w:tcBorders>
            <w:vAlign w:val="center"/>
            <w:hideMark/>
          </w:tcPr>
          <w:p w14:paraId="5142D385"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0BB9730E"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Wall Insulation</w:t>
            </w:r>
          </w:p>
        </w:tc>
        <w:tc>
          <w:tcPr>
            <w:tcW w:w="542" w:type="pct"/>
            <w:tcBorders>
              <w:top w:val="nil"/>
              <w:left w:val="nil"/>
              <w:bottom w:val="single" w:sz="8" w:space="0" w:color="B3EFFD"/>
              <w:right w:val="nil"/>
            </w:tcBorders>
            <w:shd w:val="clear" w:color="000000" w:fill="FFFFFF"/>
            <w:noWrap/>
            <w:vAlign w:val="center"/>
            <w:hideMark/>
          </w:tcPr>
          <w:p w14:paraId="647F9C7A" w14:textId="3C61EC3B" w:rsidR="00283883" w:rsidRPr="00B30027" w:rsidRDefault="00283883" w:rsidP="00283883">
            <w:pPr>
              <w:rPr>
                <w:rFonts w:ascii="Arial Narrow" w:hAnsi="Arial Narrow" w:cs="Calibri"/>
                <w:color w:val="000000"/>
                <w:sz w:val="20"/>
              </w:rPr>
            </w:pPr>
            <w:r>
              <w:rPr>
                <w:rFonts w:ascii="Arial Narrow" w:hAnsi="Arial Narrow" w:cs="Calibri"/>
                <w:color w:val="000000"/>
                <w:sz w:val="20"/>
              </w:rPr>
              <w:t>Sq. Ft.</w:t>
            </w:r>
          </w:p>
        </w:tc>
        <w:tc>
          <w:tcPr>
            <w:tcW w:w="491" w:type="pct"/>
            <w:tcBorders>
              <w:top w:val="nil"/>
              <w:left w:val="nil"/>
              <w:bottom w:val="single" w:sz="8" w:space="0" w:color="B3EFFD"/>
              <w:right w:val="nil"/>
            </w:tcBorders>
            <w:shd w:val="clear" w:color="000000" w:fill="FFFFFF"/>
            <w:noWrap/>
            <w:vAlign w:val="center"/>
            <w:hideMark/>
          </w:tcPr>
          <w:p w14:paraId="0EA2DD9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600</w:t>
            </w:r>
          </w:p>
        </w:tc>
        <w:tc>
          <w:tcPr>
            <w:tcW w:w="491" w:type="pct"/>
            <w:tcBorders>
              <w:top w:val="nil"/>
              <w:left w:val="nil"/>
              <w:bottom w:val="single" w:sz="8" w:space="0" w:color="B3EFFD"/>
              <w:right w:val="nil"/>
            </w:tcBorders>
            <w:shd w:val="clear" w:color="000000" w:fill="FFFFFF"/>
            <w:noWrap/>
            <w:vAlign w:val="center"/>
            <w:hideMark/>
          </w:tcPr>
          <w:p w14:paraId="191BF1EE"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c>
          <w:tcPr>
            <w:tcW w:w="491" w:type="pct"/>
            <w:tcBorders>
              <w:top w:val="nil"/>
              <w:left w:val="nil"/>
              <w:bottom w:val="single" w:sz="8" w:space="0" w:color="B3EFFD"/>
              <w:right w:val="nil"/>
            </w:tcBorders>
            <w:shd w:val="clear" w:color="000000" w:fill="FFFFFF"/>
            <w:vAlign w:val="center"/>
            <w:hideMark/>
          </w:tcPr>
          <w:p w14:paraId="601CE58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12</w:t>
            </w:r>
          </w:p>
        </w:tc>
        <w:tc>
          <w:tcPr>
            <w:tcW w:w="491" w:type="pct"/>
            <w:tcBorders>
              <w:top w:val="nil"/>
              <w:left w:val="nil"/>
              <w:bottom w:val="single" w:sz="8" w:space="0" w:color="B3EFFD"/>
              <w:right w:val="nil"/>
            </w:tcBorders>
            <w:shd w:val="clear" w:color="auto" w:fill="auto"/>
            <w:vAlign w:val="center"/>
            <w:hideMark/>
          </w:tcPr>
          <w:p w14:paraId="4F9ED42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31</w:t>
            </w:r>
          </w:p>
        </w:tc>
        <w:tc>
          <w:tcPr>
            <w:tcW w:w="490" w:type="pct"/>
            <w:tcBorders>
              <w:top w:val="nil"/>
              <w:left w:val="nil"/>
              <w:bottom w:val="single" w:sz="8" w:space="0" w:color="B3EFFD"/>
              <w:right w:val="nil"/>
            </w:tcBorders>
            <w:shd w:val="clear" w:color="000000" w:fill="FFFFFF"/>
            <w:noWrap/>
            <w:vAlign w:val="center"/>
            <w:hideMark/>
          </w:tcPr>
          <w:p w14:paraId="1B3E6B30"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27</w:t>
            </w:r>
          </w:p>
        </w:tc>
      </w:tr>
      <w:tr w:rsidR="00283883" w:rsidRPr="00B30027" w14:paraId="62379873" w14:textId="77777777" w:rsidTr="0038776F">
        <w:trPr>
          <w:trHeight w:val="530"/>
        </w:trPr>
        <w:tc>
          <w:tcPr>
            <w:tcW w:w="929" w:type="pct"/>
            <w:vMerge w:val="restart"/>
            <w:tcBorders>
              <w:top w:val="nil"/>
              <w:left w:val="nil"/>
              <w:bottom w:val="single" w:sz="8" w:space="0" w:color="B3EFFD"/>
              <w:right w:val="nil"/>
            </w:tcBorders>
            <w:shd w:val="clear" w:color="auto" w:fill="auto"/>
            <w:vAlign w:val="center"/>
            <w:hideMark/>
          </w:tcPr>
          <w:p w14:paraId="333A1A12" w14:textId="77777777" w:rsidR="00283883" w:rsidRPr="00B30027" w:rsidRDefault="00283883" w:rsidP="00283883">
            <w:pPr>
              <w:jc w:val="center"/>
              <w:rPr>
                <w:rFonts w:ascii="Arial Narrow" w:hAnsi="Arial Narrow" w:cs="Calibri"/>
                <w:color w:val="000000"/>
                <w:sz w:val="20"/>
              </w:rPr>
            </w:pPr>
            <w:r w:rsidRPr="00B30027">
              <w:rPr>
                <w:rFonts w:ascii="Arial Narrow" w:hAnsi="Arial Narrow" w:cs="Calibri"/>
                <w:color w:val="000000"/>
                <w:sz w:val="20"/>
              </w:rPr>
              <w:t>ComEd Marketplace</w:t>
            </w:r>
          </w:p>
        </w:tc>
        <w:tc>
          <w:tcPr>
            <w:tcW w:w="1074" w:type="pct"/>
            <w:tcBorders>
              <w:top w:val="nil"/>
              <w:left w:val="nil"/>
              <w:bottom w:val="single" w:sz="8" w:space="0" w:color="B3EFFD"/>
              <w:right w:val="nil"/>
            </w:tcBorders>
            <w:shd w:val="clear" w:color="000000" w:fill="FFFFFF"/>
            <w:vAlign w:val="center"/>
            <w:hideMark/>
          </w:tcPr>
          <w:p w14:paraId="5706E3ED"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Manual (Condo)</w:t>
            </w:r>
          </w:p>
        </w:tc>
        <w:tc>
          <w:tcPr>
            <w:tcW w:w="542" w:type="pct"/>
            <w:tcBorders>
              <w:top w:val="nil"/>
              <w:left w:val="nil"/>
              <w:bottom w:val="single" w:sz="8" w:space="0" w:color="B3EFFD"/>
              <w:right w:val="nil"/>
            </w:tcBorders>
            <w:shd w:val="clear" w:color="000000" w:fill="FFFFFF"/>
            <w:noWrap/>
            <w:vAlign w:val="center"/>
            <w:hideMark/>
          </w:tcPr>
          <w:p w14:paraId="3E62EE90" w14:textId="71267611"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7466E0A1"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49</w:t>
            </w:r>
          </w:p>
        </w:tc>
        <w:tc>
          <w:tcPr>
            <w:tcW w:w="491" w:type="pct"/>
            <w:tcBorders>
              <w:top w:val="nil"/>
              <w:left w:val="nil"/>
              <w:bottom w:val="single" w:sz="8" w:space="0" w:color="B3EFFD"/>
              <w:right w:val="nil"/>
            </w:tcBorders>
            <w:shd w:val="clear" w:color="000000" w:fill="FFFFFF"/>
            <w:noWrap/>
            <w:vAlign w:val="center"/>
            <w:hideMark/>
          </w:tcPr>
          <w:p w14:paraId="29C463E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491" w:type="pct"/>
            <w:tcBorders>
              <w:top w:val="nil"/>
              <w:left w:val="nil"/>
              <w:bottom w:val="single" w:sz="8" w:space="0" w:color="B3EFFD"/>
              <w:right w:val="nil"/>
            </w:tcBorders>
            <w:shd w:val="clear" w:color="000000" w:fill="FFFFFF"/>
            <w:vAlign w:val="center"/>
            <w:hideMark/>
          </w:tcPr>
          <w:p w14:paraId="6E3A09B5"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3,265</w:t>
            </w:r>
          </w:p>
        </w:tc>
        <w:tc>
          <w:tcPr>
            <w:tcW w:w="491" w:type="pct"/>
            <w:tcBorders>
              <w:top w:val="nil"/>
              <w:left w:val="nil"/>
              <w:bottom w:val="single" w:sz="8" w:space="0" w:color="B3EFFD"/>
              <w:right w:val="nil"/>
            </w:tcBorders>
            <w:shd w:val="clear" w:color="auto" w:fill="auto"/>
            <w:vAlign w:val="center"/>
            <w:hideMark/>
          </w:tcPr>
          <w:p w14:paraId="43934EB4"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3,265</w:t>
            </w:r>
          </w:p>
        </w:tc>
        <w:tc>
          <w:tcPr>
            <w:tcW w:w="490" w:type="pct"/>
            <w:tcBorders>
              <w:top w:val="nil"/>
              <w:left w:val="nil"/>
              <w:bottom w:val="single" w:sz="8" w:space="0" w:color="B3EFFD"/>
              <w:right w:val="nil"/>
            </w:tcBorders>
            <w:shd w:val="clear" w:color="000000" w:fill="FFFFFF"/>
            <w:noWrap/>
            <w:vAlign w:val="center"/>
            <w:hideMark/>
          </w:tcPr>
          <w:p w14:paraId="053F233D"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2,958</w:t>
            </w:r>
          </w:p>
        </w:tc>
      </w:tr>
      <w:tr w:rsidR="00283883" w:rsidRPr="00B30027" w14:paraId="77CDEC7C" w14:textId="77777777" w:rsidTr="0038776F">
        <w:trPr>
          <w:trHeight w:val="790"/>
        </w:trPr>
        <w:tc>
          <w:tcPr>
            <w:tcW w:w="929" w:type="pct"/>
            <w:vMerge/>
            <w:tcBorders>
              <w:top w:val="nil"/>
              <w:left w:val="nil"/>
              <w:bottom w:val="single" w:sz="8" w:space="0" w:color="B3EFFD"/>
              <w:right w:val="nil"/>
            </w:tcBorders>
            <w:vAlign w:val="center"/>
            <w:hideMark/>
          </w:tcPr>
          <w:p w14:paraId="09E063F3"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00671189"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Manual (Single Family)</w:t>
            </w:r>
          </w:p>
        </w:tc>
        <w:tc>
          <w:tcPr>
            <w:tcW w:w="542" w:type="pct"/>
            <w:tcBorders>
              <w:top w:val="nil"/>
              <w:left w:val="nil"/>
              <w:bottom w:val="single" w:sz="8" w:space="0" w:color="B3EFFD"/>
              <w:right w:val="nil"/>
            </w:tcBorders>
            <w:shd w:val="clear" w:color="000000" w:fill="FFFFFF"/>
            <w:noWrap/>
            <w:vAlign w:val="center"/>
            <w:hideMark/>
          </w:tcPr>
          <w:p w14:paraId="0D186759" w14:textId="027E3826"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7C418C1C"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432</w:t>
            </w:r>
          </w:p>
        </w:tc>
        <w:tc>
          <w:tcPr>
            <w:tcW w:w="491" w:type="pct"/>
            <w:tcBorders>
              <w:top w:val="nil"/>
              <w:left w:val="nil"/>
              <w:bottom w:val="single" w:sz="8" w:space="0" w:color="B3EFFD"/>
              <w:right w:val="nil"/>
            </w:tcBorders>
            <w:shd w:val="clear" w:color="000000" w:fill="FFFFFF"/>
            <w:noWrap/>
            <w:vAlign w:val="center"/>
            <w:hideMark/>
          </w:tcPr>
          <w:p w14:paraId="79A9010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491" w:type="pct"/>
            <w:tcBorders>
              <w:top w:val="nil"/>
              <w:left w:val="nil"/>
              <w:bottom w:val="single" w:sz="8" w:space="0" w:color="B3EFFD"/>
              <w:right w:val="nil"/>
            </w:tcBorders>
            <w:shd w:val="clear" w:color="000000" w:fill="FFFFFF"/>
            <w:vAlign w:val="center"/>
            <w:hideMark/>
          </w:tcPr>
          <w:p w14:paraId="639945A1"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44,285</w:t>
            </w:r>
          </w:p>
        </w:tc>
        <w:tc>
          <w:tcPr>
            <w:tcW w:w="491" w:type="pct"/>
            <w:tcBorders>
              <w:top w:val="nil"/>
              <w:left w:val="nil"/>
              <w:bottom w:val="single" w:sz="8" w:space="0" w:color="B3EFFD"/>
              <w:right w:val="nil"/>
            </w:tcBorders>
            <w:shd w:val="clear" w:color="auto" w:fill="auto"/>
            <w:vAlign w:val="center"/>
            <w:hideMark/>
          </w:tcPr>
          <w:p w14:paraId="0A11147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44,284</w:t>
            </w:r>
          </w:p>
        </w:tc>
        <w:tc>
          <w:tcPr>
            <w:tcW w:w="490" w:type="pct"/>
            <w:tcBorders>
              <w:top w:val="nil"/>
              <w:left w:val="nil"/>
              <w:bottom w:val="single" w:sz="8" w:space="0" w:color="B3EFFD"/>
              <w:right w:val="nil"/>
            </w:tcBorders>
            <w:shd w:val="clear" w:color="000000" w:fill="FFFFFF"/>
            <w:noWrap/>
            <w:vAlign w:val="center"/>
            <w:hideMark/>
          </w:tcPr>
          <w:p w14:paraId="4C4B1769"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40,430</w:t>
            </w:r>
          </w:p>
        </w:tc>
      </w:tr>
      <w:tr w:rsidR="00283883" w:rsidRPr="00B30027" w14:paraId="57320D0B" w14:textId="77777777" w:rsidTr="0038776F">
        <w:trPr>
          <w:trHeight w:val="790"/>
        </w:trPr>
        <w:tc>
          <w:tcPr>
            <w:tcW w:w="929" w:type="pct"/>
            <w:vMerge/>
            <w:tcBorders>
              <w:top w:val="nil"/>
              <w:left w:val="nil"/>
              <w:bottom w:val="single" w:sz="8" w:space="0" w:color="B3EFFD"/>
              <w:right w:val="nil"/>
            </w:tcBorders>
            <w:vAlign w:val="center"/>
            <w:hideMark/>
          </w:tcPr>
          <w:p w14:paraId="31F64CFB"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50F3FD71"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Programmable (Condo)</w:t>
            </w:r>
          </w:p>
        </w:tc>
        <w:tc>
          <w:tcPr>
            <w:tcW w:w="542" w:type="pct"/>
            <w:tcBorders>
              <w:top w:val="nil"/>
              <w:left w:val="nil"/>
              <w:bottom w:val="single" w:sz="8" w:space="0" w:color="B3EFFD"/>
              <w:right w:val="nil"/>
            </w:tcBorders>
            <w:shd w:val="clear" w:color="000000" w:fill="FFFFFF"/>
            <w:noWrap/>
            <w:vAlign w:val="center"/>
            <w:hideMark/>
          </w:tcPr>
          <w:p w14:paraId="3B4EC419" w14:textId="16A996AE"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57C5CA1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49</w:t>
            </w:r>
          </w:p>
        </w:tc>
        <w:tc>
          <w:tcPr>
            <w:tcW w:w="491" w:type="pct"/>
            <w:tcBorders>
              <w:top w:val="nil"/>
              <w:left w:val="nil"/>
              <w:bottom w:val="single" w:sz="8" w:space="0" w:color="B3EFFD"/>
              <w:right w:val="nil"/>
            </w:tcBorders>
            <w:shd w:val="clear" w:color="000000" w:fill="FFFFFF"/>
            <w:noWrap/>
            <w:vAlign w:val="center"/>
            <w:hideMark/>
          </w:tcPr>
          <w:p w14:paraId="59E6105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491" w:type="pct"/>
            <w:tcBorders>
              <w:top w:val="nil"/>
              <w:left w:val="nil"/>
              <w:bottom w:val="single" w:sz="8" w:space="0" w:color="B3EFFD"/>
              <w:right w:val="nil"/>
            </w:tcBorders>
            <w:shd w:val="clear" w:color="000000" w:fill="FFFFFF"/>
            <w:vAlign w:val="center"/>
            <w:hideMark/>
          </w:tcPr>
          <w:p w14:paraId="6A0CF65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2,273</w:t>
            </w:r>
          </w:p>
        </w:tc>
        <w:tc>
          <w:tcPr>
            <w:tcW w:w="491" w:type="pct"/>
            <w:tcBorders>
              <w:top w:val="nil"/>
              <w:left w:val="nil"/>
              <w:bottom w:val="single" w:sz="8" w:space="0" w:color="B3EFFD"/>
              <w:right w:val="nil"/>
            </w:tcBorders>
            <w:shd w:val="clear" w:color="auto" w:fill="auto"/>
            <w:vAlign w:val="center"/>
            <w:hideMark/>
          </w:tcPr>
          <w:p w14:paraId="0E52B482"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2,273</w:t>
            </w:r>
          </w:p>
        </w:tc>
        <w:tc>
          <w:tcPr>
            <w:tcW w:w="490" w:type="pct"/>
            <w:tcBorders>
              <w:top w:val="nil"/>
              <w:left w:val="nil"/>
              <w:bottom w:val="single" w:sz="8" w:space="0" w:color="B3EFFD"/>
              <w:right w:val="nil"/>
            </w:tcBorders>
            <w:shd w:val="clear" w:color="000000" w:fill="FFFFFF"/>
            <w:noWrap/>
            <w:vAlign w:val="center"/>
            <w:hideMark/>
          </w:tcPr>
          <w:p w14:paraId="15E3975A"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2,050</w:t>
            </w:r>
          </w:p>
        </w:tc>
      </w:tr>
      <w:tr w:rsidR="00283883" w:rsidRPr="00B30027" w14:paraId="208AE10C" w14:textId="77777777" w:rsidTr="0038776F">
        <w:trPr>
          <w:trHeight w:val="790"/>
        </w:trPr>
        <w:tc>
          <w:tcPr>
            <w:tcW w:w="929" w:type="pct"/>
            <w:vMerge/>
            <w:tcBorders>
              <w:top w:val="nil"/>
              <w:left w:val="nil"/>
              <w:bottom w:val="single" w:sz="8" w:space="0" w:color="B3EFFD"/>
              <w:right w:val="nil"/>
            </w:tcBorders>
            <w:vAlign w:val="center"/>
            <w:hideMark/>
          </w:tcPr>
          <w:p w14:paraId="362B456D"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351325B0"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Programmable (Single Family)</w:t>
            </w:r>
          </w:p>
        </w:tc>
        <w:tc>
          <w:tcPr>
            <w:tcW w:w="542" w:type="pct"/>
            <w:tcBorders>
              <w:top w:val="nil"/>
              <w:left w:val="nil"/>
              <w:bottom w:val="single" w:sz="8" w:space="0" w:color="B3EFFD"/>
              <w:right w:val="nil"/>
            </w:tcBorders>
            <w:shd w:val="clear" w:color="000000" w:fill="FFFFFF"/>
            <w:noWrap/>
            <w:vAlign w:val="center"/>
            <w:hideMark/>
          </w:tcPr>
          <w:p w14:paraId="3A99A888" w14:textId="24E46A53"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33E329D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621</w:t>
            </w:r>
          </w:p>
        </w:tc>
        <w:tc>
          <w:tcPr>
            <w:tcW w:w="491" w:type="pct"/>
            <w:tcBorders>
              <w:top w:val="nil"/>
              <w:left w:val="nil"/>
              <w:bottom w:val="single" w:sz="8" w:space="0" w:color="B3EFFD"/>
              <w:right w:val="nil"/>
            </w:tcBorders>
            <w:shd w:val="clear" w:color="000000" w:fill="FFFFFF"/>
            <w:noWrap/>
            <w:vAlign w:val="center"/>
            <w:hideMark/>
          </w:tcPr>
          <w:p w14:paraId="2CC9256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491" w:type="pct"/>
            <w:tcBorders>
              <w:top w:val="nil"/>
              <w:left w:val="nil"/>
              <w:bottom w:val="single" w:sz="8" w:space="0" w:color="B3EFFD"/>
              <w:right w:val="nil"/>
            </w:tcBorders>
            <w:shd w:val="clear" w:color="000000" w:fill="FFFFFF"/>
            <w:vAlign w:val="center"/>
            <w:hideMark/>
          </w:tcPr>
          <w:p w14:paraId="3BACA36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44,312</w:t>
            </w:r>
          </w:p>
        </w:tc>
        <w:tc>
          <w:tcPr>
            <w:tcW w:w="491" w:type="pct"/>
            <w:tcBorders>
              <w:top w:val="nil"/>
              <w:left w:val="nil"/>
              <w:bottom w:val="single" w:sz="8" w:space="0" w:color="B3EFFD"/>
              <w:right w:val="nil"/>
            </w:tcBorders>
            <w:shd w:val="clear" w:color="auto" w:fill="auto"/>
            <w:vAlign w:val="center"/>
            <w:hideMark/>
          </w:tcPr>
          <w:p w14:paraId="69058F17"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44,311</w:t>
            </w:r>
          </w:p>
        </w:tc>
        <w:tc>
          <w:tcPr>
            <w:tcW w:w="490" w:type="pct"/>
            <w:tcBorders>
              <w:top w:val="nil"/>
              <w:left w:val="nil"/>
              <w:bottom w:val="single" w:sz="8" w:space="0" w:color="B3EFFD"/>
              <w:right w:val="nil"/>
            </w:tcBorders>
            <w:shd w:val="clear" w:color="000000" w:fill="FFFFFF"/>
            <w:noWrap/>
            <w:vAlign w:val="center"/>
            <w:hideMark/>
          </w:tcPr>
          <w:p w14:paraId="154F5C0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40,258</w:t>
            </w:r>
          </w:p>
        </w:tc>
      </w:tr>
      <w:tr w:rsidR="00283883" w:rsidRPr="00B30027" w14:paraId="794FF199" w14:textId="77777777" w:rsidTr="0038776F">
        <w:trPr>
          <w:trHeight w:val="790"/>
        </w:trPr>
        <w:tc>
          <w:tcPr>
            <w:tcW w:w="929" w:type="pct"/>
            <w:vMerge/>
            <w:tcBorders>
              <w:top w:val="nil"/>
              <w:left w:val="nil"/>
              <w:bottom w:val="single" w:sz="8" w:space="0" w:color="B3EFFD"/>
              <w:right w:val="nil"/>
            </w:tcBorders>
            <w:vAlign w:val="center"/>
            <w:hideMark/>
          </w:tcPr>
          <w:p w14:paraId="0AE8550A"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0E1325A5" w14:textId="77777777"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Thermostat - Base Unknown (Single Family)</w:t>
            </w:r>
          </w:p>
        </w:tc>
        <w:tc>
          <w:tcPr>
            <w:tcW w:w="542" w:type="pct"/>
            <w:tcBorders>
              <w:top w:val="nil"/>
              <w:left w:val="nil"/>
              <w:bottom w:val="single" w:sz="8" w:space="0" w:color="B3EFFD"/>
              <w:right w:val="nil"/>
            </w:tcBorders>
            <w:shd w:val="clear" w:color="000000" w:fill="FFFFFF"/>
            <w:noWrap/>
            <w:vAlign w:val="center"/>
            <w:hideMark/>
          </w:tcPr>
          <w:p w14:paraId="0F97E996" w14:textId="5FEC44D3"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noWrap/>
            <w:vAlign w:val="center"/>
            <w:hideMark/>
          </w:tcPr>
          <w:p w14:paraId="51E8CD4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40</w:t>
            </w:r>
          </w:p>
        </w:tc>
        <w:tc>
          <w:tcPr>
            <w:tcW w:w="491" w:type="pct"/>
            <w:tcBorders>
              <w:top w:val="nil"/>
              <w:left w:val="nil"/>
              <w:bottom w:val="single" w:sz="8" w:space="0" w:color="B3EFFD"/>
              <w:right w:val="nil"/>
            </w:tcBorders>
            <w:shd w:val="clear" w:color="000000" w:fill="FFFFFF"/>
            <w:noWrap/>
            <w:vAlign w:val="center"/>
            <w:hideMark/>
          </w:tcPr>
          <w:p w14:paraId="6B17CF9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491" w:type="pct"/>
            <w:tcBorders>
              <w:top w:val="nil"/>
              <w:left w:val="nil"/>
              <w:bottom w:val="single" w:sz="8" w:space="0" w:color="B3EFFD"/>
              <w:right w:val="nil"/>
            </w:tcBorders>
            <w:shd w:val="clear" w:color="000000" w:fill="FFFFFF"/>
            <w:vAlign w:val="center"/>
            <w:hideMark/>
          </w:tcPr>
          <w:p w14:paraId="0B83D9E8"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3,417</w:t>
            </w:r>
          </w:p>
        </w:tc>
        <w:tc>
          <w:tcPr>
            <w:tcW w:w="491" w:type="pct"/>
            <w:tcBorders>
              <w:top w:val="nil"/>
              <w:left w:val="nil"/>
              <w:bottom w:val="single" w:sz="8" w:space="0" w:color="B3EFFD"/>
              <w:right w:val="nil"/>
            </w:tcBorders>
            <w:shd w:val="clear" w:color="auto" w:fill="auto"/>
            <w:vAlign w:val="center"/>
            <w:hideMark/>
          </w:tcPr>
          <w:p w14:paraId="5C4B4B1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3,417</w:t>
            </w:r>
          </w:p>
        </w:tc>
        <w:tc>
          <w:tcPr>
            <w:tcW w:w="490" w:type="pct"/>
            <w:tcBorders>
              <w:top w:val="nil"/>
              <w:left w:val="nil"/>
              <w:bottom w:val="single" w:sz="8" w:space="0" w:color="B3EFFD"/>
              <w:right w:val="nil"/>
            </w:tcBorders>
            <w:shd w:val="clear" w:color="000000" w:fill="FFFFFF"/>
            <w:noWrap/>
            <w:vAlign w:val="center"/>
            <w:hideMark/>
          </w:tcPr>
          <w:p w14:paraId="4F8D42FE"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3,169</w:t>
            </w:r>
          </w:p>
        </w:tc>
      </w:tr>
      <w:tr w:rsidR="00283883" w:rsidRPr="00B30027" w14:paraId="7E3C0E41" w14:textId="77777777" w:rsidTr="0038776F">
        <w:trPr>
          <w:trHeight w:val="530"/>
        </w:trPr>
        <w:tc>
          <w:tcPr>
            <w:tcW w:w="929" w:type="pct"/>
            <w:vMerge/>
            <w:tcBorders>
              <w:top w:val="nil"/>
              <w:left w:val="nil"/>
              <w:bottom w:val="single" w:sz="8" w:space="0" w:color="B3EFFD"/>
              <w:right w:val="nil"/>
            </w:tcBorders>
            <w:vAlign w:val="center"/>
            <w:hideMark/>
          </w:tcPr>
          <w:p w14:paraId="0AF466EF" w14:textId="77777777" w:rsidR="00283883" w:rsidRPr="00B30027" w:rsidRDefault="00283883" w:rsidP="00283883">
            <w:pPr>
              <w:rPr>
                <w:rFonts w:ascii="Arial Narrow" w:hAnsi="Arial Narrow" w:cs="Calibri"/>
                <w:color w:val="000000"/>
                <w:sz w:val="20"/>
              </w:rPr>
            </w:pPr>
          </w:p>
        </w:tc>
        <w:tc>
          <w:tcPr>
            <w:tcW w:w="1074" w:type="pct"/>
            <w:tcBorders>
              <w:top w:val="nil"/>
              <w:left w:val="nil"/>
              <w:bottom w:val="single" w:sz="8" w:space="0" w:color="B3EFFD"/>
              <w:right w:val="nil"/>
            </w:tcBorders>
            <w:shd w:val="clear" w:color="000000" w:fill="FFFFFF"/>
            <w:vAlign w:val="center"/>
            <w:hideMark/>
          </w:tcPr>
          <w:p w14:paraId="5D1D851C" w14:textId="0D16CC7D" w:rsidR="00283883" w:rsidRPr="00B30027" w:rsidRDefault="00283883" w:rsidP="00283883">
            <w:pPr>
              <w:rPr>
                <w:rFonts w:ascii="Arial Narrow" w:hAnsi="Arial Narrow" w:cs="Calibri"/>
                <w:color w:val="000000"/>
                <w:sz w:val="20"/>
              </w:rPr>
            </w:pPr>
            <w:r w:rsidRPr="00B30027">
              <w:rPr>
                <w:rFonts w:ascii="Arial Narrow" w:hAnsi="Arial Narrow" w:cs="Calibri"/>
                <w:color w:val="000000"/>
                <w:sz w:val="20"/>
              </w:rPr>
              <w:t>Advanced Thermos</w:t>
            </w:r>
            <w:r w:rsidR="000E5967">
              <w:rPr>
                <w:rFonts w:ascii="Arial Narrow" w:hAnsi="Arial Narrow" w:cs="Calibri"/>
                <w:color w:val="000000"/>
                <w:sz w:val="20"/>
              </w:rPr>
              <w:t>t</w:t>
            </w:r>
            <w:r w:rsidRPr="00B30027">
              <w:rPr>
                <w:rFonts w:ascii="Arial Narrow" w:hAnsi="Arial Narrow" w:cs="Calibri"/>
                <w:color w:val="000000"/>
                <w:sz w:val="20"/>
              </w:rPr>
              <w:t>at - Base Unknown (Condo)</w:t>
            </w:r>
          </w:p>
        </w:tc>
        <w:tc>
          <w:tcPr>
            <w:tcW w:w="542" w:type="pct"/>
            <w:tcBorders>
              <w:top w:val="nil"/>
              <w:left w:val="nil"/>
              <w:bottom w:val="single" w:sz="8" w:space="0" w:color="B3EFFD"/>
              <w:right w:val="nil"/>
            </w:tcBorders>
            <w:shd w:val="clear" w:color="000000" w:fill="FFFFFF"/>
            <w:noWrap/>
            <w:vAlign w:val="center"/>
            <w:hideMark/>
          </w:tcPr>
          <w:p w14:paraId="50887C68" w14:textId="0EF4EDA3" w:rsidR="00283883" w:rsidRPr="00B30027" w:rsidRDefault="00283883" w:rsidP="00283883">
            <w:pPr>
              <w:rPr>
                <w:rFonts w:ascii="Arial Narrow" w:hAnsi="Arial Narrow" w:cs="Calibri"/>
                <w:color w:val="000000"/>
                <w:sz w:val="20"/>
              </w:rPr>
            </w:pPr>
            <w:r>
              <w:rPr>
                <w:rFonts w:ascii="Arial Narrow" w:hAnsi="Arial Narrow" w:cs="Calibri"/>
                <w:color w:val="000000"/>
                <w:sz w:val="20"/>
              </w:rPr>
              <w:t>Each</w:t>
            </w:r>
          </w:p>
        </w:tc>
        <w:tc>
          <w:tcPr>
            <w:tcW w:w="491" w:type="pct"/>
            <w:tcBorders>
              <w:top w:val="nil"/>
              <w:left w:val="nil"/>
              <w:bottom w:val="single" w:sz="8" w:space="0" w:color="B3EFFD"/>
              <w:right w:val="nil"/>
            </w:tcBorders>
            <w:shd w:val="clear" w:color="000000" w:fill="FFFFFF"/>
            <w:vAlign w:val="center"/>
            <w:hideMark/>
          </w:tcPr>
          <w:p w14:paraId="1F197794"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4</w:t>
            </w:r>
          </w:p>
        </w:tc>
        <w:tc>
          <w:tcPr>
            <w:tcW w:w="491" w:type="pct"/>
            <w:tcBorders>
              <w:top w:val="nil"/>
              <w:left w:val="nil"/>
              <w:bottom w:val="single" w:sz="8" w:space="0" w:color="B3EFFD"/>
              <w:right w:val="nil"/>
            </w:tcBorders>
            <w:shd w:val="clear" w:color="000000" w:fill="FFFFFF"/>
            <w:vAlign w:val="center"/>
            <w:hideMark/>
          </w:tcPr>
          <w:p w14:paraId="2F0D1B6B"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11.0</w:t>
            </w:r>
          </w:p>
        </w:tc>
        <w:tc>
          <w:tcPr>
            <w:tcW w:w="491" w:type="pct"/>
            <w:tcBorders>
              <w:top w:val="nil"/>
              <w:left w:val="nil"/>
              <w:bottom w:val="single" w:sz="8" w:space="0" w:color="B3EFFD"/>
              <w:right w:val="nil"/>
            </w:tcBorders>
            <w:shd w:val="clear" w:color="000000" w:fill="FFFFFF"/>
            <w:noWrap/>
            <w:vAlign w:val="center"/>
            <w:hideMark/>
          </w:tcPr>
          <w:p w14:paraId="24E1A99F"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222</w:t>
            </w:r>
          </w:p>
        </w:tc>
        <w:tc>
          <w:tcPr>
            <w:tcW w:w="491" w:type="pct"/>
            <w:tcBorders>
              <w:top w:val="nil"/>
              <w:left w:val="nil"/>
              <w:bottom w:val="single" w:sz="8" w:space="0" w:color="B3EFFD"/>
              <w:right w:val="nil"/>
            </w:tcBorders>
            <w:shd w:val="clear" w:color="000000" w:fill="FFFFFF"/>
            <w:noWrap/>
            <w:vAlign w:val="center"/>
            <w:hideMark/>
          </w:tcPr>
          <w:p w14:paraId="0034F2C3"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222</w:t>
            </w:r>
          </w:p>
        </w:tc>
        <w:tc>
          <w:tcPr>
            <w:tcW w:w="490" w:type="pct"/>
            <w:tcBorders>
              <w:top w:val="nil"/>
              <w:left w:val="nil"/>
              <w:bottom w:val="single" w:sz="8" w:space="0" w:color="B3EFFD"/>
              <w:right w:val="nil"/>
            </w:tcBorders>
            <w:shd w:val="clear" w:color="000000" w:fill="FFFFFF"/>
            <w:vAlign w:val="center"/>
            <w:hideMark/>
          </w:tcPr>
          <w:p w14:paraId="0A51C696" w14:textId="77777777" w:rsidR="00283883" w:rsidRPr="00B30027" w:rsidRDefault="00283883" w:rsidP="00283883">
            <w:pPr>
              <w:jc w:val="right"/>
              <w:rPr>
                <w:rFonts w:ascii="Arial Narrow" w:hAnsi="Arial Narrow" w:cs="Calibri"/>
                <w:color w:val="000000"/>
                <w:sz w:val="20"/>
              </w:rPr>
            </w:pPr>
            <w:r w:rsidRPr="00B30027">
              <w:rPr>
                <w:rFonts w:ascii="Arial Narrow" w:hAnsi="Arial Narrow" w:cs="Calibri"/>
                <w:color w:val="000000"/>
                <w:sz w:val="20"/>
              </w:rPr>
              <w:t>200</w:t>
            </w:r>
          </w:p>
        </w:tc>
      </w:tr>
      <w:tr w:rsidR="00283883" w:rsidRPr="00B30027" w14:paraId="1AB8D347" w14:textId="77777777" w:rsidTr="0038776F">
        <w:trPr>
          <w:trHeight w:val="300"/>
        </w:trPr>
        <w:tc>
          <w:tcPr>
            <w:tcW w:w="2004" w:type="pct"/>
            <w:gridSpan w:val="2"/>
            <w:tcBorders>
              <w:top w:val="single" w:sz="8" w:space="0" w:color="B3EFFD"/>
              <w:left w:val="nil"/>
              <w:bottom w:val="single" w:sz="8" w:space="0" w:color="036479"/>
              <w:right w:val="nil"/>
            </w:tcBorders>
            <w:shd w:val="clear" w:color="auto" w:fill="auto"/>
            <w:vAlign w:val="center"/>
            <w:hideMark/>
          </w:tcPr>
          <w:p w14:paraId="60FBD0CF" w14:textId="77777777" w:rsidR="00283883" w:rsidRPr="00B30027" w:rsidRDefault="00283883" w:rsidP="00283883">
            <w:pPr>
              <w:rPr>
                <w:rFonts w:ascii="Arial Narrow" w:hAnsi="Arial Narrow" w:cs="Calibri"/>
                <w:b/>
                <w:bCs/>
                <w:color w:val="000000"/>
                <w:sz w:val="20"/>
              </w:rPr>
            </w:pPr>
            <w:r w:rsidRPr="00B30027">
              <w:rPr>
                <w:rFonts w:ascii="Arial Narrow" w:hAnsi="Arial Narrow" w:cs="Calibri"/>
                <w:b/>
                <w:bCs/>
                <w:color w:val="000000"/>
                <w:sz w:val="20"/>
              </w:rPr>
              <w:t>Total or Weighted Average</w:t>
            </w:r>
          </w:p>
        </w:tc>
        <w:tc>
          <w:tcPr>
            <w:tcW w:w="542" w:type="pct"/>
            <w:tcBorders>
              <w:top w:val="nil"/>
              <w:left w:val="nil"/>
              <w:bottom w:val="single" w:sz="8" w:space="0" w:color="036479"/>
              <w:right w:val="nil"/>
            </w:tcBorders>
            <w:shd w:val="clear" w:color="auto" w:fill="auto"/>
            <w:noWrap/>
            <w:vAlign w:val="center"/>
            <w:hideMark/>
          </w:tcPr>
          <w:p w14:paraId="378673D6" w14:textId="77777777" w:rsidR="00283883" w:rsidRPr="00B30027" w:rsidRDefault="00283883" w:rsidP="00283883">
            <w:pPr>
              <w:rPr>
                <w:rFonts w:ascii="Arial Narrow" w:hAnsi="Arial Narrow" w:cs="Calibri"/>
                <w:b/>
                <w:bCs/>
                <w:color w:val="000000"/>
                <w:sz w:val="20"/>
              </w:rPr>
            </w:pPr>
            <w:r w:rsidRPr="00B30027">
              <w:rPr>
                <w:rFonts w:ascii="Arial Narrow" w:hAnsi="Arial Narrow" w:cs="Calibri"/>
                <w:b/>
                <w:bCs/>
                <w:color w:val="000000"/>
                <w:sz w:val="20"/>
              </w:rPr>
              <w:t> </w:t>
            </w:r>
          </w:p>
        </w:tc>
        <w:tc>
          <w:tcPr>
            <w:tcW w:w="982" w:type="pct"/>
            <w:gridSpan w:val="2"/>
            <w:tcBorders>
              <w:top w:val="single" w:sz="8" w:space="0" w:color="B3EFFD"/>
              <w:left w:val="nil"/>
              <w:bottom w:val="single" w:sz="8" w:space="0" w:color="036479"/>
              <w:right w:val="nil"/>
            </w:tcBorders>
            <w:shd w:val="clear" w:color="auto" w:fill="auto"/>
            <w:vAlign w:val="center"/>
            <w:hideMark/>
          </w:tcPr>
          <w:p w14:paraId="3C169C07" w14:textId="4C026DB1" w:rsidR="00283883" w:rsidRPr="00B30027" w:rsidRDefault="0001513A" w:rsidP="00283883">
            <w:pPr>
              <w:jc w:val="right"/>
              <w:rPr>
                <w:rFonts w:ascii="Arial Narrow" w:hAnsi="Arial Narrow" w:cs="Calibri"/>
                <w:b/>
                <w:bCs/>
                <w:color w:val="000000"/>
                <w:sz w:val="20"/>
              </w:rPr>
            </w:pPr>
            <w:r>
              <w:rPr>
                <w:rFonts w:ascii="Arial Narrow" w:hAnsi="Arial Narrow" w:cs="Calibri"/>
                <w:b/>
                <w:bCs/>
                <w:color w:val="000000"/>
                <w:sz w:val="20"/>
              </w:rPr>
              <w:t>20.0</w:t>
            </w:r>
          </w:p>
        </w:tc>
        <w:tc>
          <w:tcPr>
            <w:tcW w:w="491" w:type="pct"/>
            <w:tcBorders>
              <w:top w:val="nil"/>
              <w:left w:val="nil"/>
              <w:bottom w:val="single" w:sz="8" w:space="0" w:color="036479"/>
              <w:right w:val="nil"/>
            </w:tcBorders>
            <w:shd w:val="clear" w:color="auto" w:fill="auto"/>
            <w:noWrap/>
            <w:vAlign w:val="center"/>
            <w:hideMark/>
          </w:tcPr>
          <w:p w14:paraId="4A6C96BA" w14:textId="77777777" w:rsidR="00283883" w:rsidRPr="00B30027" w:rsidRDefault="00283883" w:rsidP="00283883">
            <w:pPr>
              <w:jc w:val="right"/>
              <w:rPr>
                <w:rFonts w:ascii="Arial Narrow" w:hAnsi="Arial Narrow" w:cs="Calibri"/>
                <w:b/>
                <w:bCs/>
                <w:color w:val="000000"/>
                <w:sz w:val="20"/>
              </w:rPr>
            </w:pPr>
            <w:r w:rsidRPr="00B30027">
              <w:rPr>
                <w:rFonts w:ascii="Arial Narrow" w:hAnsi="Arial Narrow" w:cs="Calibri"/>
                <w:b/>
                <w:bCs/>
                <w:color w:val="000000"/>
                <w:sz w:val="20"/>
              </w:rPr>
              <w:t>297,467</w:t>
            </w:r>
          </w:p>
        </w:tc>
        <w:tc>
          <w:tcPr>
            <w:tcW w:w="491" w:type="pct"/>
            <w:tcBorders>
              <w:top w:val="nil"/>
              <w:left w:val="nil"/>
              <w:bottom w:val="single" w:sz="8" w:space="0" w:color="036479"/>
              <w:right w:val="nil"/>
            </w:tcBorders>
            <w:shd w:val="clear" w:color="auto" w:fill="auto"/>
            <w:noWrap/>
            <w:vAlign w:val="center"/>
            <w:hideMark/>
          </w:tcPr>
          <w:p w14:paraId="42DF43C6" w14:textId="77777777" w:rsidR="00283883" w:rsidRPr="00B30027" w:rsidRDefault="00283883" w:rsidP="00283883">
            <w:pPr>
              <w:jc w:val="right"/>
              <w:rPr>
                <w:rFonts w:ascii="Arial Narrow" w:hAnsi="Arial Narrow" w:cs="Calibri"/>
                <w:b/>
                <w:bCs/>
                <w:color w:val="000000"/>
                <w:sz w:val="20"/>
              </w:rPr>
            </w:pPr>
            <w:r w:rsidRPr="00B30027">
              <w:rPr>
                <w:rFonts w:ascii="Arial Narrow" w:hAnsi="Arial Narrow" w:cs="Calibri"/>
                <w:b/>
                <w:bCs/>
                <w:color w:val="000000"/>
                <w:sz w:val="20"/>
              </w:rPr>
              <w:t>288,758</w:t>
            </w:r>
          </w:p>
        </w:tc>
        <w:tc>
          <w:tcPr>
            <w:tcW w:w="490" w:type="pct"/>
            <w:tcBorders>
              <w:top w:val="nil"/>
              <w:left w:val="nil"/>
              <w:bottom w:val="single" w:sz="8" w:space="0" w:color="036479"/>
              <w:right w:val="nil"/>
            </w:tcBorders>
            <w:shd w:val="clear" w:color="auto" w:fill="auto"/>
            <w:vAlign w:val="center"/>
            <w:hideMark/>
          </w:tcPr>
          <w:p w14:paraId="0A37D37B" w14:textId="77777777" w:rsidR="00283883" w:rsidRPr="00B30027" w:rsidRDefault="00283883" w:rsidP="00283883">
            <w:pPr>
              <w:jc w:val="right"/>
              <w:rPr>
                <w:rFonts w:ascii="Arial Narrow" w:hAnsi="Arial Narrow" w:cs="Calibri"/>
                <w:b/>
                <w:bCs/>
                <w:color w:val="000000"/>
                <w:sz w:val="20"/>
              </w:rPr>
            </w:pPr>
            <w:r w:rsidRPr="00B30027">
              <w:rPr>
                <w:rFonts w:ascii="Arial Narrow" w:hAnsi="Arial Narrow" w:cs="Calibri"/>
                <w:b/>
                <w:bCs/>
                <w:color w:val="000000"/>
                <w:sz w:val="20"/>
              </w:rPr>
              <w:t>237,487</w:t>
            </w:r>
          </w:p>
        </w:tc>
      </w:tr>
    </w:tbl>
    <w:p w14:paraId="11E88F34"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North Shore Gas tracking data and Guidehouse evaluation team analysis.</w:t>
      </w:r>
    </w:p>
    <w:p w14:paraId="21CA7DBB" w14:textId="77777777" w:rsidR="00E93A62" w:rsidRDefault="00E93A62" w:rsidP="00E93A62"/>
    <w:sectPr w:rsidR="00E93A62" w:rsidSect="0030238F">
      <w:headerReference w:type="default" r:id="rId25"/>
      <w:footerReference w:type="default" r:id="rId26"/>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2D7F9" w14:textId="77777777" w:rsidR="00A85D6A" w:rsidRDefault="00A85D6A" w:rsidP="00183005">
      <w:r>
        <w:separator/>
      </w:r>
    </w:p>
  </w:endnote>
  <w:endnote w:type="continuationSeparator" w:id="0">
    <w:p w14:paraId="34A6CE0B" w14:textId="77777777" w:rsidR="00A85D6A" w:rsidRDefault="00A85D6A" w:rsidP="00183005">
      <w:r>
        <w:continuationSeparator/>
      </w:r>
    </w:p>
  </w:endnote>
  <w:endnote w:type="continuationNotice" w:id="1">
    <w:p w14:paraId="29F35E18" w14:textId="77777777" w:rsidR="003B207A" w:rsidRDefault="003B20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52E42" w14:textId="77777777" w:rsidR="00A85D6A" w:rsidRDefault="00A85D6A" w:rsidP="00183005">
      <w:r>
        <w:separator/>
      </w:r>
    </w:p>
  </w:footnote>
  <w:footnote w:type="continuationSeparator" w:id="0">
    <w:p w14:paraId="536809B1" w14:textId="77777777" w:rsidR="00A85D6A" w:rsidRDefault="00A85D6A" w:rsidP="00183005">
      <w:r>
        <w:continuationSeparator/>
      </w:r>
    </w:p>
  </w:footnote>
  <w:footnote w:type="continuationNotice" w:id="1">
    <w:p w14:paraId="58BDB59E" w14:textId="77777777" w:rsidR="003B207A" w:rsidRDefault="003B207A"/>
  </w:footnote>
  <w:footnote w:id="2">
    <w:p w14:paraId="00F05A9B" w14:textId="3ADAEC45" w:rsidR="00AD3B3E" w:rsidRDefault="00AD3B3E" w:rsidP="00AD3B3E">
      <w:pPr>
        <w:pStyle w:val="FootnoteText"/>
        <w:rPr>
          <w:rFonts w:cs="Arial"/>
        </w:rPr>
      </w:pPr>
      <w:r>
        <w:rPr>
          <w:rStyle w:val="FootnoteReference"/>
          <w:rFonts w:cstheme="minorBidi"/>
        </w:rPr>
        <w:footnoteRef/>
      </w:r>
      <w:r>
        <w:t xml:space="preserve"> </w:t>
      </w:r>
      <w:r>
        <w:rPr>
          <w:rFonts w:cs="Arial"/>
        </w:rPr>
        <w:t>Illinois Statewide Technical Reference Manual (IL-TRM) version 1</w:t>
      </w:r>
      <w:r w:rsidR="00DA3F54">
        <w:rPr>
          <w:rFonts w:cs="Arial"/>
        </w:rPr>
        <w:t>1</w:t>
      </w:r>
      <w:r>
        <w:rPr>
          <w:rFonts w:cs="Arial"/>
        </w:rPr>
        <w:t xml:space="preserve">.0 from </w:t>
      </w:r>
      <w:hyperlink r:id="rId1" w:history="1">
        <w:r w:rsidRPr="00DA3F54">
          <w:rPr>
            <w:rStyle w:val="Hyperlink"/>
            <w:bCs/>
            <w:sz w:val="18"/>
            <w:szCs w:val="18"/>
          </w:rPr>
          <w:t>http://www.ilsag.info/technical-reference-manual.htm</w:t>
        </w:r>
        <w:r w:rsidRPr="00DA3F54">
          <w:rPr>
            <w:rStyle w:val="Hyperlink"/>
            <w:sz w:val="18"/>
            <w:szCs w:val="18"/>
          </w:rPr>
          <w:t>l</w:t>
        </w:r>
      </w:hyperlink>
    </w:p>
  </w:footnote>
  <w:footnote w:id="3">
    <w:p w14:paraId="1FD09299" w14:textId="23D1DFF0" w:rsidR="00AD3B3E" w:rsidRDefault="00AD3B3E" w:rsidP="00AD3B3E">
      <w:pPr>
        <w:pStyle w:val="FootnoteText"/>
        <w:rPr>
          <w:rFonts w:cs="Arial"/>
        </w:rPr>
      </w:pPr>
      <w:r>
        <w:rPr>
          <w:rStyle w:val="FootnoteReference"/>
        </w:rPr>
        <w:footnoteRef/>
      </w:r>
      <w:r>
        <w:rPr>
          <w:rFonts w:cs="Arial"/>
        </w:rPr>
        <w:t xml:space="preserve"> Franklin Energy Master Measure Database, Excel file 202</w:t>
      </w:r>
      <w:r w:rsidR="00DA3F54">
        <w:rPr>
          <w:rFonts w:cs="Arial"/>
        </w:rPr>
        <w:t>3</w:t>
      </w:r>
      <w:r>
        <w:rPr>
          <w:rFonts w:cs="Arial"/>
        </w:rPr>
        <w:t xml:space="preserve"> MMDB - Res and MF, provided February 08, 202</w:t>
      </w:r>
      <w:r w:rsidR="00DA3F54">
        <w:rPr>
          <w:rFonts w:cs="Arial"/>
        </w:rPr>
        <w:t>3</w:t>
      </w:r>
      <w:r>
        <w:rPr>
          <w:rFonts w:cs="Arial"/>
        </w:rPr>
        <w:t>.</w:t>
      </w:r>
    </w:p>
  </w:footnote>
  <w:footnote w:id="4">
    <w:p w14:paraId="66C06854" w14:textId="017EDD96" w:rsidR="00DA3F54" w:rsidRDefault="00DA3F54">
      <w:pPr>
        <w:pStyle w:val="FootnoteText"/>
      </w:pPr>
      <w:r>
        <w:rPr>
          <w:rStyle w:val="FootnoteReference"/>
        </w:rPr>
        <w:footnoteRef/>
      </w:r>
      <w:r>
        <w:t xml:space="preserve"> </w:t>
      </w:r>
      <w:r w:rsidRPr="00DA3F54">
        <w:t>https://www.ilsag.info/wp-content/uploads/IL_EE_Policy_Manual_Version_3.0_Final_11-3-2023.pdf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5F1B06">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06741E6F"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Pr="009D4752">
            <w:rPr>
              <w:b/>
              <w:noProof/>
            </w:rPr>
            <w:t>[Program Name] Impact Evaluation Report</w:t>
          </w:r>
          <w:r>
            <w:rPr>
              <w:bCs/>
              <w:noProof/>
            </w:rPr>
            <w:fldChar w:fldCharType="end"/>
          </w:r>
        </w:p>
      </w:tc>
    </w:tr>
  </w:tbl>
  <w:p w14:paraId="46E54D99" w14:textId="77777777" w:rsidR="004F0F97" w:rsidRPr="009D4752" w:rsidRDefault="004F0F97" w:rsidP="009D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9139" w14:textId="77777777" w:rsidR="00D657F7" w:rsidRDefault="00D657F7" w:rsidP="00D657F7">
    <w:pPr>
      <w:pStyle w:val="Header"/>
    </w:pPr>
    <w:r w:rsidRPr="00FB65FA">
      <w:rPr>
        <w:noProof/>
      </w:rPr>
      <w:drawing>
        <wp:anchor distT="0" distB="0" distL="114300" distR="114300" simplePos="0" relativeHeight="251658240" behindDoc="1" locked="0" layoutInCell="1" allowOverlap="1" wp14:anchorId="67D81FDE" wp14:editId="694B6B3A">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510"/>
      <w:gridCol w:w="5850"/>
    </w:tblGrid>
    <w:tr w:rsidR="009D4752" w14:paraId="7A089240" w14:textId="77777777" w:rsidTr="00A36FAB">
      <w:trPr>
        <w:jc w:val="center"/>
      </w:trPr>
      <w:tc>
        <w:tcPr>
          <w:tcW w:w="3510" w:type="dxa"/>
          <w:vAlign w:val="center"/>
        </w:tcPr>
        <w:p w14:paraId="22AD264D" w14:textId="77777777" w:rsidR="009D4752" w:rsidRPr="006A71F6" w:rsidRDefault="009D4752" w:rsidP="009D4752">
          <w:pPr>
            <w:pStyle w:val="Header"/>
          </w:pPr>
          <w:r>
            <w:rPr>
              <w:noProof/>
            </w:rPr>
            <w:drawing>
              <wp:inline distT="0" distB="0" distL="0" distR="0" wp14:anchorId="5D3C482A" wp14:editId="6CA96080">
                <wp:extent cx="1646218"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5850" w:type="dxa"/>
          <w:vAlign w:val="bottom"/>
        </w:tcPr>
        <w:p w14:paraId="67A32D2A" w14:textId="5DA513F9" w:rsidR="009D4752" w:rsidRPr="00A36FAB" w:rsidRDefault="009D4752" w:rsidP="009D4752">
          <w:pPr>
            <w:pStyle w:val="Header"/>
            <w:rPr>
              <w:bCs/>
            </w:rPr>
          </w:pPr>
          <w:r w:rsidRPr="00A36FAB">
            <w:rPr>
              <w:bCs/>
              <w:noProof/>
            </w:rPr>
            <w:fldChar w:fldCharType="begin"/>
          </w:r>
          <w:r w:rsidRPr="00A36FAB">
            <w:rPr>
              <w:bCs/>
              <w:noProof/>
            </w:rPr>
            <w:instrText xml:space="preserve"> STYLEREF  Title,Cover_Title  \* MERGEFORMAT </w:instrText>
          </w:r>
          <w:r w:rsidRPr="00A36FAB">
            <w:rPr>
              <w:bCs/>
              <w:noProof/>
            </w:rPr>
            <w:fldChar w:fldCharType="separate"/>
          </w:r>
          <w:r w:rsidR="008A2ECC">
            <w:rPr>
              <w:bCs/>
              <w:noProof/>
            </w:rPr>
            <w:t>Home Energy Rebates Program Impact Evaluation Report</w:t>
          </w:r>
          <w:r w:rsidRPr="00A36FAB">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36F9D099"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8A2ECC" w:rsidRPr="008A2ECC">
            <w:rPr>
              <w:b/>
              <w:noProof/>
            </w:rPr>
            <w:t>Home Energy Rebates Program Impact Evaluation</w:t>
          </w:r>
          <w:r w:rsidR="008A2ECC">
            <w:rPr>
              <w:bCs/>
              <w:noProof/>
            </w:rPr>
            <w:t xml:space="preserve"> Report</w:t>
          </w:r>
          <w:r>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1"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2"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4"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914515957">
    <w:abstractNumId w:val="33"/>
  </w:num>
  <w:num w:numId="2" w16cid:durableId="1836988673">
    <w:abstractNumId w:val="15"/>
  </w:num>
  <w:num w:numId="3" w16cid:durableId="572662720">
    <w:abstractNumId w:val="28"/>
  </w:num>
  <w:num w:numId="4" w16cid:durableId="652367676">
    <w:abstractNumId w:val="27"/>
  </w:num>
  <w:num w:numId="5" w16cid:durableId="2012020781">
    <w:abstractNumId w:val="12"/>
  </w:num>
  <w:num w:numId="6" w16cid:durableId="60494156">
    <w:abstractNumId w:val="24"/>
  </w:num>
  <w:num w:numId="7" w16cid:durableId="351999140">
    <w:abstractNumId w:val="20"/>
  </w:num>
  <w:num w:numId="8" w16cid:durableId="1543706362">
    <w:abstractNumId w:val="32"/>
  </w:num>
  <w:num w:numId="9" w16cid:durableId="507138105">
    <w:abstractNumId w:val="17"/>
  </w:num>
  <w:num w:numId="10" w16cid:durableId="44524327">
    <w:abstractNumId w:val="30"/>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4"/>
  </w:num>
  <w:num w:numId="22" w16cid:durableId="780222722">
    <w:abstractNumId w:val="16"/>
  </w:num>
  <w:num w:numId="23" w16cid:durableId="546650308">
    <w:abstractNumId w:val="23"/>
  </w:num>
  <w:num w:numId="24" w16cid:durableId="1669626378">
    <w:abstractNumId w:val="18"/>
  </w:num>
  <w:num w:numId="25" w16cid:durableId="1529830481">
    <w:abstractNumId w:val="22"/>
  </w:num>
  <w:num w:numId="26" w16cid:durableId="1196966438">
    <w:abstractNumId w:val="21"/>
  </w:num>
  <w:num w:numId="27" w16cid:durableId="1632858962">
    <w:abstractNumId w:val="13"/>
  </w:num>
  <w:num w:numId="28" w16cid:durableId="1933974016">
    <w:abstractNumId w:val="10"/>
  </w:num>
  <w:num w:numId="29" w16cid:durableId="214894526">
    <w:abstractNumId w:val="31"/>
  </w:num>
  <w:num w:numId="30" w16cid:durableId="1105422986">
    <w:abstractNumId w:val="14"/>
  </w:num>
  <w:num w:numId="31" w16cid:durableId="2081101303">
    <w:abstractNumId w:val="29"/>
  </w:num>
  <w:num w:numId="32" w16cid:durableId="660159399">
    <w:abstractNumId w:val="19"/>
  </w:num>
  <w:num w:numId="33" w16cid:durableId="1649093609">
    <w:abstractNumId w:val="25"/>
  </w:num>
  <w:num w:numId="34" w16cid:durableId="1796022452">
    <w:abstractNumId w:val="26"/>
  </w:num>
  <w:num w:numId="35" w16cid:durableId="583494429">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3DBB"/>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6F4"/>
    <w:rsid w:val="00012CA5"/>
    <w:rsid w:val="00012D2E"/>
    <w:rsid w:val="00012E47"/>
    <w:rsid w:val="00013033"/>
    <w:rsid w:val="00013376"/>
    <w:rsid w:val="00013A7D"/>
    <w:rsid w:val="00013ED7"/>
    <w:rsid w:val="000147F5"/>
    <w:rsid w:val="00014CD2"/>
    <w:rsid w:val="0001513A"/>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249"/>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967"/>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584"/>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3C8"/>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1FC"/>
    <w:rsid w:val="001712C8"/>
    <w:rsid w:val="00171406"/>
    <w:rsid w:val="00171431"/>
    <w:rsid w:val="0017217B"/>
    <w:rsid w:val="001721C1"/>
    <w:rsid w:val="0017240D"/>
    <w:rsid w:val="00172972"/>
    <w:rsid w:val="0017336F"/>
    <w:rsid w:val="0017426B"/>
    <w:rsid w:val="00174BF5"/>
    <w:rsid w:val="00175264"/>
    <w:rsid w:val="00175E9E"/>
    <w:rsid w:val="0017602F"/>
    <w:rsid w:val="001765A0"/>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94E"/>
    <w:rsid w:val="00185F95"/>
    <w:rsid w:val="001873D0"/>
    <w:rsid w:val="00187797"/>
    <w:rsid w:val="0018785D"/>
    <w:rsid w:val="0019032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839"/>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394"/>
    <w:rsid w:val="001D7492"/>
    <w:rsid w:val="001E0156"/>
    <w:rsid w:val="001E0350"/>
    <w:rsid w:val="001E0A07"/>
    <w:rsid w:val="001E0CC0"/>
    <w:rsid w:val="001E0DA9"/>
    <w:rsid w:val="001E1962"/>
    <w:rsid w:val="001E29EB"/>
    <w:rsid w:val="001E44C6"/>
    <w:rsid w:val="001E57FC"/>
    <w:rsid w:val="001E6690"/>
    <w:rsid w:val="001E6AA2"/>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36EC0"/>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1A89"/>
    <w:rsid w:val="002721AA"/>
    <w:rsid w:val="00272AA1"/>
    <w:rsid w:val="00272AA6"/>
    <w:rsid w:val="00272FDF"/>
    <w:rsid w:val="00273045"/>
    <w:rsid w:val="002739CE"/>
    <w:rsid w:val="00273A60"/>
    <w:rsid w:val="00273BA5"/>
    <w:rsid w:val="00273D4A"/>
    <w:rsid w:val="00274118"/>
    <w:rsid w:val="002742A8"/>
    <w:rsid w:val="002747D2"/>
    <w:rsid w:val="00274B9F"/>
    <w:rsid w:val="00275CF9"/>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3883"/>
    <w:rsid w:val="00284C0E"/>
    <w:rsid w:val="00284C4A"/>
    <w:rsid w:val="00284DBE"/>
    <w:rsid w:val="002858A5"/>
    <w:rsid w:val="002859CC"/>
    <w:rsid w:val="00285A14"/>
    <w:rsid w:val="00285A22"/>
    <w:rsid w:val="00285B2A"/>
    <w:rsid w:val="00285CCE"/>
    <w:rsid w:val="00285E58"/>
    <w:rsid w:val="00286081"/>
    <w:rsid w:val="00286903"/>
    <w:rsid w:val="0028753E"/>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558"/>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26A"/>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2EC3"/>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3C4"/>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F0D"/>
    <w:rsid w:val="0036165E"/>
    <w:rsid w:val="00362D12"/>
    <w:rsid w:val="00362DCF"/>
    <w:rsid w:val="003632A3"/>
    <w:rsid w:val="00363AB8"/>
    <w:rsid w:val="00364AA6"/>
    <w:rsid w:val="00365402"/>
    <w:rsid w:val="00365698"/>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76F"/>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6B1D"/>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8C8"/>
    <w:rsid w:val="003B0B2A"/>
    <w:rsid w:val="003B18BD"/>
    <w:rsid w:val="003B1AA3"/>
    <w:rsid w:val="003B1B20"/>
    <w:rsid w:val="003B1B62"/>
    <w:rsid w:val="003B207A"/>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C7BBB"/>
    <w:rsid w:val="003D0436"/>
    <w:rsid w:val="003D0838"/>
    <w:rsid w:val="003D16E2"/>
    <w:rsid w:val="003D1745"/>
    <w:rsid w:val="003D1A2C"/>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30F"/>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6732"/>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2AB2"/>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3DB0"/>
    <w:rsid w:val="004D4862"/>
    <w:rsid w:val="004D4989"/>
    <w:rsid w:val="004D505D"/>
    <w:rsid w:val="004D529C"/>
    <w:rsid w:val="004D54B0"/>
    <w:rsid w:val="004D5808"/>
    <w:rsid w:val="004D5CA8"/>
    <w:rsid w:val="004D5CB9"/>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5FF2"/>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3F"/>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AA"/>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C47"/>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900C3"/>
    <w:rsid w:val="00590682"/>
    <w:rsid w:val="00590A32"/>
    <w:rsid w:val="00592289"/>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4A3"/>
    <w:rsid w:val="005C0ABA"/>
    <w:rsid w:val="005C1561"/>
    <w:rsid w:val="005C2069"/>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3B25"/>
    <w:rsid w:val="005E53F0"/>
    <w:rsid w:val="005E606D"/>
    <w:rsid w:val="005E6378"/>
    <w:rsid w:val="005E69CF"/>
    <w:rsid w:val="005E701B"/>
    <w:rsid w:val="005E7898"/>
    <w:rsid w:val="005F059A"/>
    <w:rsid w:val="005F08DF"/>
    <w:rsid w:val="005F0B1C"/>
    <w:rsid w:val="005F14B8"/>
    <w:rsid w:val="005F1634"/>
    <w:rsid w:val="005F175C"/>
    <w:rsid w:val="005F1A7C"/>
    <w:rsid w:val="005F1CA1"/>
    <w:rsid w:val="005F1D23"/>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313"/>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A5B"/>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0E4"/>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CAA"/>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3A"/>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1E"/>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DD"/>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6624"/>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87DD0"/>
    <w:rsid w:val="0089027B"/>
    <w:rsid w:val="00891263"/>
    <w:rsid w:val="008913DC"/>
    <w:rsid w:val="008915EA"/>
    <w:rsid w:val="00893364"/>
    <w:rsid w:val="00893451"/>
    <w:rsid w:val="0089355A"/>
    <w:rsid w:val="00894578"/>
    <w:rsid w:val="0089578B"/>
    <w:rsid w:val="00895D27"/>
    <w:rsid w:val="00896068"/>
    <w:rsid w:val="008960BD"/>
    <w:rsid w:val="00896C2F"/>
    <w:rsid w:val="008A00B8"/>
    <w:rsid w:val="008A0CD7"/>
    <w:rsid w:val="008A142F"/>
    <w:rsid w:val="008A14D8"/>
    <w:rsid w:val="008A1996"/>
    <w:rsid w:val="008A1AED"/>
    <w:rsid w:val="008A1FE2"/>
    <w:rsid w:val="008A2775"/>
    <w:rsid w:val="008A28A4"/>
    <w:rsid w:val="008A29AE"/>
    <w:rsid w:val="008A2B1A"/>
    <w:rsid w:val="008A2C11"/>
    <w:rsid w:val="008A2ECC"/>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86"/>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737"/>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A79"/>
    <w:rsid w:val="00915C49"/>
    <w:rsid w:val="009160FC"/>
    <w:rsid w:val="009165DE"/>
    <w:rsid w:val="00916A41"/>
    <w:rsid w:val="00917165"/>
    <w:rsid w:val="00917983"/>
    <w:rsid w:val="00917B1D"/>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37ADD"/>
    <w:rsid w:val="009400A7"/>
    <w:rsid w:val="00940262"/>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5A07"/>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74D6"/>
    <w:rsid w:val="009A07CC"/>
    <w:rsid w:val="009A0A5C"/>
    <w:rsid w:val="009A0D42"/>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752"/>
    <w:rsid w:val="009D4D82"/>
    <w:rsid w:val="009D5588"/>
    <w:rsid w:val="009D61DB"/>
    <w:rsid w:val="009D6274"/>
    <w:rsid w:val="009D7076"/>
    <w:rsid w:val="009D7457"/>
    <w:rsid w:val="009D7DCB"/>
    <w:rsid w:val="009D7F5E"/>
    <w:rsid w:val="009E0360"/>
    <w:rsid w:val="009E039B"/>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82F"/>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37CD"/>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59A"/>
    <w:rsid w:val="00A3562E"/>
    <w:rsid w:val="00A36405"/>
    <w:rsid w:val="00A3641E"/>
    <w:rsid w:val="00A36EA9"/>
    <w:rsid w:val="00A36FAB"/>
    <w:rsid w:val="00A37691"/>
    <w:rsid w:val="00A37AF2"/>
    <w:rsid w:val="00A37F6D"/>
    <w:rsid w:val="00A4012D"/>
    <w:rsid w:val="00A4016C"/>
    <w:rsid w:val="00A407AD"/>
    <w:rsid w:val="00A40CC6"/>
    <w:rsid w:val="00A41C03"/>
    <w:rsid w:val="00A41D01"/>
    <w:rsid w:val="00A41F90"/>
    <w:rsid w:val="00A42A88"/>
    <w:rsid w:val="00A42D9D"/>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D6A"/>
    <w:rsid w:val="00A85E3D"/>
    <w:rsid w:val="00A862CE"/>
    <w:rsid w:val="00A86AEA"/>
    <w:rsid w:val="00A86D0C"/>
    <w:rsid w:val="00A86D34"/>
    <w:rsid w:val="00A86E55"/>
    <w:rsid w:val="00A8785C"/>
    <w:rsid w:val="00A901EF"/>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0A4"/>
    <w:rsid w:val="00AA2E34"/>
    <w:rsid w:val="00AA3421"/>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61C9"/>
    <w:rsid w:val="00AB716F"/>
    <w:rsid w:val="00AB793E"/>
    <w:rsid w:val="00AC0324"/>
    <w:rsid w:val="00AC04C1"/>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3B3E"/>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E7DC9"/>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027"/>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429"/>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B32"/>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570"/>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26"/>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D4C"/>
    <w:rsid w:val="00C97F09"/>
    <w:rsid w:val="00CA0A70"/>
    <w:rsid w:val="00CA1444"/>
    <w:rsid w:val="00CA19EA"/>
    <w:rsid w:val="00CA2383"/>
    <w:rsid w:val="00CA2A69"/>
    <w:rsid w:val="00CA32FD"/>
    <w:rsid w:val="00CA33F5"/>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A6E"/>
    <w:rsid w:val="00CE5BEF"/>
    <w:rsid w:val="00CE67EF"/>
    <w:rsid w:val="00CE68E9"/>
    <w:rsid w:val="00CE6986"/>
    <w:rsid w:val="00CE7A97"/>
    <w:rsid w:val="00CE7FF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15C"/>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3F54"/>
    <w:rsid w:val="00DA437A"/>
    <w:rsid w:val="00DA5544"/>
    <w:rsid w:val="00DA578F"/>
    <w:rsid w:val="00DA5B05"/>
    <w:rsid w:val="00DA5D4C"/>
    <w:rsid w:val="00DA6732"/>
    <w:rsid w:val="00DA6739"/>
    <w:rsid w:val="00DA69FD"/>
    <w:rsid w:val="00DA6E1C"/>
    <w:rsid w:val="00DA6EEF"/>
    <w:rsid w:val="00DA7225"/>
    <w:rsid w:val="00DA76BA"/>
    <w:rsid w:val="00DA79B2"/>
    <w:rsid w:val="00DB0657"/>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0E01"/>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AC4"/>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0E80"/>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62"/>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5A83"/>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37BE"/>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273"/>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1A"/>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1C26"/>
    <w:rsid w:val="00F32459"/>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0D13"/>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20A"/>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20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ABA"/>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31"/>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1B1A"/>
    <w:rsid w:val="00FE25BF"/>
    <w:rsid w:val="00FE2839"/>
    <w:rsid w:val="00FE2C2C"/>
    <w:rsid w:val="00FE2DB6"/>
    <w:rsid w:val="00FE33AF"/>
    <w:rsid w:val="00FE3861"/>
    <w:rsid w:val="00FE3F9A"/>
    <w:rsid w:val="00FE4270"/>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27"/>
    <w:rsid w:val="00FF4CD9"/>
    <w:rsid w:val="00FF589F"/>
    <w:rsid w:val="00FF5B0F"/>
    <w:rsid w:val="00FF5EF1"/>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752"/>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5214AA"/>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9D4752"/>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o,fr,Style 17,o + Times New Roman,TT - Footnote Reference,FC,Style 9"/>
    <w:uiPriority w:val="99"/>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nhideWhenUsed/>
    <w:rsid w:val="009D4752"/>
    <w:rPr>
      <w:sz w:val="18"/>
    </w:rPr>
  </w:style>
  <w:style w:type="character" w:customStyle="1" w:styleId="CommentTextChar">
    <w:name w:val="Comment Text Char"/>
    <w:basedOn w:val="DefaultParagraphFont"/>
    <w:link w:val="CommentText"/>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5214AA"/>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 w:type="table" w:customStyle="1" w:styleId="EnergyTable14">
    <w:name w:val="Energy Table14"/>
    <w:basedOn w:val="TableNormal"/>
    <w:uiPriority w:val="99"/>
    <w:qFormat/>
    <w:rsid w:val="00C97D4C"/>
    <w:pPr>
      <w:spacing w:before="40" w:after="40"/>
      <w:jc w:val="center"/>
    </w:pPr>
    <w:rPr>
      <w:rFonts w:ascii="Arial" w:hAnsi="Arial"/>
    </w:rPr>
    <w:tblPr>
      <w:tblStyleRowBandSize w:val="1"/>
      <w:tblInd w:w="0" w:type="nil"/>
      <w:tblBorders>
        <w:bottom w:val="single" w:sz="8" w:space="0" w:color="036479" w:themeColor="text2"/>
        <w:insideH w:val="single" w:sz="4" w:space="0" w:color="B3EFFD"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Palatino Linotype" w:hAnsi="Palatino Linotype" w:hint="default"/>
        <w:b/>
      </w:rPr>
      <w:tblPr/>
      <w:tcPr>
        <w:tcBorders>
          <w:top w:val="double" w:sz="4" w:space="0" w:color="545759"/>
          <w:bottom w:val="single" w:sz="4" w:space="0" w:color="545759"/>
        </w:tcBorders>
      </w:tcPr>
    </w:tblStylePr>
    <w:tblStylePr w:type="firstCol">
      <w:rPr>
        <w:rFonts w:ascii="Segoe UI" w:hAnsi="Segoe UI" w:cs="Segoe UI"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33301294">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58609050">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290021339">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12756265">
      <w:bodyDiv w:val="1"/>
      <w:marLeft w:val="0"/>
      <w:marRight w:val="0"/>
      <w:marTop w:val="0"/>
      <w:marBottom w:val="0"/>
      <w:divBdr>
        <w:top w:val="none" w:sz="0" w:space="0" w:color="auto"/>
        <w:left w:val="none" w:sz="0" w:space="0" w:color="auto"/>
        <w:bottom w:val="none" w:sz="0" w:space="0" w:color="auto"/>
        <w:right w:val="none" w:sz="0" w:space="0" w:color="auto"/>
      </w:divBdr>
    </w:div>
    <w:div w:id="32224711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67947830">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690182161">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1221098">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973678435">
      <w:bodyDiv w:val="1"/>
      <w:marLeft w:val="0"/>
      <w:marRight w:val="0"/>
      <w:marTop w:val="0"/>
      <w:marBottom w:val="0"/>
      <w:divBdr>
        <w:top w:val="none" w:sz="0" w:space="0" w:color="auto"/>
        <w:left w:val="none" w:sz="0" w:space="0" w:color="auto"/>
        <w:bottom w:val="none" w:sz="0" w:space="0" w:color="auto"/>
        <w:right w:val="none" w:sz="0" w:space="0" w:color="auto"/>
      </w:divBdr>
    </w:div>
    <w:div w:id="1001468137">
      <w:bodyDiv w:val="1"/>
      <w:marLeft w:val="0"/>
      <w:marRight w:val="0"/>
      <w:marTop w:val="0"/>
      <w:marBottom w:val="0"/>
      <w:divBdr>
        <w:top w:val="none" w:sz="0" w:space="0" w:color="auto"/>
        <w:left w:val="none" w:sz="0" w:space="0" w:color="auto"/>
        <w:bottom w:val="none" w:sz="0" w:space="0" w:color="auto"/>
        <w:right w:val="none" w:sz="0" w:space="0" w:color="auto"/>
      </w:divBdr>
    </w:div>
    <w:div w:id="1005863669">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59019354">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10917096">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4343070">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581407971">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55122046">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22889038">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4812593">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0729928">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095466624">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 w:id="214581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ilsag.info/evaluator-ntg-recommendations-for-202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tu.slote@guidehouse.com"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charles.ampong@guidehouse.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ilsag.info/technical-reference-manual.html" TargetMode="External"/><Relationship Id="rId5" Type="http://schemas.openxmlformats.org/officeDocument/2006/relationships/numbering" Target="numbering.xml"/><Relationship Id="rId15" Type="http://schemas.openxmlformats.org/officeDocument/2006/relationships/hyperlink" Target="mailto:ebalbis@guidehouse.com" TargetMode="External"/><Relationship Id="rId23" Type="http://schemas.openxmlformats.org/officeDocument/2006/relationships/hyperlink" Target="https://www.ilsag.info/evaluator-ntg-recommendations-for-2023/"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lsag.info/evaluator-ntg-recommendations-for-2023/"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lsag.info/technical-reference-manua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2.xml><?xml version="1.0" encoding="utf-8"?>
<ds:datastoreItem xmlns:ds="http://schemas.openxmlformats.org/officeDocument/2006/customXml" ds:itemID="{CA25650A-257B-4364-81A8-4B0E0938CC7B}">
  <ds:schemaRefs>
    <ds:schemaRef ds:uri="http://schemas.microsoft.com/sharepoint/v3"/>
    <ds:schemaRef ds:uri="69b69d6d-65a1-4caa-af9f-65a0589807e5"/>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schemas.microsoft.com/office/infopath/2007/PartnerControls"/>
    <ds:schemaRef ds:uri="d55a515e-192b-4b7b-b720-6a3c0262ae0f"/>
    <ds:schemaRef ds:uri="http://purl.org/dc/dcmitype/"/>
  </ds:schemaRefs>
</ds:datastoreItem>
</file>

<file path=customXml/itemProps3.xml><?xml version="1.0" encoding="utf-8"?>
<ds:datastoreItem xmlns:ds="http://schemas.openxmlformats.org/officeDocument/2006/customXml" ds:itemID="{D7B2BB74-80F1-4743-ACE8-F47DD44C6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8899A8-66A1-4328-94D7-3321EE374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2</TotalTime>
  <Pages>21</Pages>
  <Words>4656</Words>
  <Characters>29372</Characters>
  <Application>Microsoft Office Word</Application>
  <DocSecurity>0</DocSecurity>
  <Lines>244</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2</cp:revision>
  <cp:lastPrinted>2017-10-03T19:32:00Z</cp:lastPrinted>
  <dcterms:created xsi:type="dcterms:W3CDTF">2024-04-05T15:26:00Z</dcterms:created>
  <dcterms:modified xsi:type="dcterms:W3CDTF">2024-04-05T15:26:00Z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